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КАССАЦИОННАЯ ЖАЛОБА</w:t>
      </w:r>
    </w:p>
    <w:p>
      <w:pPr>
        <w:pStyle w:val="Heading1"/>
      </w:pPr>
      <w:r>
        <w:t>1. Суд кассационной инстанции</w:t>
      </w:r>
    </w:p>
    <w:p>
      <w:r>
        <w:t>В суд: [УКАЗАТЬ НАИМЕНОВАНИЕ СУДА (определяется по подсудности)]</w:t>
      </w:r>
    </w:p>
    <w:p>
      <w:pPr>
        <w:pStyle w:val="Heading1"/>
      </w:pPr>
      <w:r>
        <w:t>2. Заявитель</w:t>
      </w:r>
    </w:p>
    <w:p>
      <w:r>
        <w:t>Заявитель: [УКАЗАТЬ ЗАЯВИТЕЛЬ]</w:t>
      </w:r>
    </w:p>
    <w:p>
      <w:r>
        <w:t xml:space="preserve">  ИИН/БИН: [УКАЗАТЬ ИИН/БИН]</w:t>
      </w:r>
    </w:p>
    <w:p>
      <w:r>
        <w:t xml:space="preserve">  Адрес: [УКАЗАТЬ АДРЕС]</w:t>
      </w:r>
    </w:p>
    <w:p>
      <w:r>
        <w:t xml:space="preserve">  Контакты: [УКАЗАТЬ ТЕЛЕФОН / EMAIL]</w:t>
      </w:r>
    </w:p>
    <w:p>
      <w:pPr>
        <w:pStyle w:val="Heading1"/>
      </w:pPr>
      <w:r>
        <w:t>3. Участники дела</w:t>
      </w:r>
    </w:p>
    <w:p>
      <w:r>
        <w:t>Стороны:</w:t>
      </w:r>
    </w:p>
    <w:p>
      <w:r>
        <w:t xml:space="preserve">  Истец/Взыскатель: [УКАЗАТЬ ИСТЦА / ВЗЫСКАТЕЛЯ]</w:t>
      </w:r>
    </w:p>
    <w:p>
      <w:r>
        <w:t xml:space="preserve">  Ответчик/Должник: [УКАЗАТЬ ОТВЕТЧИКА / ДОЛЖНИКА]</w:t>
      </w:r>
    </w:p>
    <w:p>
      <w:r>
        <w:t xml:space="preserve">  Реквизиты сторон (ИИН/БИН, адрес, банк): [УКАЗАТЬ РЕКВИЗИТЫ]</w:t>
      </w:r>
    </w:p>
    <w:p>
      <w:pPr>
        <w:pStyle w:val="Heading1"/>
      </w:pPr>
      <w:r>
        <w:t>4. Судебные акты первой и апелляционной инстанций</w:t>
      </w:r>
    </w:p>
    <w:p>
      <w:r>
        <w:t>Судебные акты первой и апелляционной инстанций:</w:t>
      </w:r>
    </w:p>
    <w:p>
      <w:r>
        <w:t>[УКАЗАТЬ СОДЕРЖАНИЕ РАЗДЕЛА: acts_first_appeal]</w:t>
      </w:r>
    </w:p>
    <w:p>
      <w:pPr>
        <w:pStyle w:val="Heading1"/>
      </w:pPr>
      <w:r>
        <w:t>5. Краткое содержание спора</w:t>
      </w:r>
    </w:p>
    <w:p>
      <w:r>
        <w:t>Краткое содержание спора:</w:t>
      </w:r>
    </w:p>
    <w:p>
      <w:r>
        <w:t>[УКАЗАТЬ СОДЕРЖАНИЕ РАЗДЕЛА: dispute_summary]</w:t>
      </w:r>
    </w:p>
    <w:p>
      <w:pPr>
        <w:pStyle w:val="Heading1"/>
      </w:pPr>
      <w:r>
        <w:t>6. Существенные нарушения норм материального права</w:t>
      </w:r>
    </w:p>
    <w:p>
      <w:r>
        <w:t>Существенные нарушения норм материального права:</w:t>
      </w:r>
    </w:p>
    <w:p>
      <w:r>
        <w:t>[УКАЗАТЬ СОДЕРЖАНИЕ РАЗДЕЛА: material_violations]</w:t>
      </w:r>
    </w:p>
    <w:p>
      <w:pPr>
        <w:pStyle w:val="Heading1"/>
      </w:pPr>
      <w:r>
        <w:t>7. Существенные нарушения норм процессуального права</w:t>
      </w:r>
    </w:p>
    <w:p>
      <w:r>
        <w:t>Существенные нарушения норм процессуального права:</w:t>
      </w:r>
    </w:p>
    <w:p>
      <w:r>
        <w:t>[УКАЗАТЬ СОДЕРЖАНИЕ РАЗДЕЛА: procedural_violations]</w:t>
      </w:r>
    </w:p>
    <w:p>
      <w:pPr>
        <w:pStyle w:val="Heading1"/>
      </w:pPr>
      <w:r>
        <w:t>8. Почему нарушение повлияло на исход дела</w:t>
      </w:r>
    </w:p>
    <w:p>
      <w:r>
        <w:t>Почему нарушение повлияло на исход дела:</w:t>
      </w:r>
    </w:p>
    <w:p>
      <w:r>
        <w:t>[УКАЗАТЬ СОДЕРЖАНИЕ РАЗДЕЛА: impact]</w:t>
      </w:r>
    </w:p>
    <w:p>
      <w:pPr>
        <w:pStyle w:val="Heading1"/>
      </w:pPr>
      <w:r>
        <w:t>9. Обоснование допуска / пересмотра</w:t>
      </w:r>
    </w:p>
    <w:p>
      <w:r>
        <w:t>Обоснование допуска / пересмотра:</w:t>
      </w:r>
    </w:p>
    <w:p>
      <w:r>
        <w:t>[УКАЗАТЬ СОДЕРЖАНИЕ РАЗДЕЛА: admission]</w:t>
      </w:r>
    </w:p>
    <w:p>
      <w:pPr>
        <w:pStyle w:val="Heading1"/>
      </w:pPr>
      <w:r>
        <w:t>10. Просительная часть</w:t>
      </w:r>
    </w:p>
    <w:p>
      <w:r>
        <w:t>ПРОШУ:</w:t>
      </w:r>
    </w:p>
    <w:p>
      <w:r>
        <w:t>1. [УКАЗАТЬ ОСНОВНОЕ ТРЕБОВАНИЕ].</w:t>
      </w:r>
    </w:p>
    <w:p>
      <w:r>
        <w:t>2. Взыскать с ответчика [УКАЗАТЬ СУММА].</w:t>
      </w:r>
    </w:p>
    <w:p>
      <w:r>
        <w:t>3. Взыскать с ответчика судебные расходы и государственную пошлину.</w:t>
      </w:r>
    </w:p>
    <w:p>
      <w:pPr>
        <w:pStyle w:val="Heading1"/>
      </w:pPr>
      <w:r>
        <w:t>11. Приложения</w:t>
      </w:r>
    </w:p>
    <w:p>
      <w:r>
        <w:t>Приложения:</w:t>
      </w:r>
    </w:p>
    <w:p>
      <w:r>
        <w:t>1. [УКАЗАТЬ Копия договора]</w:t>
      </w:r>
    </w:p>
    <w:p>
      <w:r>
        <w:t>2. [УКАЗАТЬ Расчёт задолженности]</w:t>
      </w:r>
    </w:p>
    <w:p>
      <w:r>
        <w:t>3. [УКАЗАТЬ Копии переписки/претензии]</w:t>
      </w:r>
    </w:p>
    <w:p>
      <w:r>
        <w:t>4. [УКАЗАТЬ Копия доверенности (при подаче представителем)]</w:t>
      </w:r>
    </w:p>
    <w:p>
      <w:pPr>
        <w:pStyle w:val="Heading1"/>
      </w:pPr>
      <w:r>
        <w:t>12. Дата и подпись</w:t>
      </w:r>
    </w:p>
    <w:p>
      <w:r>
        <w:t>Дата: [УКАЗАТЬ ДАТА]</w:t>
      </w:r>
    </w:p>
    <w:p>
      <w:r>
        <w:t>Подпись: [УКАЗАТЬ ФИО / должность / подпись]</w:t>
      </w:r>
    </w:p>
    <w:p>
      <w:pPr>
        <w:pStyle w:val="Heading1"/>
      </w:pPr>
      <w:r>
        <w:t>ПРАВОВАЯ КАРТА (LEGAL BASIS MAP)</w:t>
      </w:r>
    </w:p>
    <w:p>
      <w:r>
        <w:t>Иерархия источников права РК: Конституция → Кодексы → Законы → НП ВС/КС → подзаконные акты.</w:t>
      </w:r>
    </w:p>
    <w:p>
      <w:pPr>
        <w:pStyle w:val="Heading2"/>
      </w:pPr>
      <w:r>
        <w:t>Материальные нормы (кодексы общего применения)</w:t>
      </w:r>
    </w:p>
    <w:p>
      <w:r>
        <w:t>— Кодекс Республики Казахстан "О здоровье народа и системе здравоохранения", статья 10 — Компетенция государственного органа в сфере обращения лекарственных средств и медицинских изделий</w:t>
      </w:r>
    </w:p>
    <w:p>
      <w:r>
        <w:t>— Гражданский кодекс Республики Казахстан, статья 375 — Прекращение обязательства на основании акта государственного органа</w:t>
      </w:r>
    </w:p>
    <w:p>
      <w:pPr>
        <w:pStyle w:val="Heading2"/>
      </w:pPr>
      <w:r>
        <w:t>Процессуальные нормы</w:t>
      </w:r>
    </w:p>
    <w:p>
      <w:r>
        <w:t>— Административный процедурно-процессуальный кодекс Республики Казахстан, статья 38 — Порядок осуществления внутреннего контроля за исполнением правового акта индивидуального применения государственного органа, поручений Президента Республики Казахстан, Правительства Республики Казахстан</w:t>
      </w:r>
    </w:p>
    <w:p>
      <w:r>
        <w:t>— Административный процедурно-процессуальный кодекс Республики Казахстан, статья 41 — Компетенция, полномочия, функции и задачи государственного органа</w:t>
      </w:r>
    </w:p>
    <w:p>
      <w:r>
        <w:t>— Административный процедурно-процессуальный кодекс Республики Казахстан, статья 56 — Компетенция уполномоченного органа в сфере развития системы государственного управления</w:t>
      </w:r>
    </w:p>
    <w:p>
      <w:r>
        <w:t>— Гражданский процессуальный кодекс Республики Казахстан, статья 132 — Перемена фамилии, имени, отчества (если оно указано в документе, удостоверяющем личность), изменение адреса, абонентского номера сотовой связи и электронного адреса во время производства по делу</w:t>
      </w:r>
    </w:p>
    <w:p>
      <w:r>
        <w:t>— статья 138 — Действия суда (судьи) по поступившему делу</w:t>
      </w:r>
    </w:p>
    <w:p>
      <w:r>
        <w:t>— статья 150 — Решение по административному делу, рассматриваемому в порядке письменного производства</w:t>
      </w:r>
    </w:p>
    <w:p>
      <w:r>
        <w:t>— Гражданский процессуальный кодекс Республики Казахстан, статья 168 — Приостановление, прекращение производства по делу и оставление заявления без рассмотрения при подготовке дела к судебному разбирательству</w:t>
      </w:r>
    </w:p>
    <w:p>
      <w:r>
        <w:t>— Гражданский процессуальный кодекс Республики Казахстан, статья 267-4 — Решение по делу, рассмотренному в порядке упрощенного (письменного) производства</w:t>
      </w:r>
    </w:p>
    <w:p>
      <w:r>
        <w:t>— Гражданский процессуальный кодекс Республики Казахстан, статья 408 — Отзыв на апелляционные жалобу, ходатайство прокурора</w:t>
      </w:r>
    </w:p>
    <w:p>
      <w:r>
        <w:t>— Гражданский процессуальный кодекс Республики Казахстан, статья 446 — Отзыв на кассационную жалобу или протест о пересмотре судебного акта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1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Казахстан, статья 2 — О применении судами некоторых норм гражданского процессуального законодательства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2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4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принятии обеспечительных мер по гражданским делам", пункт 10 — Нормативное постановление Верховного Суда Республики Казахстан "О принятии обеспечительных мер по гражданским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13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Казахстан, статья 18 — О применении судами некоторых норм гражданского процессуального законодательства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23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31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32 — Нормативное постановление Верховного Суда Республики Казахстан "О судебном решении по административным делам"</w:t>
      </w:r>
    </w:p>
    <w:p>
      <w:pPr>
        <w:pStyle w:val="Heading2"/>
      </w:pPr>
      <w:r>
        <w:t>Нормативные постановления Верховного Суда / Конституционного Суда</w:t>
      </w:r>
    </w:p>
    <w:p>
      <w:r>
        <w:t>— Нормативное постановление Верховного Суда Республики Казахстан, статья 13 — О судебном решении по гражданским делам</w:t>
      </w:r>
    </w:p>
    <w:p>
      <w:r>
        <w:t>— Нормативное постановление Верховного Суда Республики Казахстан, статья 32 — О судебном решении по гражданским делам</w:t>
      </w:r>
    </w:p>
    <w:p>
      <w:r>
        <w:t>— Нормативное постановление Верховного Суда Республики Казахстан "О некоторых вопросах применения судами законодательства при разрешении трудовых споров", пункт 35 — Нормативное постановление Верховного Суда Республики Казахстан "О некоторых вопросах применения судами законодательства при разрешении трудовых споров"</w:t>
      </w:r>
    </w:p>
    <w:p>
      <w:pPr>
        <w:pStyle w:val="Heading2"/>
      </w:pPr>
      <w:r>
        <w:t>Риски (УК / КоАП)</w:t>
      </w:r>
    </w:p>
    <w:p>
      <w:r>
        <w:t>— Кодекс Республики Казахстан об административных правонарушениях, статья 826-3 — Рассмотрение жалобы, протеста на постановление по делу об административном правонарушении, предписание о необходимости уплаты штрафа</w:t>
      </w:r>
    </w:p>
    <w:p>
      <w:r>
        <w:t>— Кодекс Республики Казахстан об административных правонарушениях, статья 826-4 — Решение по жалобе, протесту на постановление по делу об административном правонарушении, предписание о необходимости уплаты штрафа и его оглашение</w:t>
      </w:r>
    </w:p>
    <w:p>
      <w:pPr>
        <w:pStyle w:val="Heading2"/>
      </w:pPr>
      <w:r>
        <w:t>Госпошлина и судебные расходы</w:t>
      </w:r>
    </w:p>
    <w:p>
      <w:r>
        <w:t>—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делам", пункт 1 —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</w:t>
      </w:r>
    </w:p>
    <w:p>
      <w:r>
        <w:t>—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делам", пункт 15 —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</w:t>
      </w:r>
    </w:p>
    <w:p>
      <w:pPr>
        <w:pStyle w:val="Heading2"/>
      </w:pPr>
      <w:r>
        <w:t>Источники для раздела «Иерархия применимых норм и разрешение противоречий»</w:t>
      </w:r>
    </w:p>
    <w:p>
      <w:r>
        <w:t>— Административный процедурно-процессуальный кодекс Республики Казахстан, статья 38 — Порядок осуществления внутреннего контроля за исполнением правового акта индивидуального применения государственного органа, поручений Президента Республики Казахстан, Правительства Республики Казахстан</w:t>
      </w:r>
    </w:p>
    <w:p>
      <w:r>
        <w:t>— Административный процедурно-процессуальный кодекс Республики Казахстан, статья 41 — Компетенция, полномочия, функции и задачи государственного органа</w:t>
      </w:r>
    </w:p>
    <w:p>
      <w:r>
        <w:t>— Административный процедурно-процессуальный кодекс Республики Казахстан, статья 56 — Компетенция уполномоченного органа в сфере развития системы государственного управления</w:t>
      </w:r>
    </w:p>
    <w:p>
      <w:r>
        <w:t>— Гражданский процессуальный кодекс Республики Казахстан, статья 132 — Перемена фамилии, имени, отчества (если оно указано в документе, удостоверяющем личность), изменение адреса, абонентского номера сотовой связи и электронного адреса во время производства по делу</w:t>
      </w:r>
    </w:p>
    <w:p>
      <w:r>
        <w:t>— статья 138 — Действия суда (судьи) по поступившему делу</w:t>
      </w:r>
    </w:p>
    <w:p>
      <w:r>
        <w:t>— статья 150 — Решение по административному делу, рассматриваемому в порядке письменного производства</w:t>
      </w:r>
    </w:p>
    <w:p>
      <w:r>
        <w:t>— Гражданский процессуальный кодекс Республики Казахстан, статья 168 — Приостановление, прекращение производства по делу и оставление заявления без рассмотрения при подготовке дела к судебному разбирательству</w:t>
      </w:r>
    </w:p>
    <w:p>
      <w:r>
        <w:t>— Гражданский процессуальный кодекс Республики Казахстан, статья 267-4 — Решение по делу, рассмотренному в порядке упрощенного (письменного) производства</w:t>
      </w:r>
    </w:p>
    <w:p>
      <w:r>
        <w:t>— Гражданский процессуальный кодекс Республики Казахстан, статья 408 — Отзыв на апелляционные жалобу, ходатайство прокурора</w:t>
      </w:r>
    </w:p>
    <w:p>
      <w:r>
        <w:t>— Гражданский процессуальный кодекс Республики Казахстан, статья 446 — Отзыв на кассационную жалобу или протест о пересмотре судебного акта</w:t>
      </w:r>
    </w:p>
    <w:p>
      <w:r>
        <w:t>— Кодекс Республики Казахстан "О здоровье народа и системе здравоохранения", статья 10 — Компетенция государственного органа в сфере обращения лекарственных средств и медицинских изделий</w:t>
      </w:r>
    </w:p>
    <w:p>
      <w:r>
        <w:t>— Гражданский кодекс Республики Казахстан, статья 375 — Прекращение обязательства на основании акта государственного органа</w:t>
      </w:r>
    </w:p>
    <w:p>
      <w:pPr>
        <w:pStyle w:val="Heading2"/>
      </w:pPr>
      <w:r>
        <w:t>Источники для раздела «Порядок подачи и практические действия»</w:t>
      </w:r>
    </w:p>
    <w:p>
      <w:r>
        <w:t>— Административный процедурно-процессуальный кодекс Республики Казахстан, статья 38 — Порядок осуществления внутреннего контроля за исполнением правового акта индивидуального применения государственного органа, поручений Президента Республики Казахстан, Правительства Республики Казахстан</w:t>
      </w:r>
    </w:p>
    <w:p>
      <w:r>
        <w:t>— Административный процедурно-процессуальный кодекс Республики Казахстан, статья 41 — Компетенция, полномочия, функции и задачи государственного органа</w:t>
      </w:r>
    </w:p>
    <w:p>
      <w:r>
        <w:t>— Административный процедурно-процессуальный кодекс Республики Казахстан, статья 56 — Компетенция уполномоченного органа в сфере развития системы государственного управления</w:t>
      </w:r>
    </w:p>
    <w:p>
      <w:r>
        <w:t>— Гражданский процессуальный кодекс Республики Казахстан, статья 132 — Перемена фамилии, имени, отчества (если оно указано в документе, удостоверяющем личность), изменение адреса, абонентского номера сотовой связи и электронного адреса во время производства по делу</w:t>
      </w:r>
    </w:p>
    <w:p>
      <w:r>
        <w:t>— статья 138 — Действия суда (судьи) по поступившему делу</w:t>
      </w:r>
    </w:p>
    <w:p>
      <w:r>
        <w:t>— статья 150 — Решение по административному делу, рассматриваемому в порядке письменного производства</w:t>
      </w:r>
    </w:p>
    <w:p>
      <w:r>
        <w:t>— Гражданский процессуальный кодекс Республики Казахстан, статья 168 — Приостановление, прекращение производства по делу и оставление заявления без рассмотрения при подготовке дела к судебному разбирательству</w:t>
      </w:r>
    </w:p>
    <w:p>
      <w:r>
        <w:t>— Гражданский процессуальный кодекс Республики Казахстан, статья 267-4 — Решение по делу, рассмотренному в порядке упрощенного (письменного) производства</w:t>
      </w:r>
    </w:p>
    <w:p>
      <w:r>
        <w:t>— Гражданский процессуальный кодекс Республики Казахстан, статья 408 — Отзыв на апелляционные жалобу, ходатайство прокурора</w:t>
      </w:r>
    </w:p>
    <w:p>
      <w:r>
        <w:t>— Гражданский процессуальный кодекс Республики Казахстан, статья 446 — Отзыв на кассационную жалобу или протест о пересмотре судебного акта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1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Казахстан, статья 2 — О применении судами некоторых норм гражданского процессуального законодательства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2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4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принятии обеспечительных мер по гражданским делам", пункт 10 — Нормативное постановление Верховного Суда Республики Казахстан "О принятии обеспечительных мер по гражданским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13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Казахстан, статья 18 — О применении судами некоторых норм гражданского процессуального законодательства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23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31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Нормативное постановление Верховного Суда Республики Казахстан "О судебном решении по административным делам", пункт 32 — Нормативное постановление Верховного Суда Республики Казахстан "О судебном решении по административным делам"</w:t>
      </w:r>
    </w:p>
    <w:p>
      <w:pPr>
        <w:pStyle w:val="Heading1"/>
      </w:pPr>
      <w:r>
        <w:t>Иерархия применимых норм и разрешение возможных противоречий</w:t>
      </w:r>
    </w:p>
    <w:p>
      <w:r>
        <w:t>— Тип: procedure_vs_material; вопрос: Сосуществование материального и процессуального кодексов</w:t>
      </w:r>
    </w:p>
    <w:p>
      <w:r>
        <w:t xml:space="preserve">  Правило разрешения: Материальный кодекс (ГК / НК / ТК / СК и др.) и процессуальный кодекс (ГПК / АППК / УПК) НЕ являются конфликтующими. Материальный кодекс задаёт права и обязанности; процессуальный — порядок их защиты. Оба применяются совместно: материальное обоснование + процессуальный порядок.</w:t>
      </w:r>
    </w:p>
    <w:p>
      <w:r>
        <w:t xml:space="preserve">  Рекомендуемый аргумент: В документе сначала привести материальную норму (основание права/обязанности), затем процессуальную норму (как именно реализуется защита в суде/у органа).</w:t>
      </w:r>
    </w:p>
    <w:p>
      <w:pPr>
        <w:pStyle w:val="Heading1"/>
      </w:pPr>
      <w:r>
        <w:t>Порядок подачи и практические действия</w:t>
      </w:r>
    </w:p>
    <w:p>
      <w:r>
        <w:t>Маршрут: court</w:t>
      </w:r>
    </w:p>
    <w:p>
      <w:r>
        <w:t>Орган / адресат: Верховный Суд РК (кассационная инстанция)</w:t>
      </w:r>
    </w:p>
    <w:p>
      <w:r>
        <w:t>Платформа: Судебный кабинет</w:t>
      </w:r>
    </w:p>
    <w:p>
      <w:r>
        <w:t>Требуется ЭЦП: да</w:t>
      </w:r>
    </w:p>
    <w:p>
      <w:r>
        <w:t>Формат файла: pdf, docx</w:t>
      </w:r>
    </w:p>
    <w:p>
      <w:r>
        <w:t>Способы подачи:</w:t>
      </w:r>
    </w:p>
    <w:p>
      <w:r>
        <w:t xml:space="preserve">  • электронно через Судебный кабинет</w:t>
      </w:r>
    </w:p>
    <w:p>
      <w:r>
        <w:t xml:space="preserve">  • нарочно через суд первой инстанции</w:t>
      </w:r>
    </w:p>
    <w:p>
      <w:r>
        <w:t>Документы / приложения:</w:t>
      </w:r>
    </w:p>
    <w:p>
      <w:r>
        <w:t xml:space="preserve">  • кассационная жалоба</w:t>
      </w:r>
    </w:p>
    <w:p>
      <w:r>
        <w:t xml:space="preserve">  • копии судебных актов первой и апелляционной инстанций</w:t>
      </w:r>
    </w:p>
    <w:p>
      <w:r>
        <w:t xml:space="preserve">  • доверенность</w:t>
      </w:r>
    </w:p>
    <w:p>
      <w:r>
        <w:t xml:space="preserve">  • документ об оплате госпошлины (если применимо)</w:t>
      </w:r>
    </w:p>
    <w:p>
      <w:r>
        <w:t xml:space="preserve">  • копии для участников дела</w:t>
      </w:r>
    </w:p>
    <w:p>
      <w:r>
        <w:t xml:space="preserve">  • обоснование существенных нарушений норм материального и процессуального права</w:t>
      </w:r>
    </w:p>
    <w:p>
      <w:r>
        <w:t>Госпошлина / расходы:</w:t>
      </w:r>
    </w:p>
    <w:p>
      <w:r>
        <w:t xml:space="preserve">  • госпошлина по кассации — уточнить по действующему НК РК</w:t>
      </w:r>
    </w:p>
    <w:p>
      <w:r>
        <w:t>После подачи:</w:t>
      </w:r>
    </w:p>
    <w:p>
      <w:r>
        <w:t xml:space="preserve">  • контролировать решение о допуске / отказе в допуске</w:t>
      </w:r>
    </w:p>
    <w:p>
      <w:r>
        <w:t xml:space="preserve">  • при допуске — готовить позицию к рассмотрению</w:t>
      </w:r>
    </w:p>
    <w:p>
      <w:r>
        <w:t>Риски:</w:t>
      </w:r>
    </w:p>
    <w:p>
      <w:r>
        <w:t xml:space="preserve">  • отказ в допуске при отсутствии существенных нарушений</w:t>
      </w:r>
    </w:p>
    <w:p>
      <w:r>
        <w:t xml:space="preserve">  • пропуск процессуального срока на кассацию</w:t>
      </w:r>
    </w:p>
    <w:p>
      <w:pPr>
        <w:pStyle w:val="Heading2"/>
      </w:pPr>
      <w:r>
        <w:t>Шаги</w:t>
      </w:r>
    </w:p>
    <w:p>
      <w:r>
        <w:t>1. Подготовка пакета документов</w:t>
      </w:r>
    </w:p>
    <w:p>
      <w:r>
        <w:t xml:space="preserve">   Собрать исковое заявление / жалобу / заявление, расчёт, приложения, копии для участников. Проверить полноту.</w:t>
      </w:r>
    </w:p>
    <w:p>
      <w:r>
        <w:t>2. Уплата государственной пошлины</w:t>
      </w:r>
    </w:p>
    <w:p>
      <w:r>
        <w:t xml:space="preserve">   Рассчитать и уплатить госпошлину. Сохранить квитанцию.</w:t>
      </w:r>
    </w:p>
    <w:p>
      <w:r>
        <w:t>3. Подача через Судебный кабинет / канцелярию</w:t>
      </w:r>
    </w:p>
    <w:p>
      <w:r>
        <w:t xml:space="preserve">   Подписать ЭЦП и направить через Судебный кабинет либо сдать нарочно в канцелярию суда.</w:t>
      </w:r>
    </w:p>
    <w:p>
      <w:r>
        <w:t>4. Контроль движения дела</w:t>
      </w:r>
    </w:p>
    <w:p>
      <w:r>
        <w:t xml:space="preserve">   Отслеживать статус через Судебный кабинет, реагировать на оставление без движения.</w:t>
      </w:r>
    </w:p>
    <w:p>
      <w:pPr>
        <w:pStyle w:val="Heading2"/>
      </w:pPr>
      <w:r>
        <w:t>Уточнить перед подачей</w:t>
      </w:r>
    </w:p>
    <w:p>
      <w:r>
        <w:t xml:space="preserve">  • полное наименование суда (по подсудности)</w:t>
      </w:r>
    </w:p>
    <w:p>
      <w:r>
        <w:t xml:space="preserve">  • уточнить адрес и территориальную подсудность</w:t>
      </w:r>
    </w:p>
    <w:p>
      <w:r>
        <w:t xml:space="preserve">  • номер дела</w:t>
      </w:r>
    </w:p>
    <w:p>
      <w:r>
        <w:t xml:space="preserve">  • дата вынесения обжалуемого судебного акта</w:t>
      </w:r>
    </w:p>
    <w:p>
      <w:r>
        <w:t xml:space="preserve">  • реквизиты обжалуемого судебного акта (инстанция, судья)</w:t>
      </w:r>
    </w:p>
    <w:p>
      <w:r>
        <w:t xml:space="preserve">  • соблюдение процессуального срока на обжалование</w:t>
      </w:r>
    </w:p>
    <w:p>
      <w:pPr>
        <w:pStyle w:val="Heading1"/>
      </w:pPr>
      <w:r>
        <w:t>Использованные источники (RAG)</w:t>
      </w:r>
    </w:p>
    <w:p>
      <w:r>
        <w:t>— [procedure] Административный процедурно-процессуальный кодекс Республики Казахстан, статья 38 — Порядок осуществления внутреннего контроля за исполнением правового акта индивидуального применения государственного органа, поручений Президента Республики Казахстан, Правительства Республики Казахстан</w:t>
      </w:r>
    </w:p>
    <w:p>
      <w:r>
        <w:t>— [procedure] Административный процедурно-процессуальный кодекс Республики Казахстан, статья 41 — Компетенция, полномочия, функции и задачи государственного органа</w:t>
      </w:r>
    </w:p>
    <w:p>
      <w:r>
        <w:t>— [procedure] Административный процедурно-процессуальный кодекс Республики Казахстан, статья 56 — Компетенция уполномоченного органа в сфере развития системы государственного управления</w:t>
      </w:r>
    </w:p>
    <w:p>
      <w:r>
        <w:t>— [procedure] Гражданский процессуальный кодекс Республики Казахстан, статья 132 — Перемена фамилии, имени, отчества (если оно указано в документе, удостоверяющем личность), изменение адреса, абонентского номера сотовой связи и электронного адреса во время производства по делу</w:t>
      </w:r>
    </w:p>
    <w:p>
      <w:r>
        <w:t>— [procedure] статья 138 — Действия суда (судьи) по поступившему делу</w:t>
      </w:r>
    </w:p>
    <w:p>
      <w:r>
        <w:t>— [procedure] статья 150 — Решение по административному делу, рассматриваемому в порядке письменного производства</w:t>
      </w:r>
    </w:p>
    <w:p>
      <w:r>
        <w:t>— [procedure] Гражданский процессуальный кодекс Республики Казахстан, статья 168 — Приостановление, прекращение производства по делу и оставление заявления без рассмотрения при подготовке дела к судебному разбирательству</w:t>
      </w:r>
    </w:p>
    <w:p>
      <w:r>
        <w:t>— [procedure] Гражданский процессуальный кодекс Республики Казахстан, статья 267-4 — Решение по делу, рассмотренному в порядке упрощенного (письменного) производства</w:t>
      </w:r>
    </w:p>
    <w:p>
      <w:r>
        <w:t>— [procedure] Гражданский процессуальный кодекс Республики Казахстан, статья 408 — Отзыв на апелляционные жалобу, ходатайство прокурора</w:t>
      </w:r>
    </w:p>
    <w:p>
      <w:r>
        <w:t>— [procedure] Гражданский процессуальный кодекс Республики Казахстан, статья 446 — Отзыв на кассационную жалобу или протест о пересмотре судебного акта</w:t>
      </w:r>
    </w:p>
    <w:p>
      <w:r>
        <w:t>— [codes] Кодекс Республики Казахстан "О здоровье народа и системе здравоохранения", статья 10 — Компетенция государственного органа в сфере обращения лекарственных средств и медицинских изделий</w:t>
      </w:r>
    </w:p>
    <w:p>
      <w:r>
        <w:t>— [codes] Гражданский кодекс Республики Казахстан, статья 375 — Прекращение обязательства на основании акта государственного органа</w:t>
      </w:r>
    </w:p>
    <w:p>
      <w:r>
        <w:t>— [risk] Кодекс Республики Казахстан об административных правонарушениях, статья 826-3 — Рассмотрение жалобы, протеста на постановление по делу об административном правонарушении, предписание о необходимости уплаты штрафа</w:t>
      </w:r>
    </w:p>
    <w:p>
      <w:r>
        <w:t>— [risk] Кодекс Республики Казахстан об административных правонарушениях, статья 826-4 — Решение по жалобе, протесту на постановление по делу об административном правонарушении, предписание о необходимости уплаты штрафа и его оглашение</w:t>
      </w:r>
    </w:p>
    <w:p>
      <w:r>
        <w:t>— [procedure]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делам", пункт 1 —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1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[procedure] Нормативное постановление Верховного Суда Республики Казахстан, статья 2 — О применении судами некоторых норм гражданского процессуального законодательства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2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4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[procedure] Нормативное постановление Верховного Суда Республики Казахстан "О принятии обеспечительных мер по гражданским делам", пункт 10 — Нормативное постановление Верховного Суда Республики Казахстан "О принятии обеспечительных мер по гражданским делам"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13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[vs_np] Нормативное постановление Верховного Суда Республики Казахстан, статья 13 — О судебном решении по гражданским делам</w:t>
      </w:r>
    </w:p>
    <w:p>
      <w:r>
        <w:t>— [procedure]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делам", пункт 15 — Нормативное постановление Верховного Суда Республики Казахстан "О применении судами Республики Казахстан законодательства о судебных расходах по гражданским делам"</w:t>
      </w:r>
    </w:p>
    <w:p>
      <w:r>
        <w:t>— [procedure] Нормативное постановление Верховного Суда Республики Казахстан, статья 18 — О применении судами некоторых норм гражданского процессуального законодательства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23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31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[procedure] Нормативное постановление Верховного Суда Республики Казахстан "О судебном решении по административным делам", пункт 32 — Нормативное постановление Верховного Суда Республики Казахстан "О судебном решении по административным делам"</w:t>
      </w:r>
    </w:p>
    <w:p>
      <w:r>
        <w:t>— [vs_np] Нормативное постановление Верховного Суда Республики Казахстан, статья 32 — О судебном решении по гражданским делам</w:t>
      </w:r>
    </w:p>
    <w:p>
      <w:r>
        <w:t>— [vs_np] Нормативное постановление Верховного Суда Республики Казахстан "О некоторых вопросах применения судами законодательства при разрешении трудовых споров", пункт 35 — Нормативное постановление Верховного Суда Республики Казахстан "О некоторых вопросах применения судами законодательства при разрешении трудовых споров"</w:t>
      </w:r>
    </w:p>
    <w:p>
      <w:pPr>
        <w:pStyle w:val="Heading1"/>
      </w:pPr>
      <w:r>
        <w:t>Пробелы данных (MISSING FACTS)</w:t>
      </w:r>
    </w:p>
    <w:p>
      <w:r>
        <w:t>— наименование суда (инстанция, по подсудности)</w:t>
      </w:r>
    </w:p>
    <w:p>
      <w:r>
        <w:t>— номер дела</w:t>
      </w:r>
    </w:p>
    <w:p>
      <w:r>
        <w:t>— реквизиты обжалуемого судебного акта (дата, инстанция, существо)</w:t>
      </w:r>
    </w:p>
    <w:p>
      <w:r>
        <w:t>— конкретные нарушения норм материального и процессуального права</w:t>
      </w:r>
    </w:p>
    <w:p>
      <w:r>
        <w:t>— сведения о соблюдении процессуального срока на обжалование</w:t>
      </w:r>
    </w:p>
    <w:p>
      <w:r>
        <w:t>— реквизиты участников дела</w:t>
      </w:r>
    </w:p>
    <w:p>
      <w:r>
        <w:t>— точные реквизиты сторон (ФИО/наименование, ИИН/БИН, адрес)</w:t>
      </w:r>
    </w:p>
    <w:p>
      <w:r>
        <w:t>— даты и суммы по сделке/спору</w:t>
      </w:r>
    </w:p>
    <w:p>
      <w:r>
        <w:t>— кто стороны конфликта (роли участников)</w:t>
      </w:r>
    </w:p>
    <w:p>
      <w:pPr>
        <w:pStyle w:val="Heading1"/>
      </w:pPr>
      <w:r>
        <w:t>Предупреждения</w:t>
      </w:r>
    </w:p>
    <w:p>
      <w:r>
        <w:t>— В документе остались пробелы данных (9 шт.) — нужно дозаполнить перед подачей.</w:t>
      </w:r>
    </w:p>
    <w:p>
      <w:r>
        <w:t>— Обнаружены источники разного уровня иерархии — при противоречии применяется акт более высокого уровня.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