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9D828" w14:textId="77777777" w:rsidR="00B052B7" w:rsidRPr="00B052B7" w:rsidRDefault="00B052B7" w:rsidP="00B052B7">
      <w:pPr>
        <w:spacing w:after="0" w:line="450" w:lineRule="atLeast"/>
        <w:textAlignment w:val="baseline"/>
        <w:outlineLvl w:val="0"/>
        <w:rPr>
          <w:rFonts w:ascii="Arial" w:eastAsia="Times New Roman" w:hAnsi="Arial" w:cs="Arial"/>
          <w:color w:val="444444"/>
          <w:kern w:val="36"/>
          <w:sz w:val="39"/>
          <w:szCs w:val="39"/>
          <w:lang w:eastAsia="ru-RU"/>
        </w:rPr>
      </w:pPr>
      <w:r w:rsidRPr="00B052B7">
        <w:rPr>
          <w:rFonts w:ascii="Arial" w:eastAsia="Times New Roman" w:hAnsi="Arial" w:cs="Arial"/>
          <w:color w:val="444444"/>
          <w:kern w:val="36"/>
          <w:sz w:val="39"/>
          <w:szCs w:val="39"/>
          <w:lang w:eastAsia="ru-RU"/>
        </w:rPr>
        <w:t>О применении судами Республики Казахстан законодательства о судебных расходах по гражданским делам</w:t>
      </w:r>
    </w:p>
    <w:p w14:paraId="25267456" w14:textId="77777777" w:rsidR="00B052B7" w:rsidRPr="00B052B7" w:rsidRDefault="00B052B7" w:rsidP="00B052B7">
      <w:pPr>
        <w:spacing w:before="120" w:after="0" w:line="285" w:lineRule="atLeast"/>
        <w:textAlignment w:val="baseline"/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  <w:t>Нормативное постановление Верховного Суда Республики Казахстан от 25 декабря 2006 года N 9.</w:t>
      </w:r>
    </w:p>
    <w:p w14:paraId="4F49E02E" w14:textId="77777777" w:rsidR="00B052B7" w:rsidRPr="00B052B7" w:rsidRDefault="00B052B7" w:rsidP="00B052B7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5" w:history="1">
        <w:r w:rsidRPr="00B052B7">
          <w:rPr>
            <w:rFonts w:ascii="Arial" w:eastAsia="Times New Roman" w:hAnsi="Arial" w:cs="Arial"/>
            <w:color w:val="073A5E"/>
            <w:spacing w:val="5"/>
            <w:sz w:val="23"/>
            <w:szCs w:val="23"/>
            <w:u w:val="single"/>
            <w:lang w:eastAsia="ru-RU"/>
          </w:rPr>
          <w:t>Текст</w:t>
        </w:r>
      </w:hyperlink>
    </w:p>
    <w:p w14:paraId="602A35DA" w14:textId="77777777" w:rsidR="00B052B7" w:rsidRPr="00B052B7" w:rsidRDefault="00B052B7" w:rsidP="00B052B7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r w:rsidRPr="00B052B7">
        <w:rPr>
          <w:rFonts w:ascii="Arial" w:eastAsia="Times New Roman" w:hAnsi="Arial" w:cs="Arial"/>
          <w:color w:val="777777"/>
          <w:spacing w:val="5"/>
          <w:sz w:val="23"/>
          <w:szCs w:val="23"/>
          <w:bdr w:val="none" w:sz="0" w:space="0" w:color="auto" w:frame="1"/>
          <w:lang w:eastAsia="ru-RU"/>
        </w:rPr>
        <w:t>Официальная публикация</w:t>
      </w:r>
    </w:p>
    <w:p w14:paraId="4E60D0AC" w14:textId="77777777" w:rsidR="00B052B7" w:rsidRPr="00B052B7" w:rsidRDefault="00B052B7" w:rsidP="00B052B7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6" w:history="1">
        <w:r w:rsidRPr="00B052B7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Информация</w:t>
        </w:r>
      </w:hyperlink>
    </w:p>
    <w:p w14:paraId="73324693" w14:textId="77777777" w:rsidR="00B052B7" w:rsidRPr="00B052B7" w:rsidRDefault="00B052B7" w:rsidP="00B052B7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7" w:history="1">
        <w:r w:rsidRPr="00B052B7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История изменений</w:t>
        </w:r>
      </w:hyperlink>
    </w:p>
    <w:p w14:paraId="6ACA6B6A" w14:textId="77777777" w:rsidR="00B052B7" w:rsidRPr="00B052B7" w:rsidRDefault="00B052B7" w:rsidP="00B052B7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8" w:history="1">
        <w:r w:rsidRPr="00B052B7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Ссылки</w:t>
        </w:r>
      </w:hyperlink>
    </w:p>
    <w:p w14:paraId="72879EA4" w14:textId="77777777" w:rsidR="00B052B7" w:rsidRPr="00B052B7" w:rsidRDefault="00B052B7" w:rsidP="00B052B7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9" w:history="1">
        <w:r w:rsidRPr="00B052B7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Скачать</w:t>
        </w:r>
      </w:hyperlink>
    </w:p>
    <w:p w14:paraId="57DDF163" w14:textId="77777777" w:rsidR="00B052B7" w:rsidRPr="00B052B7" w:rsidRDefault="00B052B7" w:rsidP="00B052B7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10" w:history="1">
        <w:r w:rsidRPr="00B052B7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Комментарии</w:t>
        </w:r>
      </w:hyperlink>
    </w:p>
    <w:p w14:paraId="78824DE2" w14:textId="77777777" w:rsidR="00B052B7" w:rsidRPr="00B052B7" w:rsidRDefault="00B052B7" w:rsidP="00B052B7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r w:rsidRPr="00B052B7">
        <w:rPr>
          <w:rFonts w:ascii="Arial" w:eastAsia="Times New Roman" w:hAnsi="Arial" w:cs="Arial"/>
          <w:color w:val="444444"/>
          <w:sz w:val="23"/>
          <w:szCs w:val="23"/>
          <w:lang w:eastAsia="ru-RU"/>
        </w:rPr>
        <w:t>Прочее</w:t>
      </w:r>
    </w:p>
    <w:p w14:paraId="39F2DF06" w14:textId="77777777" w:rsidR="00B052B7" w:rsidRPr="00B052B7" w:rsidRDefault="00B052B7" w:rsidP="00B052B7">
      <w:pPr>
        <w:spacing w:before="15" w:after="0" w:line="450" w:lineRule="atLeast"/>
        <w:ind w:left="450"/>
        <w:textAlignment w:val="baseline"/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  <w:t>Вложения:</w:t>
      </w:r>
    </w:p>
    <w:p w14:paraId="3562AFD7" w14:textId="77777777" w:rsidR="00B052B7" w:rsidRPr="00B052B7" w:rsidRDefault="00B052B7" w:rsidP="00B052B7">
      <w:pPr>
        <w:numPr>
          <w:ilvl w:val="0"/>
          <w:numId w:val="2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11" w:history="1">
        <w:r w:rsidRPr="00B052B7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ОБЪЯВЛЕНИЕ</w:t>
        </w:r>
      </w:hyperlink>
    </w:p>
    <w:p w14:paraId="26008999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     Сноска. В преамбулу и по всему тексту на казахском языке вносятся изменения, текст на русском языке не меняется в соответствии с нормативным постановлением Верховного Суда РК от 28.11.2024 </w:t>
      </w:r>
      <w:hyperlink r:id="rId12" w:anchor="z32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(вводится в действие со дня первого официального опубликования).</w:t>
      </w:r>
      <w:r w:rsidRPr="00B052B7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br/>
        <w:t xml:space="preserve">      Сноска. По всему тексту внесено изменение на казахском языке, текст на русском языке не изменяется нормативным постановлением Верховного </w:t>
      </w:r>
      <w:proofErr w:type="spellStart"/>
      <w:r w:rsidRPr="00B052B7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Cуда</w:t>
      </w:r>
      <w:proofErr w:type="spellEnd"/>
      <w:r w:rsidRPr="00B052B7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 xml:space="preserve"> РК от 22.12.2017 </w:t>
      </w:r>
      <w:hyperlink r:id="rId13" w:anchor="z5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(вводится в действие со дня первого официального опубликования);</w:t>
      </w:r>
      <w:r w:rsidRPr="00B052B7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br/>
        <w:t>      слова "исковых заявлений", "искового заявления", "Исковое заявление", "исковое заявление" заменены соответственно словами "исков", "иска", "Иск", "иск"; в соответствии с нормативным постановлением Верховного Суда РК от 07.12.2023 </w:t>
      </w:r>
      <w:hyperlink r:id="rId14" w:anchor="z130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(вводится в действие со дня его первого официального опубликования).</w:t>
      </w:r>
    </w:p>
    <w:p w14:paraId="7DAB78C9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bookmarkStart w:id="0" w:name="z1"/>
      <w:bookmarkEnd w:id="0"/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 </w:t>
      </w:r>
      <w:hyperlink r:id="rId15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ОБЪЯВЛЕНИЕ</w:t>
        </w:r>
      </w:hyperlink>
    </w:p>
    <w:p w14:paraId="3645BECA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целях единообразного применения законодательства Республики Казахстан о судебных расходах по гражданским делам, пленарное заседание Верховного Суда Республики Казахстан </w:t>
      </w:r>
      <w:r w:rsidRPr="00B052B7">
        <w:rPr>
          <w:rFonts w:ascii="Courier New" w:eastAsia="Times New Roman" w:hAnsi="Courier New" w:cs="Courier New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постановляет:</w:t>
      </w:r>
    </w:p>
    <w:p w14:paraId="2CB52A52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При отправлении правосудия по гражданским делам суды должны разрешать вопросы, связанные с судебными расходами, в соответствии с нормами Гражданского процессуального кодекса Республики Казахстан (далее - ГПК), </w:t>
      </w:r>
      <w:hyperlink r:id="rId16" w:anchor="z10977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главы 70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Кодекса Республики Казахстан "О налогах и других обязательных платежах в бюджет (Налоговый кодекс)", а также других нормативных правовых актов Республики Казахстан.</w:t>
      </w:r>
    </w:p>
    <w:p w14:paraId="3D254496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сторонами по гражданскому делу являются хозяйствующие субъекты, находящиеся на территории разных государств Содружества Независимых Государств, то размер государственной пошлины и порядок ее уплаты определяется согласно Соглашению о размере государственной пошлины и порядке ее взыскания при рассмотрении хозяйственных споров между субъектами хозяйствования разных государств (Ашгабат, 24 декабря 1993 года).</w:t>
      </w:r>
    </w:p>
    <w:p w14:paraId="59C4FC31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 с изменениями, внесенными нормативными постановлениями Верховного Суда РК от 30.12.2011 </w:t>
      </w:r>
      <w:hyperlink r:id="rId17" w:anchor="z206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5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официального опубликования); от 22.12.2017 </w:t>
      </w:r>
      <w:hyperlink r:id="rId18" w:anchor="z6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 xml:space="preserve"> (вводится в действие со дня первого официального опубликования); от </w:t>
      </w: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lastRenderedPageBreak/>
        <w:t>10.02.2022 </w:t>
      </w:r>
      <w:hyperlink r:id="rId19" w:anchor="z5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50BCB80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В соответствии со статьей 102 ГПК судебные расходы по гражданским делам состоят из государственной пошлины и издержек, связанных с производством по делу.</w:t>
      </w:r>
    </w:p>
    <w:p w14:paraId="608AD653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2 с изменением, внесенным нормативным постановлением Верховного Суда РК от 22.12.2017 </w:t>
      </w:r>
      <w:hyperlink r:id="rId20" w:anchor="z7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494D0C7D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3. Государственная пошлина в соответствии со </w:t>
      </w:r>
      <w:hyperlink r:id="rId21" w:anchor="z5094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 </w:t>
        </w:r>
      </w:hyperlink>
      <w:hyperlink r:id="rId22" w:anchor="z607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607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 является платежом в бюджет, взимаемым за совершение юридически значимых действий, в том числе связанных с выдачей документов (их копий, дубликатов), перечисленных в пункте 1 статьи </w:t>
      </w:r>
      <w:hyperlink r:id="rId23" w:anchor="z609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609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кодекса.</w:t>
      </w:r>
    </w:p>
    <w:p w14:paraId="2BE4E530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Подаваемые в суд иски и заявления, а также встречные иски, могут содержать несколько самостоятельных исковых требований, каждый из которых является объектом взимания государственной пошлины. Дополнительное заявление об увеличении цены иска также подлежит оплате государственной пошлиной.</w:t>
      </w:r>
    </w:p>
    <w:p w14:paraId="07392ABF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Государственная пошлина по гражданским делам взимается при повторной выдаче копий судебных актов, а также копий других документов из дела по просьбе сторон и других лиц, участвующих в деле.</w:t>
      </w:r>
    </w:p>
    <w:p w14:paraId="37299FBA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3 с изменениями, внесенными нормативными постановлениями Верховного Суда РК от 30.12.2011 </w:t>
      </w:r>
      <w:hyperlink r:id="rId24" w:anchor="z207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5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(вводится в действие со дня официального опубликования); от 22.12.2017 </w:t>
      </w:r>
      <w:hyperlink r:id="rId25" w:anchor="z8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10.02.2022 </w:t>
      </w:r>
      <w:hyperlink r:id="rId26" w:anchor="z6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2E18134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4. К плательщикам государственной пошлины в гражданском судопроизводстве в соответствии с положением статьи </w:t>
      </w:r>
      <w:hyperlink r:id="rId27" w:anchor="z608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608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 относятся лица, а также структурные подразделения, которые могут рассматриваться в качестве самостоятельных плательщиков государственной пошлины при совершении соответствующими уполномоченными органами юридически значимых действий в интересах такого структурного подразделения:</w:t>
      </w:r>
    </w:p>
    <w:p w14:paraId="3026918A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выступающие истцами, заявителями при первоначальной подаче иска, заявления или жалобы;</w:t>
      </w:r>
    </w:p>
    <w:p w14:paraId="52AA3951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выступающие ответчиками в судах в случае подачи встречного иска;</w:t>
      </w:r>
    </w:p>
    <w:p w14:paraId="6765BEA0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выступающие третьими лицами, заявляющими самостоятельные требования на предмет спора, рассматриваемого судом;</w:t>
      </w:r>
    </w:p>
    <w:p w14:paraId="454EF709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случае выбытия из дела первоначального истца и замены его правопреемником, последний является плательщиком государственной пошлины, если она не была уплачена первоначальным истцом;</w:t>
      </w:r>
    </w:p>
    <w:p w14:paraId="0167F83A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стороны и другие лица, участвующие в деле, при подаче ходатайства о пересмотре судебных актов в кассационном порядке, в случае обращения в суд за повторной выдачей копий судебных актов, копий других документов из дела либо за выдачу дубликата исполнительного листа.</w:t>
      </w:r>
    </w:p>
    <w:p w14:paraId="0CAA8863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Уплата государственной пошлины может быть произведена заявителем через своего представителя при условии, что в платежных документах о ее уплате указано, что соответствующая сумма государственной пошлины уплачена именно плательщиком (истцом, заявителем), обратившимся в суд за совершением юридически значимых действий, с указанием в соответствии с </w:t>
      </w:r>
      <w:hyperlink r:id="rId28" w:anchor="z1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Законом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Республики Казахстан от 12 января 2007 года № 223 "О национальных реестрах идентификационных номеров" его индивидуального идентификационного номера для физического лица и бизнес - идентификационного номера для юридического лица плательщика.</w:t>
      </w:r>
    </w:p>
    <w:p w14:paraId="053F041A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указании в платежных документах в качестве плательщика только сведений о представителе, иск подлежит возвращению в связи с неуплатой государственной пошлины плательщиком (истцом, заявителем).</w:t>
      </w:r>
    </w:p>
    <w:p w14:paraId="5D8D1905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Представитель налогоплательщика (налогового агента) - физического лица, в том числе индивидуального предпринимателя, действует на основе нотариально удостоверенной или приравненной к ней доверенности, выданной в соответствии с гражданским законодательством Республики Казахстан.</w:t>
      </w:r>
    </w:p>
    <w:p w14:paraId="0905C686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4 с изменениями, внесенными нормативными постановлениями Верховного Суда РК от 30.12.2011 </w:t>
      </w:r>
      <w:hyperlink r:id="rId29" w:anchor="z208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5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(вводится в действие со дня официального опубликования); от 22.12.2017 </w:t>
      </w:r>
      <w:hyperlink r:id="rId30" w:anchor="z11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10.02.2022 </w:t>
      </w:r>
      <w:hyperlink r:id="rId31" w:anchor="z10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07.12.2023 </w:t>
      </w:r>
      <w:hyperlink r:id="rId32" w:anchor="z131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его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3D9DBB7A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5. Ставки государственной пошлины в судах установлены </w:t>
      </w:r>
      <w:hyperlink r:id="rId33" w:anchor="z610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610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кодекса. При этом следует иметь в виду, что:</w:t>
      </w:r>
    </w:p>
    <w:p w14:paraId="672E0505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подаваемые гражданами, осуществляющими предпринимательскую деятельность без образования юридического лица, в суд иски оплачиваются государственной пошлиной по ставкам, предусмотренным Налоговым кодексом для физических лиц, за исключением случаев обжалования индивидуальными предпринимателями , крестьянскими или фермерскими хозяйствами уведомлений по актам налоговых проверок, для которых ставка госпошлины составляет 0,1 процента от оспариваемой суммы налогов , таможенных платежей и платежей в бюджет (включая пени), указанных в уведомлении, но не более 500 месячных расчетных показателей, а для юридических лиц - 1 процент от оспариваемой суммы налогов , таможенных платежей и платежей в бюджет (включая пени), указанных в уведомлении, но не более 20 тысяч месячных расчетных показателей;</w:t>
      </w:r>
    </w:p>
    <w:p w14:paraId="6B837884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 исков (жалоб), содержащих несколько самостоятельных требований имущественного характера, государственная пошлина взимается, исходя из общей суммы иска;</w:t>
      </w:r>
    </w:p>
    <w:p w14:paraId="2DB348C7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 исков, включающих несколько требований неимущественного характера, государственная пошлина взимается за каждый иск в отдельности;</w:t>
      </w:r>
    </w:p>
    <w:p w14:paraId="51FBD8A0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 исков, содержащих требования как имущественного, так и неимущественного характера, государственная пошлина уплачивается одновременно, исходя из размера, установленного для каждого вида заявленного иска;</w:t>
      </w:r>
    </w:p>
    <w:p w14:paraId="45B26644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при предъявлении иска к одному или нескольким ответчикам одним или несколькими истцами государственная пошлина исчисляется по требованиям неимущественного характера за каждый иск отдельно, а имущественного характера, исходя из общей суммы иска, и уплачивается истцами не солидарно, а пропорционально доле заявленного требования;</w:t>
      </w:r>
    </w:p>
    <w:p w14:paraId="680A0702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 подаваемых в суд исков имущественного характера, государственная пошлина взимается в процентном отношении к цене иска. При этом дифференциация процентного отношения установлена в зависимости от вида субъекта, подавшего в суд иск;</w:t>
      </w:r>
    </w:p>
    <w:p w14:paraId="63BBBC6E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 требований о компенсации морального вреда в денежном выражении, государственная пошлина взимается как с исков неимущественного характера. При этом с требований о взыскании компенсации морального вреда в денежном выражении, причиненного распространением сведений, порочащих честь, достоинство и деловую репутацию, государственная пошлина определяется от предъявленной ко взысканию суммы.</w:t>
      </w:r>
    </w:p>
    <w:p w14:paraId="3438A699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Пунктом 2 </w:t>
      </w:r>
      <w:hyperlink r:id="rId34" w:anchor="z610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610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 регламентировано взимание государственной пошлины с ходатайств о пересмотре судебных актов в кассационном порядке в размере 50 процентов от соответствующей ставки государственной пошлины, установленной </w:t>
      </w:r>
      <w:hyperlink r:id="rId35" w:anchor="z11006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пунктом 1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статьи 610 Налогового кодекса для субъекта обращения.</w:t>
      </w:r>
    </w:p>
    <w:p w14:paraId="7C5BFEDD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Судам следует иметь в виду, что с ходатайств физических лиц о пересмотре судебных актов в кассационном порядке подлежит взиманию государственная пошлина в размере 50 процентов от соответствующей ставки государственной пошлины для физических лиц, установленной в подпункте 1) </w:t>
      </w:r>
      <w:hyperlink r:id="rId36" w:anchor="z11006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пункта 1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статьи 610 Налогового Кодекса.</w:t>
      </w:r>
    </w:p>
    <w:p w14:paraId="704D68D5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5 с изменениями, внесенными нормативными постановлениями Верховного Суда РК от 30.12.2011 </w:t>
      </w:r>
      <w:hyperlink r:id="rId37" w:anchor="z209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5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(вводится в действие со дня официального опубликования); от 22.12.2017 </w:t>
      </w:r>
      <w:hyperlink r:id="rId38" w:anchor="z16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10.02.2022 </w:t>
      </w:r>
      <w:hyperlink r:id="rId39" w:anchor="z19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29.09.2022 </w:t>
      </w:r>
      <w:hyperlink r:id="rId40" w:anchor="z37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07.12.2023 </w:t>
      </w:r>
      <w:hyperlink r:id="rId41" w:anchor="z132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его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64BB99A7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6. </w:t>
      </w:r>
      <w:hyperlink r:id="rId42" w:anchor="z616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Статья 616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 содержит исчерпывающий перечень физических и юридических лиц, подлежащих освобождению от уплаты государственной пошлины в судах.</w:t>
      </w:r>
    </w:p>
    <w:p w14:paraId="0C0299A0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Судье при принятии иска (жалобы) следует:</w:t>
      </w:r>
    </w:p>
    <w:p w14:paraId="5ACC4F90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проверить наличие перечисленных в </w:t>
      </w:r>
      <w:hyperlink r:id="rId43" w:anchor="z616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 616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 оснований, освобождающих истца от уплаты государственной пошлины, а также наличие у физических и юридических лиц, обратившихся в суд с иском в защиту прав и охраняемых законом интересов других лиц или государства права на предъявление такого иска согласно законам Республики Казахстан;</w:t>
      </w:r>
    </w:p>
    <w:p w14:paraId="6B15293E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иметь в виду, что в случае предъявления иска об установлении отцовства и одновременно о взыскании алиментов, государственная пошлина подлежит уплате за иск об установлении отцовства.</w:t>
      </w:r>
    </w:p>
    <w:p w14:paraId="25DC18E0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6 с изменениями, внесенными нормативными постановлениями Верховного Суда РК от 30.12.2011 </w:t>
      </w:r>
      <w:hyperlink r:id="rId44" w:anchor="z210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5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 xml:space="preserve"> (вводится в действие со дня официального опубликования); от </w:t>
      </w: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lastRenderedPageBreak/>
        <w:t>10.02.2022 </w:t>
      </w:r>
      <w:hyperlink r:id="rId45" w:anchor="z25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07.12.2023 </w:t>
      </w:r>
      <w:hyperlink r:id="rId46" w:anchor="z137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его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7B30BD7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7. Освобождение истца от уплаты государственной пошлины возможно только в силу прямого указания закона, в связи с чем, вынесение специального определения об этом не требуется.</w:t>
      </w:r>
    </w:p>
    <w:p w14:paraId="7AD9EF00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Иск, к которому не приложен документ, подтверждающий уплату государственной пошлины, либо уплата произведена не в полном размере или по несоответствующим реквизитам (бенефициар, код, КБК и т. д.) в соответствии со </w:t>
      </w:r>
      <w:hyperlink r:id="rId47" w:anchor="z152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152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 подлежит возврату, поскольку неуплата государственной пошлины препятствует возбуждению гражданского дела.</w:t>
      </w:r>
    </w:p>
    <w:p w14:paraId="15B2C02C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Отсутствие документа, подтверждающего уплату государственной пошлины, при предъявлении встречного иска также является основанием для возврата встречного иска.</w:t>
      </w:r>
    </w:p>
    <w:p w14:paraId="0583247D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соответствии с частью первой </w:t>
      </w:r>
      <w:hyperlink r:id="rId48" w:anchor="z105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105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 и частью третьей </w:t>
      </w:r>
      <w:hyperlink r:id="rId49" w:anchor="z106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106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 исключение составляют факты освобождения истца от ее уплаты, наличия права на отсрочку ее уплаты и при затруднении определения цены иска.</w:t>
      </w:r>
    </w:p>
    <w:p w14:paraId="131B9459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7 с изменениями, внесенными нормативным постановлением Верховного Суда РК от 22.12.2017 </w:t>
      </w:r>
      <w:hyperlink r:id="rId50" w:anchor="z24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416D201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8. Подтверждением факта уплаты государственной пошлины в бюджет являются платежные поручения, чеки, квитанции и другие бумажные и электронные документы, выдаваемые при осуществлении платежей с соблюдением требований </w:t>
      </w:r>
      <w:hyperlink r:id="rId51" w:anchor="z1000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Закона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Республики Казахстан от 26 июля 2016 года № 11-VI "О платежах и платежных системах", в том числе посредством платежного шлюза "электронного правительства", электронных терминалов, банкоматов и прочих электронных устройств, с помощью которых осуществляются платежи.</w:t>
      </w:r>
    </w:p>
    <w:p w14:paraId="1A8348A2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Судом не должны приниматься ксерокопии вышеуказанных подтверждающих документов. Выдача оригинала платежного документа из дела по просьбе плательщика недопустима, кроме случаев, установленных законодательными актами.</w:t>
      </w:r>
    </w:p>
    <w:p w14:paraId="39862147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8 в редакции нормативного постановления Верховного Суда РК от 15.07.2014 </w:t>
      </w:r>
      <w:hyperlink r:id="rId52" w:anchor="z2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официального опубликования); с изменением, внесенным нормативным постановлением Верховного Суда РК от 22.12.2017 </w:t>
      </w:r>
      <w:hyperlink r:id="rId53" w:anchor="z30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10.02.2022 </w:t>
      </w:r>
      <w:hyperlink r:id="rId54" w:anchor="z26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69B783FF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9. В соответствии с </w:t>
      </w:r>
      <w:hyperlink r:id="rId55" w:anchor="z11285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пунктом 2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статьи 623 Налогового кодекса государственная пошлина зачисляется по месту совершения юридически значимого действия. В связи с чем, судам следует принимать в качестве доказательства документ, свидетельствующий об уплате государственной пошлины в бюджет по месту предъявления иска. При подаче ходатайства о пересмотре судебных актов в кассационном порядке государственная пошлина подлежит уплате в бюджет по месту нахождения суда кассационной инстанции.</w:t>
      </w:r>
    </w:p>
    <w:p w14:paraId="404FBA5C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9 с изменениями, внесенными нормативными постановлениями Верховного Суда РК от 30.12.2011 </w:t>
      </w:r>
      <w:hyperlink r:id="rId56" w:anchor="z212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5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(вводится в действие со дня официального опубликования); от 22.12.2017 </w:t>
      </w:r>
      <w:hyperlink r:id="rId57" w:anchor="z32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10.02.2022 </w:t>
      </w:r>
      <w:hyperlink r:id="rId58" w:anchor="z27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4DAD2467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10. Цена иска определяется в соответствии со статьей 104 ГПК и указывается истцом.</w:t>
      </w:r>
    </w:p>
    <w:p w14:paraId="065A5A1D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явном несоответствии указанной цены истцом действительной стоимости отыскиваемого имущества, определяемой с учетом рыночных цен уполномоченным органом по регистрации недвижимого (движимого) имущества или лицом, имеющим лицензию на осуществление оценочной деятельности, цена иска определяется судьей.</w:t>
      </w:r>
    </w:p>
    <w:p w14:paraId="533FC414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частности, при определении цены по отдельным категориям иска следует исходить из следующего:</w:t>
      </w:r>
    </w:p>
    <w:p w14:paraId="50522049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по искам об изменении или расторжении договора найма жилища, государственная пошлина взимается в размере, предусмотренном подпунктом 7) пункта 1 </w:t>
      </w:r>
      <w:hyperlink r:id="rId59" w:anchor="z610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610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кодекса. Однако по искам о досрочном расторжении договора имущественного найма (аренды) любого иного имущества государственная пошлина взимается с суммы совокупности платежей за пользование имуществом за оставшийся срок действия договора (контракта), но не более, чем за три года.</w:t>
      </w:r>
    </w:p>
    <w:p w14:paraId="79AD755F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по искам о праве собственности на имущество, о признании недействительными договоров отчуждения имущества, связанных с последующим возвратом всего полученного имущества по сделкам в порядке, установленном </w:t>
      </w:r>
      <w:hyperlink r:id="rId60" w:anchor="z320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пунктом 3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статьи 157-1 Гражданского кодекса Республики Казахстан (далее – ГК), о признании права на долю в имуществе, о выделении доли из общего имущества государственная пошлина взимается, исходя из рыночной стоимости отыскиваемого имущества на день предъявления иска в суд. При оспаривании договора о залоге цена иска не должна превышать стоимости имущества, указанной в договоре.</w:t>
      </w:r>
    </w:p>
    <w:p w14:paraId="0E7CAA16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несколько таких требований в отношении одного и того же имущества соединены (объединены) в одном иске истцом (истцами), размер государственной пошлины должен определяться от рыночной стоимости отыскиваемого имущества, а не от его стоимости по каждому требованию, независимо от количества оспариваемых сделок.</w:t>
      </w:r>
    </w:p>
    <w:p w14:paraId="5F95C91C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заявлено отдельное требование об обращении взыскания на заложенное имущество при наличии судебного акта о взыскании задолженности, оно облагается государственной пошлиной как требование неимущественного характера.</w:t>
      </w:r>
    </w:p>
    <w:p w14:paraId="10511D14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случае заявления одновременно требования о взыскании задолженности и обращении взыскания на заложенное имущество, размер государственной пошлины определяется по каждому требованию отдельно.</w:t>
      </w:r>
    </w:p>
    <w:p w14:paraId="12D53CF1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отсутствии судебного акта о взыскании задолженности размер государственной пошлины по требованию об обращении взыскания на заложенное имущество определяется от суммы задолженности, но не более стоимости имущества, указанной в договоре о залоге.</w:t>
      </w:r>
    </w:p>
    <w:p w14:paraId="198FB7A1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С требований об освобождении имущества от ареста и других обременений подлежит уплате государственная пошлина за каждое требование (постановление о наложении ареста (обременения), как за отдельное исковое требование неимущественного характера.</w:t>
      </w:r>
    </w:p>
    <w:p w14:paraId="3984594E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10 с изменениями, внесенными нормативными постановлениями Верховного Суда РК от 30.12.2011 </w:t>
      </w:r>
      <w:hyperlink r:id="rId61" w:anchor="z213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5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(вводится в действие со дня официального опубликования); от 22.12.2017 </w:t>
      </w:r>
      <w:hyperlink r:id="rId62" w:anchor="z34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10.02.2022 </w:t>
      </w:r>
      <w:hyperlink r:id="rId63" w:anchor="z28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07.12.2023 </w:t>
      </w:r>
      <w:hyperlink r:id="rId64" w:anchor="z138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его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562D98F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11. По смыслу статей 151 ГПК, 152 ГПК, подпунктов 1), 2) статьи 277 ГПК и подпунктов 1), 2) статьи 279 ГПК, государственная пошлина подлежит возврату в полном размере по основаниям, приведенным в подпунктах 2), 3), 4), 5) пункта 1 </w:t>
      </w:r>
      <w:hyperlink r:id="rId65" w:anchor="z108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108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кодекса, а также статье 107 ГПК, а в случае, приведенном в подпункте 1) пункта 1 </w:t>
      </w:r>
      <w:hyperlink r:id="rId66" w:anchor="z108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108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 - частично.</w:t>
      </w:r>
    </w:p>
    <w:p w14:paraId="5C40FCB8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Возврат государственной пошлины производится при условии, если заявление о возврате подано в орган государственных доходов до истечения трехлетнего срока со дня зачисления государственной пошлины в доход местного бюджета по месту нахождения банка (его филиала), принявшего платеж, с приобщением оригинала платежного документа об ее уплате, копии определения или решения суда. В случае возврата излишне уплаченной государственной пошлины суд выдает плательщику заверенную им копию квитанции, подтверждающей уплату государственной пошлины. Отказ органа государственных доходов в возврате государственной пошлины может быть обжалован в суд.</w:t>
      </w:r>
    </w:p>
    <w:p w14:paraId="442BFA68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выделении одного или несколько соединенных исковых требований в отдельное производство уплаченная в бюджет государственная пошлина при предъявлении иска не пересчитывается и не возвращается. По выделенному отдельному производству государственная пошлина вторично не уплачивается.</w:t>
      </w:r>
    </w:p>
    <w:p w14:paraId="66324045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По повторно предъявленным искам, ранее оставленным без рассмотрения либо по которым было прекращено производство, за исключением случаев, указанных в подпунктах 1), 2) статьи 277 ГПК, подпунктах 1), 2) статьи 279 ГПК, государственная пошлина уплачивается на общих основаниях.</w:t>
      </w:r>
    </w:p>
    <w:p w14:paraId="30D884C3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случае увеличения размера исковых требований во время рассмотрения дела недостающая сумма государственной пошлины доплачивается истцом в соответствии с увеличенной ценой иска.</w:t>
      </w:r>
    </w:p>
    <w:p w14:paraId="7D6A03AE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К повторно подаваемому иску может быть приложен первоначальный платежный документ об уплате государственной пошлины, которая истцом не была возвращена в порядке </w:t>
      </w:r>
      <w:hyperlink r:id="rId67" w:anchor="z108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 108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кодекса, если не истек трехлетний срок со дня зачисления ее в бюджет.</w:t>
      </w:r>
    </w:p>
    <w:p w14:paraId="671C180E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     Порядок возврата государственной пошлины при заключении сторонами мирового соглашения или соглашения об урегулировании спора (конфликта) в порядке медиации, соглашения об урегулировании спора в порядке </w:t>
      </w:r>
      <w:proofErr w:type="spellStart"/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партисипативной</w:t>
      </w:r>
      <w:proofErr w:type="spellEnd"/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 процедуры регламентирован </w:t>
      </w:r>
      <w:hyperlink r:id="rId68" w:anchor="z115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115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ГПК.</w:t>
      </w:r>
    </w:p>
    <w:p w14:paraId="3BD3B604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11 с изменениями, внесенными нормативными постановлениями Верховного Суда РК от 30.12.2011 </w:t>
      </w:r>
      <w:hyperlink r:id="rId69" w:anchor="z214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5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 xml:space="preserve"> (вводится в действие со дня официального опубликования); от </w:t>
      </w: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lastRenderedPageBreak/>
        <w:t>22.12.2017 </w:t>
      </w:r>
      <w:hyperlink r:id="rId70" w:anchor="z51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10.02.2022 </w:t>
      </w:r>
      <w:hyperlink r:id="rId71" w:anchor="z31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10.02.2022 </w:t>
      </w:r>
      <w:hyperlink r:id="rId72" w:anchor="z31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07.12.2023 </w:t>
      </w:r>
      <w:hyperlink r:id="rId73" w:anchor="z139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его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43FA84A1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11-1. При рассмотрении дел в порядке </w:t>
      </w:r>
      <w:hyperlink r:id="rId74" w:anchor="z1002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главы 12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 суд обязан разрешить вопрос о распределении судебных расходов между сторонами в соответствии с требованиями </w:t>
      </w:r>
      <w:hyperlink r:id="rId75" w:anchor="z899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главы 8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ГПК.</w:t>
      </w:r>
    </w:p>
    <w:p w14:paraId="7CBEF1C5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этом суду следует учитывать объем предоставленной представителем помощи, в том числе связанной с подготовкой и оформлением иска. Такие расходы подлежат возмещению в соответствии с подпунктом 9) </w:t>
      </w:r>
      <w:hyperlink r:id="rId76" w:anchor="z108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108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ГПК.</w:t>
      </w:r>
    </w:p>
    <w:p w14:paraId="444E183D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Нормативное постановление дополнено пунктом 11-1 в соответствии с нормативным постановлением Верховного Суда РК от 22.12.2017 </w:t>
      </w:r>
      <w:hyperlink r:id="rId77" w:anchor="z61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с изменением, внесенным нормативным постановлением Верховного Суда РК от 07.12.2023 </w:t>
      </w:r>
      <w:hyperlink r:id="rId78" w:anchor="z140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его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304B7CD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12. Приведенный в </w:t>
      </w:r>
      <w:hyperlink r:id="rId79" w:anchor="z220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 108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 перечень издержек в виде судебных расходов, связанных с производством по делу, не является исчерпывающим.</w:t>
      </w:r>
    </w:p>
    <w:p w14:paraId="670BEC91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Другие расходы подлежат взысканию в случае признания их необходимыми по мотивированному решению суда. К таким расходам могут быть отнесены расходы: произведенные до возбуждения дела по оформлению полномочий представителя; на получение доказательств, признанных судом относимыми и допустимыми; связанные с соблюдением досудебного порядка урегулирования спора, определением цены иска, оплатой деятельности частного судебного исполнителя при исполнении определения суда об обеспечении иска.</w:t>
      </w:r>
    </w:p>
    <w:p w14:paraId="4F7F6040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Разрешая вопрос о взыскании понесенных судебных расходов, суды должны исходить из того, что:</w:t>
      </w:r>
    </w:p>
    <w:p w14:paraId="649C6578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     выплата сумм свидетелям, экспертам, специалистам, переводчикам предусматривает </w:t>
      </w:r>
      <w:proofErr w:type="gramStart"/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возмещение расходов</w:t>
      </w:r>
      <w:proofErr w:type="gramEnd"/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 понесенных ими в связи с явкой в суд;</w:t>
      </w:r>
    </w:p>
    <w:p w14:paraId="5EED8DD9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экспертам и специалистам кроме расходов возмещается и вознаграждение за выполненную работу, не входящую в круг их служебных обязанностей, по правилам, предусмотренным статьями 110, 111 ГПК;</w:t>
      </w:r>
    </w:p>
    <w:p w14:paraId="5A67B531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выплата расходов, связанных с хранением вещественных доказательств по делу, производится по правилам, установленным </w:t>
      </w:r>
      <w:hyperlink r:id="rId80" w:anchor="z760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774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ГК;</w:t>
      </w:r>
    </w:p>
    <w:p w14:paraId="579F0033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предварительное внесение суммы на депозит суда, подлежащей выплате экспертам и специалистам за выполненную работу, предусматривает внесение стороной, заявившей соответствующую просьбу, суммы вознаграждения, исходя из действующих норм оплаты соответствующего труда, на депозитный счет администратора судов;</w:t>
      </w:r>
    </w:p>
    <w:p w14:paraId="09D797D8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оплата расходов, связанных с публикацией и объявлениями по делам о признании гражданина безвестно отсутствующим, о признании утраченного документа недействительным и восстановлении прав по нему, о возбуждении производства по делу о банкротстве и другим в случае прямого указания в законе, производится заявителем по определению суда;</w:t>
      </w:r>
    </w:p>
    <w:p w14:paraId="2EE901DA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оплата расходов, указанных в подпунктах 2), 3), 4), 6), 9) </w:t>
      </w:r>
      <w:hyperlink r:id="rId81" w:anchor="z220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108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ГПК, производится за счет средств бюджета, с последующим взысканием их с виновной стороны в пользу бюджета.</w:t>
      </w:r>
    </w:p>
    <w:p w14:paraId="3BF8CD81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12 с изменениями, внесенными нормативным постановлением Верховного Суда РК от 22.12.2017 </w:t>
      </w:r>
      <w:hyperlink r:id="rId82" w:anchor="z64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внесены изменения на казахском языке, текст на русском языке не меняется в соответствии с нормативным постановлением Верховного Суда РК от 07.12.2023 </w:t>
      </w:r>
      <w:hyperlink r:id="rId83" w:anchor="z142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его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2F0A860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13. Предусмотренные статьей 114 ГПК убытки за фактическую потерю времени могут быть взысканы судом со ссылкой на имеющиеся материалы в гражданском деле:</w:t>
      </w:r>
    </w:p>
    <w:p w14:paraId="757854E5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 истца в случае недобросовестного предъявления им заведомо неосновательного иска либо систематического противодействия правильному и быстрому рассмотрению и разрешению гражданского дела;</w:t>
      </w:r>
    </w:p>
    <w:p w14:paraId="245DD638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 ответчика в случае недобросовестного заявления им заведомо необоснованного возражения против иска либо систематического противодействия правильному и быстрому рассмотрению и разрешению гражданского дела.</w:t>
      </w:r>
    </w:p>
    <w:p w14:paraId="3EEFF417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     При этом приведенные действия истцом либо ответчиком должны быть совершены неоднократно, и носить умышленный характер как </w:t>
      </w:r>
      <w:proofErr w:type="spellStart"/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непозволяющие</w:t>
      </w:r>
      <w:proofErr w:type="spellEnd"/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 суду разрешить дело в одном судебном заседании (например, заведомо необоснованное заявление ходатайств, не предоставление в суд письменных доказательств либо эксперту для исследования необходимых материалов и др.).</w:t>
      </w:r>
    </w:p>
    <w:p w14:paraId="1673F6B7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13 с изменениями, внесенными нормативным постановлением Верховного Суда РК от 22.12.2017 </w:t>
      </w:r>
      <w:hyperlink r:id="rId84" w:anchor="z71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9CC9495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14. Возмещение расходов по оплате помощи представителя (нескольких представителей), участвовавшего в процессе, производится в соответствии с требованиями статей 109, 113 ГПК. Сумма возмещения судебных расходов по оплате помощи представителя по делам имущественного характера не должна превышать пределы, установленные </w:t>
      </w:r>
      <w:hyperlink r:id="rId85" w:anchor="z113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113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ГПК, и не может быть снижена по ходатайству сторон или усмотрению суда.</w:t>
      </w:r>
    </w:p>
    <w:p w14:paraId="386D0A9F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случае заявления чрезмерно высокой документально подтвержденной суммы расходов (платежным поручением либо квитанцией) по оплате помощи представителя, участвовавшего в процессе, по требованиям неимущественного характера суду необходимо руководствоваться критериями добросовестности, справедливости и разумности, предусмотренными </w:t>
      </w:r>
      <w:hyperlink r:id="rId86" w:anchor="z114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пунктом 4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статьи 8 ГК и частью пятой статьи 6 ГПК.</w:t>
      </w:r>
    </w:p>
    <w:p w14:paraId="4A3D3E38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Требования о взыскании расходов по оплате помощи представителя, могут быть заявлены и подлежат рассмотрению судом по конкретному делу до вынесения решения.</w:t>
      </w:r>
    </w:p>
    <w:p w14:paraId="2A88B69F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14 в редакции нормативного постановления Верховного Суда РК от 30.12.2011 </w:t>
      </w:r>
      <w:hyperlink r:id="rId87" w:anchor="z215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5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(вводится в действие со дня официального опубликования); с изменениями, внесенными нормативными постановлениями Верховного Суда РК от 22.12.2017 </w:t>
      </w:r>
      <w:hyperlink r:id="rId88" w:anchor="z74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10.02.2022 </w:t>
      </w:r>
      <w:hyperlink r:id="rId89" w:anchor="z36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9D2C827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15. В соответствии с частью шестой </w:t>
      </w:r>
      <w:hyperlink r:id="rId90" w:anchor="z226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226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 и </w:t>
      </w:r>
      <w:hyperlink r:id="rId91" w:anchor="z17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пунктом 17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нормативного постановления Верховного Суда Республики Казахстан от 11 июля 2003 года № 5 "О судебном решении по гражданским делам" резолютивная часть решения суда должна содержать указание на распределение судебных расходов.</w:t>
      </w:r>
    </w:p>
    <w:p w14:paraId="06556A92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Судом при принятии решения по каждому гражданскому делу должны решаться вопросы:</w:t>
      </w:r>
    </w:p>
    <w:p w14:paraId="15E613D2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 распределении судебных расходов между сторонами с обязательным указанием с кого и в каком размере взыскиваются судебные расходы;</w:t>
      </w:r>
    </w:p>
    <w:p w14:paraId="36931C48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 возмещении сторонам судебных расходов в случае предъявления иска о защите прав, свобод и охраняемых законом интересов других лиц и государства;</w:t>
      </w:r>
    </w:p>
    <w:p w14:paraId="44B0CA73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 возмещении расходов юридической консультации, адвокатской конторе, адвокату, осуществляющему свою деятельность индивидуально в случаях оказания ими юридической помощи бесплатно;</w:t>
      </w:r>
    </w:p>
    <w:p w14:paraId="4D5384E1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 возмещении судебных расходов государству по делам, по которым истец освобожден от их уплаты при обращении в суд;</w:t>
      </w:r>
    </w:p>
    <w:p w14:paraId="181D832F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об отнесении государственной пошлины на счет республиканского бюджета в случае освобождения от ее уплаты обеих сторон;</w:t>
      </w:r>
    </w:p>
    <w:p w14:paraId="3F3E5494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 необходимости возврата излишне уплаченной государственной пошлины при подаче иска.</w:t>
      </w:r>
    </w:p>
    <w:p w14:paraId="553F7593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15 - в редакции нормативного постановления Верховного Суда РК от 07.12.2023 </w:t>
      </w:r>
      <w:hyperlink r:id="rId92" w:anchor="z143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его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E8E7100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16. В соответствии со статьей 109 ГПК стороне, в пользу которой состоялось решение, суд присуждает с другой стороны все понесенные по делу судебные расходы, хотя бы эта сторона и была освобождена от их уплаты.</w:t>
      </w:r>
    </w:p>
    <w:p w14:paraId="3991FCB8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Следует иметь в виду, что:</w:t>
      </w:r>
    </w:p>
    <w:p w14:paraId="3098F217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расходы по уплате государственной пошлины в бюджет при подаче иска фактически не были понесены в силу освобождения истца от ее уплаты по закону, они не возмещаются истцу;</w:t>
      </w:r>
    </w:p>
    <w:p w14:paraId="768C2EA0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ставка государственной пошлины при подаче иска определяется в зависимости от того, кто является истцом – физическое либо юридическое лицо.</w:t>
      </w:r>
    </w:p>
    <w:p w14:paraId="7AE59AE5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По делам особого производства, об уменьшении размера алиментов и освобождении от их уплаты, понесенные заявителями судебные расходы возмещению не подлежат.</w:t>
      </w:r>
    </w:p>
    <w:p w14:paraId="55743D40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lastRenderedPageBreak/>
        <w:t>      Сноска. Пункт 16 с изменениями, внесенными нормативными постановлениями Верховного Суда РК от 22.12.2017 </w:t>
      </w:r>
      <w:hyperlink r:id="rId93" w:anchor="z82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10.02.2022 </w:t>
      </w:r>
      <w:hyperlink r:id="rId94" w:anchor="z39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07.12.2023 </w:t>
      </w:r>
      <w:hyperlink r:id="rId95" w:anchor="z152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его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675E960A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17. В соответствии с частью первой статьи 115 ГПК, при отказе истца от иска понесенные им расходы ответчиком не возмещаются.</w:t>
      </w:r>
    </w:p>
    <w:p w14:paraId="32AEFD03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истец отказался от поддержания своих требований вследствие добровольного удовлетворения их ответчиком после предъявления иска, суд по ходатайству истца взыскивает с ответчика все понесенные судебные расходы. Если предъявление иска не вызвано виновным поведением ответчика, то судебные расходы возлагаются на истца в случае признания иска ответчиком в суде.</w:t>
      </w:r>
    </w:p>
    <w:p w14:paraId="7E2D2DD5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оставлении иска без рассмотрения по основаниям, предусмотренным подпунктами 6), 8) </w:t>
      </w:r>
      <w:hyperlink r:id="rId96" w:anchor="z279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279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ГПК, понесенные истцом судебные расходы ответчиком не возмещаются. В таком случае истец возмещает ответчику по его ходатайству судебные издержки, понесенные им в связи с ведением дела.</w:t>
      </w:r>
    </w:p>
    <w:p w14:paraId="26444B1A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17 с изменениями, внесенными нормативным постановлением Верховного Суда РК от 22.12.2017 </w:t>
      </w:r>
      <w:hyperlink r:id="rId97" w:anchor="z86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501EEB4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18. Перечисленные в </w:t>
      </w:r>
      <w:hyperlink r:id="rId98" w:anchor="z616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 616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Налогового кодекса лица, освобождаются от уплаты государственной пошлины.</w:t>
      </w:r>
    </w:p>
    <w:p w14:paraId="562F2317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Вопрос о возмещении понесенных, при участии в рассмотрении дела в апелляционном порядке, судебных издержек в виде услуг представителя, проезда и других издержек, должен разрешаться в мотивировочной и резолютивной частях постановления коллегии.</w:t>
      </w:r>
    </w:p>
    <w:p w14:paraId="69620FEE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рассмотрении дела после отмены или изменения первоначального решения суд обязан разрешить вопрос о перераспределении между сторонами понесенных судебных расходов не только по производству дела в суде первой, но и в апелляционной и кассационной инстанциях.</w:t>
      </w:r>
    </w:p>
    <w:p w14:paraId="720A10D9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Суд первой инстанции по заявлению стороны выносит определение о взыскании судебных издержек, понесенных в ходе рассмотрения дела в судах апелляционной, кассационной инстанций, если ходатайство обсуждалось при рассмотрении дела в судебных инстанциях, но судебные издержки не были взысканы в связи с необходимостью проверки достоверности представленных документов и об этом указано в постановлении суда соответствующей судебной инстанции.</w:t>
      </w:r>
    </w:p>
    <w:p w14:paraId="07354A8C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Заявление о взыскании судебных расходов рассматривается в порядке, установленном частью пятой </w:t>
      </w:r>
      <w:hyperlink r:id="rId99" w:anchor="z109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109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ГПК.</w:t>
      </w:r>
    </w:p>
    <w:p w14:paraId="22799E20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18 с изменениями, внесенными нормативными постановлениями Верховного Суда РК от 30.12.2011 </w:t>
      </w:r>
      <w:hyperlink r:id="rId100" w:anchor="z220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5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(вводится в действие со дня официального опубликования); от 22.12.2017 </w:t>
      </w:r>
      <w:hyperlink r:id="rId101" w:anchor="z92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10.02.2022 </w:t>
      </w:r>
      <w:hyperlink r:id="rId102" w:anchor="z38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07.12.2023 </w:t>
      </w:r>
      <w:hyperlink r:id="rId103" w:anchor="z154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его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EB3ED1F" w14:textId="77777777" w:rsidR="00B052B7" w:rsidRPr="00B052B7" w:rsidRDefault="00B052B7" w:rsidP="00B052B7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18-1. Сторона по делу, которая не согласна с решением суда в части взыскания или отказа во взыскании судебных расходов, вправе обжаловать это решение в вышестоящий суд в установленном порядке.</w:t>
      </w:r>
    </w:p>
    <w:p w14:paraId="479C7A47" w14:textId="77777777" w:rsidR="00B052B7" w:rsidRPr="00B052B7" w:rsidRDefault="00B052B7" w:rsidP="00B052B7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lastRenderedPageBreak/>
        <w:t>      Сноска. Нормативное постановление дополнено пунктом 18-1 в соответствии с нормативным постановлением Верховного Суда РК от 22.12.2017 </w:t>
      </w:r>
      <w:hyperlink r:id="rId104" w:anchor="z97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в редакции нормативного постановления Верховного Суда РК от 07.12.2023 </w:t>
      </w:r>
      <w:hyperlink r:id="rId105" w:anchor="z156" w:history="1">
        <w:r w:rsidRPr="00B052B7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</w:t>
        </w:r>
      </w:hyperlink>
      <w:r w:rsidRPr="00B052B7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его первого официального опубликования).</w:t>
      </w:r>
      <w:r w:rsidRPr="00B052B7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90BE296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19. В связи с принятием настоящего нормативного постановления признать утратившим силу </w:t>
      </w:r>
      <w:hyperlink r:id="rId106" w:anchor="z0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постановление 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Пленума Верховного Суда Казахской ССР от 24 декабря 1990 года N 8 "О практике применения судами законодательства о взыскании судебных расходов по гражданским и судебных издержек по уголовным делам".</w:t>
      </w:r>
    </w:p>
    <w:p w14:paraId="38008ACE" w14:textId="77777777" w:rsidR="00B052B7" w:rsidRPr="00B052B7" w:rsidRDefault="00B052B7" w:rsidP="00B052B7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20. Согласно </w:t>
      </w:r>
      <w:hyperlink r:id="rId107" w:anchor="z5" w:history="1">
        <w:r w:rsidRPr="00B052B7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 4 </w:t>
        </w:r>
      </w:hyperlink>
      <w:r w:rsidRPr="00B052B7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Конституции Республики Казахстан настоящее нормативное постановление включается в состав действующего права, а также является общеобязательным и вводится в действие со дня официального опубликования.</w:t>
      </w:r>
    </w:p>
    <w:tbl>
      <w:tblPr>
        <w:tblW w:w="13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80"/>
      </w:tblGrid>
      <w:tr w:rsidR="00B052B7" w:rsidRPr="00B052B7" w14:paraId="4A901D10" w14:textId="77777777" w:rsidTr="00B052B7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7D9D369" w14:textId="77777777" w:rsidR="00B052B7" w:rsidRPr="00B052B7" w:rsidRDefault="00B052B7" w:rsidP="00B0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52B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    </w:t>
            </w:r>
          </w:p>
        </w:tc>
      </w:tr>
      <w:tr w:rsidR="00B052B7" w:rsidRPr="00B052B7" w14:paraId="48F2454F" w14:textId="77777777" w:rsidTr="00B052B7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5B7D850" w14:textId="77777777" w:rsidR="00B052B7" w:rsidRPr="00B052B7" w:rsidRDefault="00B052B7" w:rsidP="00B0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52B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bdr w:val="none" w:sz="0" w:space="0" w:color="auto" w:frame="1"/>
                <w:lang w:eastAsia="ru-RU"/>
              </w:rPr>
              <w:t>      Председатель Верховного Суда</w:t>
            </w:r>
            <w:r w:rsidRPr="00B052B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bdr w:val="none" w:sz="0" w:space="0" w:color="auto" w:frame="1"/>
                <w:lang w:eastAsia="ru-RU"/>
              </w:rPr>
              <w:br/>
              <w:t>Республики Казахстан</w:t>
            </w:r>
            <w:r w:rsidRPr="00B052B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bdr w:val="none" w:sz="0" w:space="0" w:color="auto" w:frame="1"/>
                <w:lang w:eastAsia="ru-RU"/>
              </w:rPr>
              <w:br/>
              <w:t>Судья Верховного Суда</w:t>
            </w:r>
            <w:r w:rsidRPr="00B052B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bdr w:val="none" w:sz="0" w:space="0" w:color="auto" w:frame="1"/>
                <w:lang w:eastAsia="ru-RU"/>
              </w:rPr>
              <w:br/>
              <w:t>Республики Казахстан,</w:t>
            </w:r>
            <w:r w:rsidRPr="00B052B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bdr w:val="none" w:sz="0" w:space="0" w:color="auto" w:frame="1"/>
                <w:lang w:eastAsia="ru-RU"/>
              </w:rPr>
              <w:br/>
              <w:t>исполняющий обязанности</w:t>
            </w:r>
            <w:r w:rsidRPr="00B052B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bdr w:val="none" w:sz="0" w:space="0" w:color="auto" w:frame="1"/>
                <w:lang w:eastAsia="ru-RU"/>
              </w:rPr>
              <w:br/>
              <w:t>секретаря пленарного заседания</w:t>
            </w:r>
          </w:p>
        </w:tc>
      </w:tr>
    </w:tbl>
    <w:p w14:paraId="4D870B5B" w14:textId="77777777" w:rsidR="00D605CB" w:rsidRDefault="00D605CB"/>
    <w:sectPr w:rsidR="00D60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26C1B"/>
    <w:multiLevelType w:val="multilevel"/>
    <w:tmpl w:val="0956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94D82"/>
    <w:multiLevelType w:val="multilevel"/>
    <w:tmpl w:val="51FA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B7"/>
    <w:rsid w:val="00B052B7"/>
    <w:rsid w:val="00D6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8164A"/>
  <w15:chartTrackingRefBased/>
  <w15:docId w15:val="{DAC172E5-AFFB-4E3F-AB3D-BBE43AEE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52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2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05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lected">
    <w:name w:val="selected"/>
    <w:basedOn w:val="a"/>
    <w:rsid w:val="00B05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052B7"/>
    <w:rPr>
      <w:color w:val="0000FF"/>
      <w:u w:val="single"/>
    </w:rPr>
  </w:style>
  <w:style w:type="paragraph" w:customStyle="1" w:styleId="inmobilehidden">
    <w:name w:val="in_mobile_hidden"/>
    <w:basedOn w:val="a"/>
    <w:rsid w:val="00B05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"/>
    <w:rsid w:val="00B05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te1">
    <w:name w:val="note1"/>
    <w:basedOn w:val="a0"/>
    <w:rsid w:val="00B05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2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dilet.zan.kz/rus/docs/P220000001S" TargetMode="External"/><Relationship Id="rId21" Type="http://schemas.openxmlformats.org/officeDocument/2006/relationships/hyperlink" Target="https://adilet.zan.kz/rus/docs/K080000099_" TargetMode="External"/><Relationship Id="rId42" Type="http://schemas.openxmlformats.org/officeDocument/2006/relationships/hyperlink" Target="https://adilet.zan.kz/rus/docs/K1700000120" TargetMode="External"/><Relationship Id="rId47" Type="http://schemas.openxmlformats.org/officeDocument/2006/relationships/hyperlink" Target="https://adilet.zan.kz/rus/docs/K1500000377" TargetMode="External"/><Relationship Id="rId63" Type="http://schemas.openxmlformats.org/officeDocument/2006/relationships/hyperlink" Target="https://adilet.zan.kz/rus/docs/P220000001S" TargetMode="External"/><Relationship Id="rId68" Type="http://schemas.openxmlformats.org/officeDocument/2006/relationships/hyperlink" Target="https://adilet.zan.kz/rus/docs/K1500000377" TargetMode="External"/><Relationship Id="rId84" Type="http://schemas.openxmlformats.org/officeDocument/2006/relationships/hyperlink" Target="https://adilet.zan.kz/rus/docs/P170000014S" TargetMode="External"/><Relationship Id="rId89" Type="http://schemas.openxmlformats.org/officeDocument/2006/relationships/hyperlink" Target="https://adilet.zan.kz/rus/docs/P220000001S" TargetMode="External"/><Relationship Id="rId16" Type="http://schemas.openxmlformats.org/officeDocument/2006/relationships/hyperlink" Target="https://adilet.zan.kz/rus/docs/K1700000120" TargetMode="External"/><Relationship Id="rId107" Type="http://schemas.openxmlformats.org/officeDocument/2006/relationships/hyperlink" Target="https://adilet.zan.kz/rus/docs/K950001000_" TargetMode="External"/><Relationship Id="rId11" Type="http://schemas.openxmlformats.org/officeDocument/2006/relationships/hyperlink" Target="https://adilet.zan.kz/rus/docs/P06000009S_/p06_9s.htm" TargetMode="External"/><Relationship Id="rId32" Type="http://schemas.openxmlformats.org/officeDocument/2006/relationships/hyperlink" Target="https://adilet.zan.kz/rus/docs/P230000004S" TargetMode="External"/><Relationship Id="rId37" Type="http://schemas.openxmlformats.org/officeDocument/2006/relationships/hyperlink" Target="https://adilet.zan.kz/rus/docs/P110000005S" TargetMode="External"/><Relationship Id="rId53" Type="http://schemas.openxmlformats.org/officeDocument/2006/relationships/hyperlink" Target="https://adilet.zan.kz/rus/docs/P170000014S" TargetMode="External"/><Relationship Id="rId58" Type="http://schemas.openxmlformats.org/officeDocument/2006/relationships/hyperlink" Target="https://adilet.zan.kz/rus/docs/P220000001S" TargetMode="External"/><Relationship Id="rId74" Type="http://schemas.openxmlformats.org/officeDocument/2006/relationships/hyperlink" Target="https://adilet.zan.kz/rus/docs/K1500000377" TargetMode="External"/><Relationship Id="rId79" Type="http://schemas.openxmlformats.org/officeDocument/2006/relationships/hyperlink" Target="https://adilet.zan.kz/rus/docs/K990000411_" TargetMode="External"/><Relationship Id="rId102" Type="http://schemas.openxmlformats.org/officeDocument/2006/relationships/hyperlink" Target="https://adilet.zan.kz/rus/docs/P220000001S" TargetMode="External"/><Relationship Id="rId5" Type="http://schemas.openxmlformats.org/officeDocument/2006/relationships/hyperlink" Target="https://adilet.zan.kz/rus/docs/P06000009S_" TargetMode="External"/><Relationship Id="rId90" Type="http://schemas.openxmlformats.org/officeDocument/2006/relationships/hyperlink" Target="https://adilet.zan.kz/rus/docs/K1500000377" TargetMode="External"/><Relationship Id="rId95" Type="http://schemas.openxmlformats.org/officeDocument/2006/relationships/hyperlink" Target="https://adilet.zan.kz/rus/docs/P230000004S" TargetMode="External"/><Relationship Id="rId22" Type="http://schemas.openxmlformats.org/officeDocument/2006/relationships/hyperlink" Target="https://adilet.zan.kz/rus/docs/K1700000120" TargetMode="External"/><Relationship Id="rId27" Type="http://schemas.openxmlformats.org/officeDocument/2006/relationships/hyperlink" Target="https://adilet.zan.kz/rus/docs/K1700000120" TargetMode="External"/><Relationship Id="rId43" Type="http://schemas.openxmlformats.org/officeDocument/2006/relationships/hyperlink" Target="https://adilet.zan.kz/rus/docs/K1700000120" TargetMode="External"/><Relationship Id="rId48" Type="http://schemas.openxmlformats.org/officeDocument/2006/relationships/hyperlink" Target="https://adilet.zan.kz/rus/docs/K1500000377" TargetMode="External"/><Relationship Id="rId64" Type="http://schemas.openxmlformats.org/officeDocument/2006/relationships/hyperlink" Target="https://adilet.zan.kz/rus/docs/P230000004S" TargetMode="External"/><Relationship Id="rId69" Type="http://schemas.openxmlformats.org/officeDocument/2006/relationships/hyperlink" Target="https://adilet.zan.kz/rus/docs/P110000005S" TargetMode="External"/><Relationship Id="rId80" Type="http://schemas.openxmlformats.org/officeDocument/2006/relationships/hyperlink" Target="https://adilet.zan.kz/rus/docs/K990000409_" TargetMode="External"/><Relationship Id="rId85" Type="http://schemas.openxmlformats.org/officeDocument/2006/relationships/hyperlink" Target="https://adilet.zan.kz/rus/docs/K1500000377" TargetMode="External"/><Relationship Id="rId12" Type="http://schemas.openxmlformats.org/officeDocument/2006/relationships/hyperlink" Target="https://adilet.zan.kz/rus/docs/P240000004S" TargetMode="External"/><Relationship Id="rId17" Type="http://schemas.openxmlformats.org/officeDocument/2006/relationships/hyperlink" Target="https://adilet.zan.kz/rus/docs/P110000005S" TargetMode="External"/><Relationship Id="rId33" Type="http://schemas.openxmlformats.org/officeDocument/2006/relationships/hyperlink" Target="https://adilet.zan.kz/rus/docs/K1700000120" TargetMode="External"/><Relationship Id="rId38" Type="http://schemas.openxmlformats.org/officeDocument/2006/relationships/hyperlink" Target="https://adilet.zan.kz/rus/docs/P170000014S" TargetMode="External"/><Relationship Id="rId59" Type="http://schemas.openxmlformats.org/officeDocument/2006/relationships/hyperlink" Target="https://adilet.zan.kz/rus/docs/K1700000120" TargetMode="External"/><Relationship Id="rId103" Type="http://schemas.openxmlformats.org/officeDocument/2006/relationships/hyperlink" Target="https://adilet.zan.kz/rus/docs/P230000004S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adilet.zan.kz/rus/docs/P220000001S" TargetMode="External"/><Relationship Id="rId70" Type="http://schemas.openxmlformats.org/officeDocument/2006/relationships/hyperlink" Target="https://adilet.zan.kz/rus/docs/P170000014S" TargetMode="External"/><Relationship Id="rId75" Type="http://schemas.openxmlformats.org/officeDocument/2006/relationships/hyperlink" Target="https://adilet.zan.kz/rus/docs/K1500000377" TargetMode="External"/><Relationship Id="rId91" Type="http://schemas.openxmlformats.org/officeDocument/2006/relationships/hyperlink" Target="https://adilet.zan.kz/rus/docs/P03000005S_" TargetMode="External"/><Relationship Id="rId96" Type="http://schemas.openxmlformats.org/officeDocument/2006/relationships/hyperlink" Target="https://adilet.zan.kz/rus/docs/K150000037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dilet.zan.kz/rus/docs/P06000009S_/info" TargetMode="External"/><Relationship Id="rId15" Type="http://schemas.openxmlformats.org/officeDocument/2006/relationships/hyperlink" Target="https://adilet.zan.kz/rus/docs/P06000009S_/p06_9s.htm" TargetMode="External"/><Relationship Id="rId23" Type="http://schemas.openxmlformats.org/officeDocument/2006/relationships/hyperlink" Target="https://adilet.zan.kz/rus/docs/K1700000120" TargetMode="External"/><Relationship Id="rId28" Type="http://schemas.openxmlformats.org/officeDocument/2006/relationships/hyperlink" Target="https://adilet.zan.kz/rus/docs/Z070000223_" TargetMode="External"/><Relationship Id="rId36" Type="http://schemas.openxmlformats.org/officeDocument/2006/relationships/hyperlink" Target="https://adilet.zan.kz/rus/docs/K1700000120" TargetMode="External"/><Relationship Id="rId49" Type="http://schemas.openxmlformats.org/officeDocument/2006/relationships/hyperlink" Target="https://adilet.zan.kz/rus/docs/K1500000377" TargetMode="External"/><Relationship Id="rId57" Type="http://schemas.openxmlformats.org/officeDocument/2006/relationships/hyperlink" Target="https://adilet.zan.kz/rus/docs/P170000014S" TargetMode="External"/><Relationship Id="rId106" Type="http://schemas.openxmlformats.org/officeDocument/2006/relationships/hyperlink" Target="https://adilet.zan.kz/rus/docs/P90000008S_" TargetMode="External"/><Relationship Id="rId10" Type="http://schemas.openxmlformats.org/officeDocument/2006/relationships/hyperlink" Target="https://adilet.zan.kz/rus/docs/P06000009S_/comments" TargetMode="External"/><Relationship Id="rId31" Type="http://schemas.openxmlformats.org/officeDocument/2006/relationships/hyperlink" Target="https://adilet.zan.kz/rus/docs/P220000001S" TargetMode="External"/><Relationship Id="rId44" Type="http://schemas.openxmlformats.org/officeDocument/2006/relationships/hyperlink" Target="https://adilet.zan.kz/rus/docs/P110000005S" TargetMode="External"/><Relationship Id="rId52" Type="http://schemas.openxmlformats.org/officeDocument/2006/relationships/hyperlink" Target="https://adilet.zan.kz/rus/docs/P140000002S" TargetMode="External"/><Relationship Id="rId60" Type="http://schemas.openxmlformats.org/officeDocument/2006/relationships/hyperlink" Target="https://adilet.zan.kz/rus/docs/K940001000_" TargetMode="External"/><Relationship Id="rId65" Type="http://schemas.openxmlformats.org/officeDocument/2006/relationships/hyperlink" Target="https://adilet.zan.kz/rus/docs/K1700000120" TargetMode="External"/><Relationship Id="rId73" Type="http://schemas.openxmlformats.org/officeDocument/2006/relationships/hyperlink" Target="https://adilet.zan.kz/rus/docs/P230000004S" TargetMode="External"/><Relationship Id="rId78" Type="http://schemas.openxmlformats.org/officeDocument/2006/relationships/hyperlink" Target="https://adilet.zan.kz/rus/docs/P230000004S" TargetMode="External"/><Relationship Id="rId81" Type="http://schemas.openxmlformats.org/officeDocument/2006/relationships/hyperlink" Target="https://adilet.zan.kz/rus/docs/K990000411_" TargetMode="External"/><Relationship Id="rId86" Type="http://schemas.openxmlformats.org/officeDocument/2006/relationships/hyperlink" Target="https://adilet.zan.kz/rus/docs/K940001000_" TargetMode="External"/><Relationship Id="rId94" Type="http://schemas.openxmlformats.org/officeDocument/2006/relationships/hyperlink" Target="https://adilet.zan.kz/rus/docs/P220000001S" TargetMode="External"/><Relationship Id="rId99" Type="http://schemas.openxmlformats.org/officeDocument/2006/relationships/hyperlink" Target="https://adilet.zan.kz/rus/docs/K1500000377" TargetMode="External"/><Relationship Id="rId101" Type="http://schemas.openxmlformats.org/officeDocument/2006/relationships/hyperlink" Target="https://adilet.zan.kz/rus/docs/P170000014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let.zan.kz/rus/docs/P06000009S_/download" TargetMode="External"/><Relationship Id="rId13" Type="http://schemas.openxmlformats.org/officeDocument/2006/relationships/hyperlink" Target="https://adilet.zan.kz/rus/docs/P170000014S" TargetMode="External"/><Relationship Id="rId18" Type="http://schemas.openxmlformats.org/officeDocument/2006/relationships/hyperlink" Target="https://adilet.zan.kz/rus/docs/P170000014S" TargetMode="External"/><Relationship Id="rId39" Type="http://schemas.openxmlformats.org/officeDocument/2006/relationships/hyperlink" Target="https://adilet.zan.kz/rus/docs/P220000001S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adilet.zan.kz/rus/docs/K1700000120" TargetMode="External"/><Relationship Id="rId50" Type="http://schemas.openxmlformats.org/officeDocument/2006/relationships/hyperlink" Target="https://adilet.zan.kz/rus/docs/P170000014S" TargetMode="External"/><Relationship Id="rId55" Type="http://schemas.openxmlformats.org/officeDocument/2006/relationships/hyperlink" Target="https://adilet.zan.kz/rus/docs/K1700000120" TargetMode="External"/><Relationship Id="rId76" Type="http://schemas.openxmlformats.org/officeDocument/2006/relationships/hyperlink" Target="https://adilet.zan.kz/rus/docs/K1500000377" TargetMode="External"/><Relationship Id="rId97" Type="http://schemas.openxmlformats.org/officeDocument/2006/relationships/hyperlink" Target="https://adilet.zan.kz/rus/docs/P170000014S" TargetMode="External"/><Relationship Id="rId104" Type="http://schemas.openxmlformats.org/officeDocument/2006/relationships/hyperlink" Target="https://adilet.zan.kz/rus/docs/P170000014S" TargetMode="External"/><Relationship Id="rId7" Type="http://schemas.openxmlformats.org/officeDocument/2006/relationships/hyperlink" Target="https://adilet.zan.kz/rus/docs/P06000009S_/history" TargetMode="External"/><Relationship Id="rId71" Type="http://schemas.openxmlformats.org/officeDocument/2006/relationships/hyperlink" Target="https://adilet.zan.kz/rus/docs/P220000001S" TargetMode="External"/><Relationship Id="rId92" Type="http://schemas.openxmlformats.org/officeDocument/2006/relationships/hyperlink" Target="https://adilet.zan.kz/rus/docs/P230000004S" TargetMode="External"/><Relationship Id="rId2" Type="http://schemas.openxmlformats.org/officeDocument/2006/relationships/styles" Target="styles.xml"/><Relationship Id="rId29" Type="http://schemas.openxmlformats.org/officeDocument/2006/relationships/hyperlink" Target="https://adilet.zan.kz/rus/docs/P110000005S" TargetMode="External"/><Relationship Id="rId24" Type="http://schemas.openxmlformats.org/officeDocument/2006/relationships/hyperlink" Target="https://adilet.zan.kz/rus/docs/P110000005S" TargetMode="External"/><Relationship Id="rId40" Type="http://schemas.openxmlformats.org/officeDocument/2006/relationships/hyperlink" Target="https://adilet.zan.kz/rus/docs/P220000008S" TargetMode="External"/><Relationship Id="rId45" Type="http://schemas.openxmlformats.org/officeDocument/2006/relationships/hyperlink" Target="https://adilet.zan.kz/rus/docs/P220000001S" TargetMode="External"/><Relationship Id="rId66" Type="http://schemas.openxmlformats.org/officeDocument/2006/relationships/hyperlink" Target="https://adilet.zan.kz/rus/docs/K1700000120" TargetMode="External"/><Relationship Id="rId87" Type="http://schemas.openxmlformats.org/officeDocument/2006/relationships/hyperlink" Target="https://adilet.zan.kz/rus/docs/P110000005S" TargetMode="External"/><Relationship Id="rId61" Type="http://schemas.openxmlformats.org/officeDocument/2006/relationships/hyperlink" Target="https://adilet.zan.kz/rus/docs/P110000005S" TargetMode="External"/><Relationship Id="rId82" Type="http://schemas.openxmlformats.org/officeDocument/2006/relationships/hyperlink" Target="https://adilet.zan.kz/rus/docs/P170000014S" TargetMode="External"/><Relationship Id="rId19" Type="http://schemas.openxmlformats.org/officeDocument/2006/relationships/hyperlink" Target="https://adilet.zan.kz/rus/docs/P220000001S" TargetMode="External"/><Relationship Id="rId14" Type="http://schemas.openxmlformats.org/officeDocument/2006/relationships/hyperlink" Target="https://adilet.zan.kz/rus/docs/P230000004S" TargetMode="External"/><Relationship Id="rId30" Type="http://schemas.openxmlformats.org/officeDocument/2006/relationships/hyperlink" Target="https://adilet.zan.kz/rus/docs/P170000014S" TargetMode="External"/><Relationship Id="rId35" Type="http://schemas.openxmlformats.org/officeDocument/2006/relationships/hyperlink" Target="https://adilet.zan.kz/rus/docs/K1700000120" TargetMode="External"/><Relationship Id="rId56" Type="http://schemas.openxmlformats.org/officeDocument/2006/relationships/hyperlink" Target="https://adilet.zan.kz/rus/docs/P110000005S" TargetMode="External"/><Relationship Id="rId77" Type="http://schemas.openxmlformats.org/officeDocument/2006/relationships/hyperlink" Target="https://adilet.zan.kz/rus/docs/P170000014S" TargetMode="External"/><Relationship Id="rId100" Type="http://schemas.openxmlformats.org/officeDocument/2006/relationships/hyperlink" Target="https://adilet.zan.kz/rus/docs/P110000005S" TargetMode="External"/><Relationship Id="rId105" Type="http://schemas.openxmlformats.org/officeDocument/2006/relationships/hyperlink" Target="https://adilet.zan.kz/rus/docs/P230000004S" TargetMode="External"/><Relationship Id="rId8" Type="http://schemas.openxmlformats.org/officeDocument/2006/relationships/hyperlink" Target="https://adilet.zan.kz/rus/docs/P06000009S_/links" TargetMode="External"/><Relationship Id="rId51" Type="http://schemas.openxmlformats.org/officeDocument/2006/relationships/hyperlink" Target="https://adilet.zan.kz/rus/docs/Z1600000011" TargetMode="External"/><Relationship Id="rId72" Type="http://schemas.openxmlformats.org/officeDocument/2006/relationships/hyperlink" Target="https://adilet.zan.kz/rus/docs/P220000001S" TargetMode="External"/><Relationship Id="rId93" Type="http://schemas.openxmlformats.org/officeDocument/2006/relationships/hyperlink" Target="https://adilet.zan.kz/rus/docs/P170000014S" TargetMode="External"/><Relationship Id="rId98" Type="http://schemas.openxmlformats.org/officeDocument/2006/relationships/hyperlink" Target="https://adilet.zan.kz/rus/docs/K170000012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adilet.zan.kz/rus/docs/P170000014S" TargetMode="External"/><Relationship Id="rId46" Type="http://schemas.openxmlformats.org/officeDocument/2006/relationships/hyperlink" Target="https://adilet.zan.kz/rus/docs/P230000004S" TargetMode="External"/><Relationship Id="rId67" Type="http://schemas.openxmlformats.org/officeDocument/2006/relationships/hyperlink" Target="https://adilet.zan.kz/rus/docs/K1700000120" TargetMode="External"/><Relationship Id="rId20" Type="http://schemas.openxmlformats.org/officeDocument/2006/relationships/hyperlink" Target="https://adilet.zan.kz/rus/docs/P170000014S" TargetMode="External"/><Relationship Id="rId41" Type="http://schemas.openxmlformats.org/officeDocument/2006/relationships/hyperlink" Target="https://adilet.zan.kz/rus/docs/P230000004S" TargetMode="External"/><Relationship Id="rId62" Type="http://schemas.openxmlformats.org/officeDocument/2006/relationships/hyperlink" Target="https://adilet.zan.kz/rus/docs/P170000014S" TargetMode="External"/><Relationship Id="rId83" Type="http://schemas.openxmlformats.org/officeDocument/2006/relationships/hyperlink" Target="https://adilet.zan.kz/rus/docs/P230000004S" TargetMode="External"/><Relationship Id="rId88" Type="http://schemas.openxmlformats.org/officeDocument/2006/relationships/hyperlink" Target="https://adilet.zan.kz/rus/docs/P170000014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5868</Words>
  <Characters>33448</Characters>
  <Application>Microsoft Office Word</Application>
  <DocSecurity>0</DocSecurity>
  <Lines>278</Lines>
  <Paragraphs>78</Paragraphs>
  <ScaleCrop>false</ScaleCrop>
  <Company/>
  <LinksUpToDate>false</LinksUpToDate>
  <CharactersWithSpaces>39238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2026-03-18T09:41:00Z</dcterms:created>
  <dcterms:modified xsi:type="dcterms:W3CDTF">2026-03-18T09:41:00Z</dcterms:modified>
</cp:coreProperties>
</file>