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8A10" w14:textId="77777777" w:rsidR="002A3A96" w:rsidRPr="002A3A96" w:rsidRDefault="002A3A96" w:rsidP="002A3A96">
      <w:pPr>
        <w:spacing w:after="0" w:line="450" w:lineRule="atLeast"/>
        <w:textAlignment w:val="baseline"/>
        <w:outlineLvl w:val="0"/>
        <w:rPr>
          <w:rFonts w:ascii="Arial" w:eastAsia="Times New Roman" w:hAnsi="Arial" w:cs="Arial"/>
          <w:color w:val="444444"/>
          <w:kern w:val="36"/>
          <w:sz w:val="39"/>
          <w:szCs w:val="39"/>
          <w:lang w:eastAsia="ru-RU"/>
        </w:rPr>
      </w:pPr>
      <w:r w:rsidRPr="002A3A96">
        <w:rPr>
          <w:rFonts w:ascii="Arial" w:eastAsia="Times New Roman" w:hAnsi="Arial" w:cs="Arial"/>
          <w:color w:val="444444"/>
          <w:kern w:val="36"/>
          <w:sz w:val="39"/>
          <w:szCs w:val="39"/>
          <w:lang w:eastAsia="ru-RU"/>
        </w:rPr>
        <w:t>О судебной практике по делам об уголовных правонарушениях несовершеннолетних и о вовлечении их в совершение уголовных правонарушений и иных антиобщественных действий</w:t>
      </w:r>
    </w:p>
    <w:p w14:paraId="2F7E73A3" w14:textId="77777777" w:rsidR="002A3A96" w:rsidRPr="002A3A96" w:rsidRDefault="002A3A96" w:rsidP="002A3A96">
      <w:pPr>
        <w:spacing w:before="120" w:after="0" w:line="285" w:lineRule="atLeast"/>
        <w:textAlignment w:val="baseline"/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  <w:t>Нормативное постановление Верховного Суда Республики Казахстан от 11 апреля 2002 года N 6.</w:t>
      </w:r>
    </w:p>
    <w:p w14:paraId="2126F64E" w14:textId="77777777" w:rsidR="002A3A96" w:rsidRPr="002A3A96" w:rsidRDefault="002A3A96" w:rsidP="002A3A96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5" w:history="1">
        <w:r w:rsidRPr="002A3A96">
          <w:rPr>
            <w:rFonts w:ascii="Arial" w:eastAsia="Times New Roman" w:hAnsi="Arial" w:cs="Arial"/>
            <w:color w:val="073A5E"/>
            <w:spacing w:val="5"/>
            <w:sz w:val="23"/>
            <w:szCs w:val="23"/>
            <w:u w:val="single"/>
            <w:lang w:eastAsia="ru-RU"/>
          </w:rPr>
          <w:t>Текст</w:t>
        </w:r>
      </w:hyperlink>
    </w:p>
    <w:p w14:paraId="6EC3C9C0" w14:textId="77777777" w:rsidR="002A3A96" w:rsidRPr="002A3A96" w:rsidRDefault="002A3A96" w:rsidP="002A3A96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r w:rsidRPr="002A3A96">
        <w:rPr>
          <w:rFonts w:ascii="Arial" w:eastAsia="Times New Roman" w:hAnsi="Arial" w:cs="Arial"/>
          <w:color w:val="777777"/>
          <w:spacing w:val="5"/>
          <w:sz w:val="23"/>
          <w:szCs w:val="23"/>
          <w:bdr w:val="none" w:sz="0" w:space="0" w:color="auto" w:frame="1"/>
          <w:lang w:eastAsia="ru-RU"/>
        </w:rPr>
        <w:t>Официальная публикация</w:t>
      </w:r>
    </w:p>
    <w:p w14:paraId="681FCC86" w14:textId="77777777" w:rsidR="002A3A96" w:rsidRPr="002A3A96" w:rsidRDefault="002A3A96" w:rsidP="002A3A96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6" w:history="1">
        <w:r w:rsidRPr="002A3A96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Информация</w:t>
        </w:r>
      </w:hyperlink>
    </w:p>
    <w:p w14:paraId="26F62199" w14:textId="77777777" w:rsidR="002A3A96" w:rsidRPr="002A3A96" w:rsidRDefault="002A3A96" w:rsidP="002A3A96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7" w:history="1">
        <w:r w:rsidRPr="002A3A96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История изменений</w:t>
        </w:r>
      </w:hyperlink>
    </w:p>
    <w:p w14:paraId="4B73BA28" w14:textId="77777777" w:rsidR="002A3A96" w:rsidRPr="002A3A96" w:rsidRDefault="002A3A96" w:rsidP="002A3A96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8" w:history="1">
        <w:r w:rsidRPr="002A3A96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Ссылки</w:t>
        </w:r>
      </w:hyperlink>
    </w:p>
    <w:p w14:paraId="31B966A0" w14:textId="77777777" w:rsidR="002A3A96" w:rsidRPr="002A3A96" w:rsidRDefault="002A3A96" w:rsidP="002A3A96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9" w:history="1">
        <w:r w:rsidRPr="002A3A96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Скачать</w:t>
        </w:r>
      </w:hyperlink>
    </w:p>
    <w:p w14:paraId="30A2D6A7" w14:textId="77777777" w:rsidR="002A3A96" w:rsidRPr="002A3A96" w:rsidRDefault="002A3A96" w:rsidP="002A3A96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10" w:history="1">
        <w:r w:rsidRPr="002A3A96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Комментарии</w:t>
        </w:r>
      </w:hyperlink>
    </w:p>
    <w:p w14:paraId="721185EE" w14:textId="77777777" w:rsidR="002A3A96" w:rsidRPr="002A3A96" w:rsidRDefault="002A3A96" w:rsidP="002A3A96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r w:rsidRPr="002A3A96">
        <w:rPr>
          <w:rFonts w:ascii="Arial" w:eastAsia="Times New Roman" w:hAnsi="Arial" w:cs="Arial"/>
          <w:color w:val="444444"/>
          <w:sz w:val="23"/>
          <w:szCs w:val="23"/>
          <w:lang w:eastAsia="ru-RU"/>
        </w:rPr>
        <w:t>Прочее</w:t>
      </w:r>
    </w:p>
    <w:p w14:paraId="254BDD52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     Сноска. Заголовок в редакции нормативного постановления Верховного Суда РК от 20.04.2018 </w:t>
      </w:r>
      <w:hyperlink r:id="rId11" w:anchor="z143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br/>
        <w:t>      Сноска. По всему тексту:</w:t>
      </w:r>
      <w:r w:rsidRPr="002A3A96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br/>
        <w:t>      слова "преступлений" заменены словами "уголовных правонарушений";</w:t>
      </w:r>
      <w:r w:rsidRPr="002A3A96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br/>
        <w:t>      слова "предварительного", "ареста" заменены соответственно словами "досудебного", "содержания под стражей";</w:t>
      </w:r>
      <w:r w:rsidRPr="002A3A96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br/>
        <w:t>      слова "в преступную или иную антиобщественную деятельность" заменены словами "в совершение уголовных правонарушений или иных антиобщественных действий" в соответствии с нормативным постановлением Верховного Суда РК от 20.04.2018 </w:t>
      </w:r>
      <w:hyperlink r:id="rId12" w:anchor="z146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(вводится в действие со дня первого официального опубликования).</w:t>
      </w:r>
    </w:p>
    <w:p w14:paraId="6A764EF4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Обсудив итоги обобщения судебной практики по делам об уголовных правонарушениях несовершеннолетних и о вовлечении их в совершение уголовных правонарушений и иных антиобщественных действий, в целях обеспечения правильного и единообразного применения уголовного и уголовно-процессуального законодательства Республики Казахстан, регламентирующего ответственность несовершеннолетних и порядок судопроизводства в отношении них, пленарное заседание постановляет:</w:t>
      </w:r>
    </w:p>
    <w:p w14:paraId="57BFE15F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Преамбула с изменением, внесенным нормативным постановлением Верховного Суда РК от 20.04.2018 </w:t>
      </w:r>
      <w:hyperlink r:id="rId13" w:anchor="z145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735E794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Обратить внимание судов на необходимость строго соблюдать установленный законом порядок судопроизводства по делам несовершеннолетних, своевременно и качественно рассматривать дела указанной категории.</w:t>
      </w:r>
    </w:p>
    <w:p w14:paraId="6A021272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Возраст, с которого наступает уголовная ответственность за совершение уголовных правонарушений, установлен </w:t>
      </w:r>
      <w:hyperlink r:id="rId14" w:anchor="z18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15 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Уголовного Кодекса Республики Казахстан (далее - УК). По делам несовершеннолетних орган, ведущий уголовный процесс, обязан принимать меры к установлению точной даты рождения (число, месяц, год рождения) лица, привлекаемого к </w:t>
      </w: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уголовной ответственности. При этом лицо считается достигшим определенного возраста не в день рождения, а начиная со следующих суток.</w:t>
      </w:r>
    </w:p>
    <w:p w14:paraId="6C8A9F04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отсутствии документов, подтверждающих возраст либо при наличии сомнений в достоверности этих документов, необходимо в соответствии с пунктом 3) части первой </w:t>
      </w:r>
      <w:hyperlink r:id="rId15" w:anchor="z2219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271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Уголовно-процессуального Кодекса Республики Казахстан (далее - УПК) назначать экспертизу. В таких случаях днем рождения считается последний день того года, который назван экспертами. При определении экспертами возраста минимальным и максимальным количеством лет (например, от 14 до 15 лет), следует исходить из предлагаемого экспертизой минимального возраста.</w:t>
      </w:r>
    </w:p>
    <w:p w14:paraId="1D03431B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 с изменением, внесенным нормативным постановлением Верховного Суда РК от 20.04.2018 </w:t>
      </w:r>
      <w:hyperlink r:id="rId16" w:anchor="z150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13236F5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3. Для правильного решения вопросов о привлечении несовершеннолетнего к уголовной ответственности и о назначении ему наказания существенное значение имеет установление обстоятельств, предусмотренных </w:t>
      </w:r>
      <w:hyperlink r:id="rId17" w:anchor="z109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статьями 113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и </w:t>
      </w:r>
      <w:hyperlink r:id="rId18" w:anchor="z3756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531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УПК. Необходимо также выяснять индивидуально-личностные свойства несовершеннолетнего как внушаемость, возбудимость, зависимость, склонность к браваде, лидерству, фантазированию и другие. В этих целях следует допрашивать лиц, на воспитании которых находится несовершеннолетний, и иных лиц, истребовать официальные документы, касающиеся его здоровья и интеллектуального развития, а также исследовать принадлежащие ему личные документы (дневники, записки, письма, аудиозаписи и т.д.) истребовать досудебный доклад в случае проведения досудебной пробации по делу.</w:t>
      </w:r>
    </w:p>
    <w:p w14:paraId="1E7307CF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3 с изменениями, внесенными нормативными постановлениями Верховного Суда РК от 20.04.2018 </w:t>
      </w:r>
      <w:hyperlink r:id="rId19" w:anchor="z151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11.12.2020 </w:t>
      </w:r>
      <w:hyperlink r:id="rId20" w:anchor="z108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6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3DFF4985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4. При наличии сведений, дающих основания предполагать об умственной отсталости несовершеннолетнего, обязательно назначение комплексной психолого-психиатрической экспертизы для выяснения уровня его психического развития.</w:t>
      </w:r>
    </w:p>
    <w:p w14:paraId="05B44B70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при этом будет установлено, что несовершеннолетний вследствие отставания в психическом развитии, не связанном с психическим расстройством, во время совершения уголовного правонарушения не мог в полной мере осознавать фактический характер и общественную опасность своего деяния либо руководить им, он в соответствии с положениями части третьей </w:t>
      </w:r>
      <w:hyperlink r:id="rId21" w:anchor="z18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15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уголовной ответственности не подлежит.</w:t>
      </w:r>
    </w:p>
    <w:p w14:paraId="70BEAC2D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4 с изменениями, внесенными нормативным постановлением Верховного Суда РК от 20.04.2018 </w:t>
      </w:r>
      <w:hyperlink r:id="rId22" w:anchor="z152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DE025CB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5. Согласно пункту 2) части первой </w:t>
      </w:r>
      <w:hyperlink r:id="rId23" w:anchor="z583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67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и пункту 3) части второй </w:t>
      </w:r>
      <w:hyperlink r:id="rId24" w:anchor="z3795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542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 участие защитника по делам об уголовных правонарушениях несовершеннолетних обязательно на всех стадиях судопроизводства, начиная с момента задержания либо содержания под стражей несовершеннолетнего, либо с момента первого допроса в качестве подозреваемого или обвиняемого. Орган, ведущий уголовный процесс не должен принимать отказ несовершеннолетнего от защитника, независимо от мотивов такого отказа.</w:t>
      </w:r>
    </w:p>
    <w:p w14:paraId="7B16C8DD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     Если подозреваемый, обвиняемый, подсудимый достиг совершеннолетия к моменту расследования или рассмотрения дела в суде, то орган, ведущий </w:t>
      </w: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уголовный процесс, вправе принять его отказ от защитника с точным соблюдением требований </w:t>
      </w:r>
      <w:hyperlink r:id="rId25" w:anchor="z607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69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УПК.</w:t>
      </w:r>
    </w:p>
    <w:p w14:paraId="3424CA9C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Орган, ведущий уголовный процесс в соответствии с требованиями пункта 3 </w:t>
      </w:r>
      <w:hyperlink r:id="rId26" w:anchor="z15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13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Конституции Республики Казахстан и </w:t>
      </w:r>
      <w:hyperlink r:id="rId27" w:anchor="z17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27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 во всех случаях должны обеспечить право несовершеннолетнего подозреваемого, обвиняемого, подсудимого на получение квалифицированной юридической помощи.</w:t>
      </w:r>
    </w:p>
    <w:p w14:paraId="027D941F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5 с изменениями, внесенными нормативным постановлением Верховного Суда РК от 20.04.2018 </w:t>
      </w:r>
      <w:hyperlink r:id="rId28" w:anchor="z156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6A82DC0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6. Установив, что в ходе досудебного расследования право несовершеннолетнего подозреваемого, обвиняемого на защиту было нарушено, судам при оценке доказательств, собранных с нарушением законности и принципов судопроизводства, следует руководствоваться </w:t>
      </w:r>
      <w:hyperlink r:id="rId29" w:anchor="z13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статьями 9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, </w:t>
      </w:r>
      <w:hyperlink r:id="rId30" w:anchor="z1077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112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, </w:t>
      </w:r>
      <w:hyperlink r:id="rId31" w:anchor="z1181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125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 и при наличии предусмотренных законом оснований признавать соответствующие материалы дела недопустимыми в качестве доказательств.</w:t>
      </w:r>
    </w:p>
    <w:p w14:paraId="1CEFD2FB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Несоблюдение требований закона об обязательном участии защитника по делам несовершеннолетних в судебном заседании в силу пункта 4) части третьей </w:t>
      </w:r>
      <w:hyperlink r:id="rId32" w:anchor="z3145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436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 должно рассматриваться как существенное нарушение уголовно-процессуального закона, влекущее отмену приговора.</w:t>
      </w:r>
    </w:p>
    <w:p w14:paraId="377DA274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6 с изменениями, внесенными нормативным постановлением Верховного Суда РК от 20.04.2018 </w:t>
      </w:r>
      <w:hyperlink r:id="rId33" w:anchor="z163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69CE099D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7. Участие защитника в деле не освобождает органы досудебного расследования и суд от обязанности привлечь к участию в деле законного представителя несовершеннолетнего подозреваемого, обвиняемого, подсудимого.</w:t>
      </w:r>
    </w:p>
    <w:p w14:paraId="2053C532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Законными представителями несовершеннолетних могут быть лишь лица, перечисленные в пункте 13) </w:t>
      </w:r>
      <w:hyperlink r:id="rId34" w:anchor="z1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7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УПК.</w:t>
      </w:r>
    </w:p>
    <w:p w14:paraId="48C0DDFD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несовершеннолетний не имеет родителей и проживает один или у лица, которое его содержало, но не было назначено надлежащим образом его опекуном или попечителем, то в соответствии с частью первой </w:t>
      </w:r>
      <w:hyperlink r:id="rId35" w:anchor="z3775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537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 к участию в деле в обязательном порядке должны быть привлечены представители органа опеки и попечительства.</w:t>
      </w:r>
    </w:p>
    <w:p w14:paraId="2A11100C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7 с изменением, внесенным нормативным постановлением Верховного Суда РК от 20.04.2018 </w:t>
      </w:r>
      <w:hyperlink r:id="rId36" w:anchor="z167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6BA16DBB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8. Законный представитель или представитель органа опеки и попечительства должен быть допущен к участию в деле с момента первого допроса несовершеннолетнего в качестве подозреваемого, о чем следователем выносится постановление с разъяснением прав, предусмотренных частью третьей </w:t>
      </w:r>
      <w:hyperlink r:id="rId37" w:anchor="z3775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537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УПК.</w:t>
      </w:r>
    </w:p>
    <w:p w14:paraId="2AFB82D1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Факты родства, осуществления опеки и попечительства, нахождения на иждивении должны быть подтверждены в установленном законом порядке.</w:t>
      </w:r>
    </w:p>
    <w:p w14:paraId="0DD6445A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Орган, ведущий уголовный процесс, вправе привлекать законного представителя для реализации им своих процессуальных прав к участию во всех процессуальных действиях, совершаемых с участием несовершеннолетнего подозреваемого.</w:t>
      </w:r>
    </w:p>
    <w:p w14:paraId="7008DB8D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     Законный представитель присутствует в зале судебного заседания в течение всего судебного разбирательства. Его права, предусмотренные частью </w:t>
      </w: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третьей </w:t>
      </w:r>
      <w:hyperlink r:id="rId38" w:anchor="z3775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537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, пунктом 2) частью второй </w:t>
      </w:r>
      <w:hyperlink r:id="rId39" w:anchor="z3795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542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УПК, суд обязан разъяснить в подготовительной части главного судебного разбирательства.</w:t>
      </w:r>
    </w:p>
    <w:p w14:paraId="1EDBAC88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8 с изменениями, внесенными нормативным постановлением Верховного Суда РК от 20.04.2018 </w:t>
      </w:r>
      <w:hyperlink r:id="rId40" w:anchor="z168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6C769E11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9. При выполнении одним из законных представителей несовершеннолетнего подозреваемого, обвиняемого, подсудимого функций защитника, орган, ведущий уголовный процесс, должен привлечь к участию в деле другого его законного представителя, а при отсутствии такового обеспечить обязательное участие представителя органа опеки и попечительства.</w:t>
      </w:r>
    </w:p>
    <w:p w14:paraId="1D9AE904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10. Органу, ведущему уголовный процесс, следует иметь в виду, что с момента достижения лицом совершеннолетия, функция законного представителя прекращается, о чем органом уголовного преследования выносится постановление, а судом делается соответствующая запись в протоколе главного судебного разбирательства. В таком случае лица, ранее выступавшие законными представителями, с их согласия могут быть допрошены в качестве свидетелей по вопросам психологической характеристики личности, а также условий жизни и воспитания несовершеннолетнего.</w:t>
      </w:r>
    </w:p>
    <w:p w14:paraId="5AE9F539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10 с изменением, внесенным нормативным постановлением Верховного Суда РК от 20.04.2018 </w:t>
      </w:r>
      <w:hyperlink r:id="rId41" w:anchor="z173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C718371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11. Исходя из конкретных обстоятельств дела и данных об условиях жизни и быта несовершеннолетнего, следует шире применять в качестве меры пресечения отдачу его под присмотр родителей, опекунов, попечителей или других, заслуживающих доверие лиц, а также организации, осуществляющей в соответствии с законом функции по защите прав ребенка, в которой он находится. Однако при этом необходимо учитывать, что отдача несовершеннолетнего под присмотр родителей и других лиц возможна лишь по их письменному ходатайству.</w:t>
      </w:r>
    </w:p>
    <w:p w14:paraId="09CC69EF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несовершеннолетний обвиняемый по условиям жизни и воспитания не может быть оставлен в прежнем месте жительства, то в соответствии со </w:t>
      </w:r>
      <w:hyperlink r:id="rId42" w:anchor="z3788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540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 он по постановлению органа, ведущего уголовный процесс может быть помещен в организацию, осуществляющую в соответствии с законом функции по защите прав ребенка, или отдан под патронат.</w:t>
      </w:r>
    </w:p>
    <w:p w14:paraId="0208AE2D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11 с изменениями, внесенными нормативным постановлением Верховного Суда РК от 20.04.2018 </w:t>
      </w:r>
      <w:hyperlink r:id="rId43" w:anchor="z174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20E983E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12. Суды при решении вопроса о возможности назначения главного судебного разбирательства по делам об уголовных правонарушениях несовершеннолетних наряду с вопросами, перечисленными в </w:t>
      </w:r>
      <w:hyperlink r:id="rId44" w:anchor="z2558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 320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УПК, должны тщательно проверять обоснованность содержания под стражей несовершеннолетнего, имея в виду, что такая мера пресечения может быть избрана лишь в исключительных случаях, при совершении им тяжкого или особо тяжкого преступления, при наличии оснований, указанных в </w:t>
      </w:r>
      <w:hyperlink r:id="rId45" w:anchor="z1328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 147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УПК.</w:t>
      </w:r>
    </w:p>
    <w:p w14:paraId="24F3363A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этом в силу части четвертой </w:t>
      </w:r>
      <w:hyperlink r:id="rId46" w:anchor="z3789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541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 срок содержания несовершеннолетнего под стражей на стадии досудебного расследования, установленный </w:t>
      </w:r>
      <w:hyperlink r:id="rId47" w:anchor="z1366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151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УПК, не может превышать шести месяцев.</w:t>
      </w:r>
    </w:p>
    <w:p w14:paraId="2174264A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 xml:space="preserve">      В случае несоблюдения органами досудебного расследования </w:t>
      </w:r>
      <w:proofErr w:type="gramStart"/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выше перечисленных</w:t>
      </w:r>
      <w:proofErr w:type="gramEnd"/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 требований и необоснованного содержания под стражей несовершеннолетнего суд обязан эту меру пресечения изменить либо отменить.</w:t>
      </w:r>
    </w:p>
    <w:p w14:paraId="7FEDA8D7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12 с изменениями, внесенными нормативным постановлением Верховного Суда РК от 20.04.2018 </w:t>
      </w:r>
      <w:hyperlink r:id="rId48" w:anchor="z179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B7336A4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13. При исследовании доказательств по делу, в том числе показаний несовершеннолетнего подозреваемого, обвиняемого, данных им в ходе досудебного расследования, суды должны проверять, были ли выполнены требования </w:t>
      </w:r>
      <w:hyperlink r:id="rId49" w:anchor="z3765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статей 534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и </w:t>
      </w:r>
      <w:hyperlink r:id="rId50" w:anchor="z3768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535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УПК, обязывающие вызывать несовершеннолетнего для производства следственных действий через законных представителей, при их отсутствии через органы опеки и попечительства либо администрацию мест его содержания и осуществлять его допрос в дневное время суток, продолжительность которого не может составлять более двух часов без перерыва и более четырех часов в день, в обязательном присутствии защитника, законных представителей, при их отсутствии через органы опеки и попечительства либо администрацию мест его содержания, а в случае необходимости психолога и педагога.</w:t>
      </w:r>
    </w:p>
    <w:p w14:paraId="6E041934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Невыполнение этих требований закона, а также допрос несовершеннолетнего в качестве свидетеля, при наличии достаточных оснований подозревать его в совершении уголовного правонарушения либо предъявить ему обвинение, может повлечь признание показаний несовершеннолетнего недопустимым доказательством.</w:t>
      </w:r>
    </w:p>
    <w:p w14:paraId="2E47C1C0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Орган, ведущий уголовный процесс, должен разъяснять участвующим в деле педагогам и психологам права и обязанности специалиста, предусмотренные </w:t>
      </w:r>
      <w:hyperlink r:id="rId51" w:anchor="z804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80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УПК, поскольку они в этом случае также являются специалистами.</w:t>
      </w:r>
    </w:p>
    <w:p w14:paraId="11E09EEC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13 с изменениями, внесенными нормативным постановлением Верховного Суда РК от 20.04.2018 </w:t>
      </w:r>
      <w:hyperlink r:id="rId52" w:anchor="z185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13D71BD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14. Суды не должны допускать случаев применения уголовного наказания к несовершеннолетним, совершившим уголовные правонарушения, не представляющие большой общественной опасности, если их исправление и перевоспитание может быть достигнуто путем применения принудительных мер воспитательного воздействия, предусмотренных </w:t>
      </w:r>
      <w:hyperlink r:id="rId53" w:anchor="z374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84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УК.</w:t>
      </w:r>
    </w:p>
    <w:p w14:paraId="5D414DBA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силу части второй </w:t>
      </w:r>
      <w:hyperlink r:id="rId54" w:anchor="z37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83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освобождение от наказания с применением принудительных мер воспитательного воздействия возможно при наличии совокупности двух оснований:</w:t>
      </w:r>
    </w:p>
    <w:p w14:paraId="2D4FD255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впервые осужденный в совершении уголовного проступка или преступления небольшой или средней тяжести;</w:t>
      </w:r>
    </w:p>
    <w:p w14:paraId="6A44C0B9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его исправление может быть достигнуто путем применения принудительных мер воспитательного воздействия.</w:t>
      </w:r>
    </w:p>
    <w:p w14:paraId="6AA25BBC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14 в редакции нормативного постановления Верховного Суда РК от 20.04.2018 </w:t>
      </w:r>
      <w:hyperlink r:id="rId55" w:anchor="z190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1A63607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15. В случаях, предусмотренных </w:t>
      </w:r>
      <w:hyperlink r:id="rId56" w:anchor="z37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83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УК, суд в соответствии со </w:t>
      </w:r>
      <w:hyperlink r:id="rId57" w:anchor="z3809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545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УПК постановляет обвинительный приговор с освобождением </w:t>
      </w: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несовершеннолетнего от уголовной ответственности и с применением к нему указанных в </w:t>
      </w:r>
      <w:hyperlink r:id="rId58" w:anchor="z374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 84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принудительных мер воспитательного воздействия на срок, указанный в </w:t>
      </w:r>
      <w:hyperlink r:id="rId59" w:anchor="z378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 85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УК.</w:t>
      </w:r>
    </w:p>
    <w:p w14:paraId="1073989E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Освобождение несовершеннолетнего от уголовной ответственности с применением принудительных мер воспитательного воздействия возможно путем вынесения постановления судом в случаях, предусмотренных частями первой и третьей </w:t>
      </w:r>
      <w:hyperlink r:id="rId60" w:anchor="z37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83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УК.</w:t>
      </w:r>
    </w:p>
    <w:p w14:paraId="3DB2926E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Принудительные меры воспитательного воздействия в виде передачи под надзор родителей или лиц, их заменяющих, либо специализированного государственного органа, а также в виде ограничения досуга и установления особых требований к поведению, могут быть применены к несовершеннолетнему в течение срока, необходимого, по мнению суда, для его исправления или перевоспитания либо до достижения им восемнадцати лет, о чем должно быть указано в приговоре.</w:t>
      </w:r>
    </w:p>
    <w:p w14:paraId="06A8662C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15 с изменениями, внесенными нормативным постановлением Верховного Суда РК от 11.12.2020 </w:t>
      </w:r>
      <w:hyperlink r:id="rId61" w:anchor="z109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6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5646228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16. Разъяснить, что закон не предусматривает возможность замены мер воспитательного воздействия уголовным наказанием при любых обстоятельствах, в том числе и при уклонении несовершеннолетнего от них или при совершении им нового уголовного правонарушения в период применения принудительных мер воспитательного воздействия.</w:t>
      </w:r>
    </w:p>
    <w:p w14:paraId="77164689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Несовершеннолетние, к которым были применены меры воспитательного воздействия, в соответствии с частью второй </w:t>
      </w:r>
      <w:hyperlink r:id="rId62" w:anchor="z341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79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признаются не имеющими судимости.</w:t>
      </w:r>
    </w:p>
    <w:p w14:paraId="2C9CE3D7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16 с изменениями, внесенными нормативным постановлением Верховного Суда РК от 20.04.2018 </w:t>
      </w:r>
      <w:hyperlink r:id="rId63" w:anchor="z195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19DD8281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16-1. Судам необходимо учитывать, что в соответствии с частью второй </w:t>
      </w:r>
      <w:hyperlink r:id="rId64" w:anchor="z282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68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несовершеннолетнее лицо, впервые совершившее тяжкое преступление, не связанное с причинением смерти или тяжкого вреда здоровью человека, если оно примирилось с потерпевшим, заявителем, в том числе в порядке медиации и загладило причиненный потерпевшему вред, может быть освобождено от уголовной ответственности с применением принудительных мер воспитательного воздействия, предусмотренных </w:t>
      </w:r>
      <w:hyperlink r:id="rId65" w:anchor="z374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84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УК.</w:t>
      </w:r>
    </w:p>
    <w:p w14:paraId="61E448B5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случае освобождения несовершеннолетнего лица от уголовной ответственности на основании части первой </w:t>
      </w:r>
      <w:hyperlink r:id="rId66" w:anchor="z282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68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принудительные меры воспитательного воздействия к нему не применяются.</w:t>
      </w:r>
    </w:p>
    <w:p w14:paraId="0DC62A4A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Постановление дополнено пунктом 16-1 в соответствии с нормативным постановлением Верховного Суда РК от 21.04.2011 </w:t>
      </w:r>
      <w:hyperlink r:id="rId67" w:anchor="z108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N 1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официального опубликования); с изменениями, внесенными нормативными постановлениями Верховного Суда РК от 20.04.2018 </w:t>
      </w:r>
      <w:hyperlink r:id="rId68" w:anchor="z198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от 11.12.2020 </w:t>
      </w:r>
      <w:hyperlink r:id="rId69" w:anchor="z115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6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65106E5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     17. При назначении наказания несовершеннолетним суды обязаны помимо обстоятельств, указанных в статье 52 УК, учитывать условия их жизни и воспитания (неблагополучная обстановка в семье, грубое, порой жестокое отношение к несовершеннолетним со стороны родителей, близких родственников и т.д.), уровень психического развития, особенности личности (наличие психического расстройства, неуравновешенность, вспыльчивость и т.д.), мотивы </w:t>
      </w: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совершения уголовных правонарушений (детское озорство, "за компанию", зависть, мстительность и т.д.), влияние на несовершеннолетнего старших по возрасту лиц.</w:t>
      </w:r>
    </w:p>
    <w:p w14:paraId="6D822088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Судам следует иметь в виду, что в силу статьи </w:t>
      </w:r>
      <w:hyperlink r:id="rId70" w:anchor="z59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53 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УК несовершеннолетие виновного является обстоятельством, смягчающим уголовную ответственность и наказание.</w:t>
      </w:r>
    </w:p>
    <w:p w14:paraId="3426FB17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17 с изменением, внесенным нормативным постановлением Верховного Суда РК от 20.04.2018 </w:t>
      </w:r>
      <w:hyperlink r:id="rId71" w:anchor="z202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67B7A98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18. При постановлении приговора несовершеннолетнему суды должны разрешать вопросы, перечисленные в </w:t>
      </w:r>
      <w:hyperlink r:id="rId72" w:anchor="z2847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статьях 390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и </w:t>
      </w:r>
      <w:hyperlink r:id="rId73" w:anchor="z3806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544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УПК.</w:t>
      </w:r>
    </w:p>
    <w:p w14:paraId="5A1AFFDF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этом суд вправе принять решение о назначении несовершеннолетнему наказания в виде лишения свободы только тогда, когда исправление и перевоспитание его невозможно без изоляции от общества с указанием в приговоре мотивов принятого решения.</w:t>
      </w:r>
    </w:p>
    <w:p w14:paraId="58D6E201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Следует не допускать необоснованного назначения несовершеннолетним лишения свободы на длительный срок.</w:t>
      </w:r>
    </w:p>
    <w:p w14:paraId="46A931F4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18 с изменениями, внесенными нормативным постановлением Верховного Суда РК от 20.04.2018 </w:t>
      </w:r>
      <w:hyperlink r:id="rId74" w:anchor="z204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63EE4590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19. Если несовершеннолетнему назначается наказание в виде лишения свободы с учетом правил, предусмотренных частями второй и третьей </w:t>
      </w:r>
      <w:hyperlink r:id="rId75" w:anchor="z62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56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УК, то половина и три четверти срока или размера наиболее строгого вида наказания должны исчисляться соответственно от 10 либо 12 лет лишения свободы, которые могли быть назначены несовершеннолетнему за оконченное уголовное правонарушение.</w:t>
      </w:r>
    </w:p>
    <w:p w14:paraId="46EFA30B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19 с изменениями, внесенными нормативным постановлением Верховного Суда РК от 20.04.2018 </w:t>
      </w:r>
      <w:hyperlink r:id="rId76" w:anchor="z207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24EAEE4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19-1. Судам следует иметь в виду, что в соответствии с частью третьей </w:t>
      </w:r>
      <w:hyperlink r:id="rId77" w:anchor="z69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63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УК применение условного осуждения несовершеннолетним возможно и при повторном совершении им преступления небольшой или средней тяжести в период </w:t>
      </w:r>
      <w:proofErr w:type="spellStart"/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пробационного</w:t>
      </w:r>
      <w:proofErr w:type="spellEnd"/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 контроля при условном осуждении за предыдущее уголовное правонарушение. При условном осуждении несовершеннолетнего </w:t>
      </w:r>
      <w:proofErr w:type="spellStart"/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пробационный</w:t>
      </w:r>
      <w:proofErr w:type="spellEnd"/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 контроль назначается в установленных законом сокращенных размерах: от шести месяцев до одного года.</w:t>
      </w:r>
    </w:p>
    <w:p w14:paraId="4F984F1F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Постановление дополнено пунктом 19-1 в соответствии с нормативным постановлением Верховного Суда РК от 21.04.2011 </w:t>
      </w:r>
      <w:hyperlink r:id="rId78" w:anchor="z109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N 1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официального опубликования); с изменениями, внесенными нормативным постановлением Верховного Суда РК от 20.04.2018 </w:t>
      </w:r>
      <w:hyperlink r:id="rId79" w:anchor="z210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120407D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20. В случае совершения лицом нескольких уголовных правонарушений, одни из которых были совершены до наступления 18 лет, а другие - в совершеннолетнем возрасте, суд при назначении наказания по совокупности уголовных правонарушений вначале должен назначить наказание за уголовные правонарушения, совершенные в возрасте до восемнадцати лет с учетом требований </w:t>
      </w:r>
      <w:hyperlink r:id="rId80" w:anchor="z356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81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УК, а затем за уголовные правонарушения, совершенные после достижения совершеннолетия и окончательное наказание - по правилам статьи 58 </w:t>
      </w:r>
      <w:hyperlink r:id="rId81" w:anchor="z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УК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.</w:t>
      </w:r>
    </w:p>
    <w:p w14:paraId="6D56C849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      Сноска. Пункт 20 с изменениями, внесенными нормативным постановлением Верховного Суда РК от 20.04.2018 </w:t>
      </w:r>
      <w:hyperlink r:id="rId82" w:anchor="z213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354E804C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21. Исходя из содержания части первой </w:t>
      </w:r>
      <w:hyperlink r:id="rId83" w:anchor="z356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81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к лицам, совершившим уголовное правонарушение в несовершеннолетнем возрасте, не может быть применено дополнительное наказание в виде конфискации имущества.</w:t>
      </w:r>
    </w:p>
    <w:p w14:paraId="1F9CAD1E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санкция статьи особенной части УК предусматривает конфискацию имущества как обязательное дополнительное наказание, то суды ее неприменение должны мотивировать в приговоре со ссылкой на </w:t>
      </w:r>
      <w:hyperlink r:id="rId84" w:anchor="z356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статью 81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УК.</w:t>
      </w:r>
    </w:p>
    <w:p w14:paraId="58AA12A4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21 с изменениями, внесенными нормативным постановлением Верховного Суда РК от 20.04.2018 </w:t>
      </w:r>
      <w:hyperlink r:id="rId85" w:anchor="z216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F9A0701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22. Разъяснить, что в соответствии с частью третьей </w:t>
      </w:r>
      <w:hyperlink r:id="rId86" w:anchor="z61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14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прежние судимости за уголовные правонарушения, совершенные в несовершеннолетнем возрасте, при признании рецидива преступлений и опасного рецидива не учитываются.</w:t>
      </w:r>
    </w:p>
    <w:p w14:paraId="230B7AA5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22 в редакции нормативного постановления Верховного Суда РК от 25.12.2006 </w:t>
      </w:r>
      <w:hyperlink r:id="rId87" w:anchor="z0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N 12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; с изменениями, внесенными нормативными постановлениями Верховного Суда РК от 21.04.2011 </w:t>
      </w:r>
      <w:hyperlink r:id="rId88" w:anchor="z110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N 1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официального опубликования); от 20.04.2018 </w:t>
      </w:r>
      <w:hyperlink r:id="rId89" w:anchor="z220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A6CD826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23. При расследовании и рассмотрении дел о вовлечении несовершеннолетнего в совершение уголовных правонарушений или в совершение антиобщественных действий необходимо иметь в виду, что эти уголовные правонарушения совершаются только с прямым умыслом.</w:t>
      </w:r>
    </w:p>
    <w:p w14:paraId="0CACD2DE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этом надлежит исходить из того, что уголовная ответственность наступает при условии, если виновный достоверно знал о несовершеннолетнем возрасте вовлекаемого лица.</w:t>
      </w:r>
    </w:p>
    <w:p w14:paraId="5D2256CE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23 с изменениями, внесенными нормативным постановлением Верховного Суда РК от 20.04.2018 </w:t>
      </w:r>
      <w:hyperlink r:id="rId90" w:anchor="z224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968F39B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24. Под вовлечением несовершеннолетнего в совершение уголовных правонарушений следует понимать целенаправленные действия вовлекающего по формированию у несовершеннолетнего желания (намерения, стремления) и готовности участвовать в совершении уголовных правонарушений. При этом действия взрослого должны носить активный характер и могут сопровождаться применением психического или физического воздействия (побои, уговоры, угрозы и запугивания, подкуп, обман, возбуждения чувства мести, зависти и других низменных побуждений, уверения в безнаказанности, дача советов о месте и способе совершения или сокрытия следов уголовных правонарушений, обещание платы за совершенные действия либо оказание содействия в реализации похищенного и другие).</w:t>
      </w:r>
    </w:p>
    <w:p w14:paraId="1A5641D3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Органы досудебного расследования и суды обязаны указывать какие конкретные действия были совершены взрослым в целях вовлечения несовершеннолетнего в совершение уголовных правонарушений или иных антиобщественных действий.</w:t>
      </w:r>
    </w:p>
    <w:p w14:paraId="7A27FE2F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     Само по себе предложение взрослого лица совершить уголовное правонарушение, сделанное несовершеннолетнему, без оказания на него </w:t>
      </w: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психического либо физического воздействия, нельзя расценивать как вовлечение несовершеннолетнего в совершение уголовных правонарушений.</w:t>
      </w:r>
    </w:p>
    <w:p w14:paraId="6B4F5CAA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24 с изменениями, внесенными нормативным постановлением Верховного Суда РК от 20.04.2018 </w:t>
      </w:r>
      <w:hyperlink r:id="rId91" w:anchor="z227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EA2CEE1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25. Уголовные правонарушения, предусмотренные </w:t>
      </w:r>
      <w:hyperlink r:id="rId92" w:anchor="z144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статьями 132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, 133, 134 и 144 УК, считаются оконченными с момента склонения несовершеннолетнего к совершению уголовного правонарушения или иных антиобщественных действий, а также в занятие проституцией, в изготовление продукции эротического содержания, когда под влиянием взрослого у него возник умысел на их совершение.</w:t>
      </w:r>
    </w:p>
    <w:p w14:paraId="26E787F3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25 с изменениями, внесенными нормативным постановлением Верховного Суда РК от 20.04.2018 </w:t>
      </w:r>
      <w:hyperlink r:id="rId93" w:anchor="z232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1B573292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26. Под насилием при вовлечении несовершеннолетнего в совершение уголовных правонарушений или иных антиобщественных действий, предусмотренным в части третьей </w:t>
      </w:r>
      <w:hyperlink r:id="rId94" w:anchor="z537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132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, части третьей </w:t>
      </w:r>
      <w:hyperlink r:id="rId95" w:anchor="z543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133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и части второй </w:t>
      </w:r>
      <w:hyperlink r:id="rId96" w:anchor="z547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134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УК, следует понимать нанесение побоев, иные насильственные действия, связанные с причинением физической боли, причинение легкого или средней тяжести вреда здоровью несовершеннолетнего.</w:t>
      </w:r>
    </w:p>
    <w:p w14:paraId="7B3BD4D7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вовлечение несовершеннолетнего в совершение уголовных правонарушений или иных антиобщественных действий было сопряжено с причинением тяжкого вреда его здоровью или другими действиями, образующими самостоятельный состав уголовного правонарушения, содеянное надлежит квалифицировать по совокупности уголовных правонарушений.</w:t>
      </w:r>
    </w:p>
    <w:p w14:paraId="41613916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26 с изменениями, внесенными нормативным постановлением Верховного Суда РК от 20.04.2018 </w:t>
      </w:r>
      <w:hyperlink r:id="rId97" w:anchor="z238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49D7D9EF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27. Разъяснить, что действия взрослого, вовлекшего несовершеннолетнего в совершение уголовного правонарушения и принимавшего в нем участие, подлежат квалификации по совокупности статей УК, предусматривающих ответственность как за совершение в соучастии с подростком конкретного уголовного правонарушения, так и за вовлечение его в совершение уголовных правонарушений. При этом уголовное правонарушение, совершенное совместно с лицом, не достигшим возраста, с которого наступает уголовная ответственность, не может квалифицироваться как совершенное группой лиц. Исполнителем уголовного правонарушения в таких случаях в соответствии с частью второй статьи 28 УК следует признавать взрослого, вовлекшего несовершеннолетнего в совершение уголовных правонарушений.</w:t>
      </w:r>
    </w:p>
    <w:p w14:paraId="78D07099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27 с изменениями, внесенными нормативным постановлением Верховного Суда РК от 20.04.2018 </w:t>
      </w:r>
      <w:hyperlink r:id="rId98" w:anchor="z241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6F7CA86C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28. При рассмотрении гражданского иска в уголовном деле судам следует исходить из того, что в силу статьи 926 </w:t>
      </w:r>
      <w:hyperlink r:id="rId99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Гражданского 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Кодекса Республики Казахстан (далее - ГК) несовершеннолетние в возрасте от 14 до 18 лет самостоятельно несут ответственность за причиненный вред (в том числе и моральный) на общих основаниях.</w:t>
      </w:r>
    </w:p>
    <w:p w14:paraId="1C562768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     В случаях, когда у несовершеннолетнего в возрасте от 14 до 18 лет нет доходов или иного имущества, достаточных для возмещения вреда, вред должен </w:t>
      </w: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быть возмещен полностью или в недостающей части его законными представителями, если они не докажут, что вред возник не по их вине.</w:t>
      </w:r>
    </w:p>
    <w:p w14:paraId="3032711C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Обязанность законных представителей и соответствующего учреждения по возмещению вреда, причиненного несовершеннолетними, прекращается по достижении причинившим вред восемнадцатилетнего возраста либо в случаях, когда у него до достижения совершеннолетия появились доходы или иное имущество, достаточные для возмещения, либо когда он до достижения совершеннолетия приобрел дееспособность (пункт 2 статьи 17, статья 22-1 ГК).</w:t>
      </w:r>
    </w:p>
    <w:p w14:paraId="1A2A1F15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ущерб явился результатом совместных уголовных правонарушений нескольких лиц, то осужденные как взрослые, так и несовершеннолетние, при наличии у них достаточного заработка и имущества, несут солидарную материальную ответственность в соответствии со статьей 932 ГК. В силу части второй данной статьи ГК суд по заявлению потерпевшего и в его интересах может возложить на лиц, совместно причинивших вред, долевую ответственность.</w:t>
      </w:r>
    </w:p>
    <w:p w14:paraId="5CF72F49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Граждане и организации, привлеченные в предусмотренных законом случаях в качестве ответчиков, за ущерб, причиненный несовершеннолетними осужденными, возмещают его в долях.</w:t>
      </w:r>
    </w:p>
    <w:p w14:paraId="11DDE860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28 с изменениями, внесенными нормативным постановлением Верховного Суда РК от 20.04.2018 </w:t>
      </w:r>
      <w:hyperlink r:id="rId100" w:anchor="z246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9287116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29. Обратить внимание судов, что </w:t>
      </w:r>
      <w:hyperlink r:id="rId101" w:anchor="z353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статьями 80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, </w:t>
      </w:r>
      <w:hyperlink r:id="rId102" w:anchor="z356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81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, </w:t>
      </w:r>
      <w:hyperlink r:id="rId103" w:anchor="z39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86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установлены сокращенные сроки отбывания наказания для возможного решения вопроса об условно-досрочном освобождении несовершеннолетнего.</w:t>
      </w:r>
    </w:p>
    <w:p w14:paraId="6F871408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Если лицо за совершение уголовного правонарушения осуждено до наступления восемнадцати лет, а условия его досрочного освобождения наступают после достижения им восемнадцати лет, то для решения этого вопроса применяются правила </w:t>
      </w:r>
      <w:hyperlink r:id="rId104" w:anchor="z353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статей 80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, </w:t>
      </w:r>
      <w:hyperlink r:id="rId105" w:anchor="z39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86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УК.</w:t>
      </w:r>
    </w:p>
    <w:p w14:paraId="2C187C35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29 с изменениями, внесенными нормативным постановлением Верховного Суда РК от 20.04.2018 </w:t>
      </w:r>
      <w:hyperlink r:id="rId106" w:anchor="z251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4261B620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30. Следует иметь в виду, что сроки истечения давности привлечения к уголовной ответственности и давности исполнения обвинительного приговора в отношении несовершеннолетних в силу </w:t>
      </w:r>
      <w:hyperlink r:id="rId107" w:anchor="z398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88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составляют половину предусмотренных </w:t>
      </w:r>
      <w:hyperlink r:id="rId108" w:anchor="z297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статьями 71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и </w:t>
      </w:r>
      <w:hyperlink r:id="rId109" w:anchor="z33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77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УК сроков, установленных для взрослых лиц, независимо от того достиг ли обвиняемый, осужденный к моменту привлечения к уголовной ответственности или к моменту исполнения приговора совершеннолетия.</w:t>
      </w:r>
    </w:p>
    <w:p w14:paraId="3994BE4B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30 с изменением, внесенным нормативным постановлением Верховного Суда РК от 20.04.2018 </w:t>
      </w:r>
      <w:hyperlink r:id="rId110" w:anchor="z255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1A5526D4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31. Судам надлежит неуклонно выполнять требования </w:t>
      </w:r>
      <w:hyperlink r:id="rId111" w:anchor="z2963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405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УПК, по каждому делу выявлять причины и условия, способствовавшие совершению подростками уголовных правонарушений, реагировать на недостатки и упущения в их воспитании, в осуществлении административными органами и должностными лицами контроля за поведением несовершеннолетних правонарушителей, а также на допущенные в ходе судопроизводства нарушения законности и выносить по таким фактам частные постановления.</w:t>
      </w:r>
    </w:p>
    <w:p w14:paraId="4FBF55DA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      Сноска. Пункт 31 с изменением, внесенным нормативным постановлением Верховного Суда РК от 20.04.2018 </w:t>
      </w:r>
      <w:hyperlink r:id="rId112" w:anchor="z256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A4D66EE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31-1. Подсудность уголовных дел специализированному межрайонному суду по делам несовершеннолетних установлена </w:t>
      </w:r>
      <w:hyperlink r:id="rId113" w:anchor="z249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307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УПК.</w:t>
      </w:r>
    </w:p>
    <w:p w14:paraId="0672B765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Уголовное дело в отношении лица, совершившего уголовное правонарушение в несовершеннолетнем возрасте, независимо от достижения им совершеннолетия в период производства дела в суде, подсудно специализированному суду по делам несовершеннолетних (за исключением дел, отнесенных к подсудности специализированного межрайонного суда по уголовным делам, специализированного межрайонного военного суда по уголовным делам и военного суда гарнизона). В этом случае, производство в суде в отношении подсудимых, достигших совершеннолетия, в соответствии с частью первой </w:t>
      </w:r>
      <w:hyperlink r:id="rId114" w:anchor="z375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530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УПК, производится по общим правилам судопроизводства, а не по нормам </w:t>
      </w:r>
      <w:hyperlink r:id="rId115" w:anchor="z3749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главы 56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УПК.</w:t>
      </w:r>
    </w:p>
    <w:p w14:paraId="79F245C6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Нормативное постановление дополнено пунктом 31-1 в соответствии с нормативным постановлением Верховного Суда РК от 20.04.2018 </w:t>
      </w:r>
      <w:hyperlink r:id="rId116" w:anchor="z257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опубликования); с изменением, внесенным нормативным постановлением Верховного Суда РК от 11.12.2020 </w:t>
      </w:r>
      <w:hyperlink r:id="rId117" w:anchor="z117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6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E6BC3F3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32. Рекомендовать судам рассмотрение дел об уголовных правонарушениях несовершеннолетних поручать наиболее опытным квалифицированным судьям, в необходимых случаях решать вопросы о выделении дела в отношении несовершеннолетнего в отдельное производство и об ограничении гласности судебного разбирательства; при условном осуждении и назначении наказания, не связанного с лишением свободы, либо применения принудительных мер воспитательного воздействия, направлять сообщения об этом в специализированный государственный орган с возложением на него контроля за поведением осужденного.</w:t>
      </w:r>
    </w:p>
    <w:p w14:paraId="67492767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32 с изменением, внесенным нормативным постановлением Верховного Суда РК от 20.04.2018 </w:t>
      </w:r>
      <w:hyperlink r:id="rId118" w:anchor="z259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C798A5C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33. Судам при рассмотрении апелляционных жалоб и ходатайств о пересмотре вступивших в законную силу судебных актов следует тщательно проверять обстоятельства дела с тем, чтобы не допускать фактов необоснованного осуждения или неправильной квалификации действий несовершеннолетних, обращать особое внимание на соразмерность и справедливость назначенной им меры наказания, реагировать на каждый случай нарушения закона и принимать меры к своевременному устранению ошибок.</w:t>
      </w:r>
    </w:p>
    <w:p w14:paraId="5DBDD37F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33 с изменениями, внесенными нормативными постановлениями Верховного Суда РК от 21.04.2011 </w:t>
      </w:r>
      <w:hyperlink r:id="rId119" w:anchor="z111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N 1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официального опубликования); от 20.04.2018 </w:t>
      </w:r>
      <w:hyperlink r:id="rId120" w:anchor="z260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6679483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34. Разъяснить, что по смыслу части первой </w:t>
      </w:r>
      <w:hyperlink r:id="rId121" w:anchor="z3021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414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, и части первой </w:t>
      </w:r>
      <w:hyperlink r:id="rId122" w:anchor="z3459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486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УПК защитники, представители и законные представители несовершеннолетнего имеют право обжаловать судебные акты в апелляционном порядке, а также подать ходатайство о пересмотре вступившего в законную силу судебного акта в кассационном порядке.</w:t>
      </w:r>
    </w:p>
    <w:p w14:paraId="5EB95C93" w14:textId="77777777" w:rsidR="002A3A96" w:rsidRPr="002A3A96" w:rsidRDefault="002A3A96" w:rsidP="002A3A96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     Ходатайство в суд кассационной инстанции представителя потерпевшего, поданное до прекращения его участия в деле, подлежит рассмотрению во всех </w:t>
      </w: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случаях независимо от того, что к моменту рассмотрения ходатайства лицо, в интересах которого оно принесено, достигло совершеннолетия.</w:t>
      </w:r>
    </w:p>
    <w:p w14:paraId="08215E54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Пункт 34 в редакции нормативного постановления Верховного Суда РК от 21.04.2011 </w:t>
      </w:r>
      <w:hyperlink r:id="rId123" w:anchor="z112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N 1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официального опубликования); с изменениями, внесенными нормативным постановлением Верховного Суда РК от 20.04.2018 </w:t>
      </w:r>
      <w:hyperlink r:id="rId124" w:anchor="z263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32C77B7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35. В связи с принятием настоящего постановления признать утратившим силу постановление Пленума Верховного Суда Казахской ССР от 19 декабря 1986 года </w:t>
      </w:r>
      <w:hyperlink r:id="rId125" w:anchor="z0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N 19 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"О судебной практике по делам о преступлениях несовершеннолетних и о вовлечении их в преступную деятельность и иную антиобщественную деятельность".</w:t>
      </w:r>
    </w:p>
    <w:p w14:paraId="5BF947A0" w14:textId="77777777" w:rsidR="002A3A96" w:rsidRPr="002A3A96" w:rsidRDefault="002A3A96" w:rsidP="002A3A96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36. Согласно </w:t>
      </w:r>
      <w:hyperlink r:id="rId126" w:anchor="z5" w:history="1">
        <w:r w:rsidRPr="002A3A96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 4</w:t>
        </w:r>
      </w:hyperlink>
      <w:r w:rsidRPr="002A3A96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Конституции Республики Казахстан настоящее нормативное постановление включается в состав действующего права, является общеобязательным и вводится в действие со дня первого официального опубликования.</w:t>
      </w:r>
    </w:p>
    <w:p w14:paraId="053D9C0C" w14:textId="77777777" w:rsidR="002A3A96" w:rsidRPr="002A3A96" w:rsidRDefault="002A3A96" w:rsidP="002A3A96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Нормативное постановление дополнено пунктом 36 в соответствии с нормативным постановлением Верховного Суда РК от 20.04.2018 </w:t>
      </w:r>
      <w:hyperlink r:id="rId127" w:anchor="z269" w:history="1">
        <w:r w:rsidRPr="002A3A96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8</w:t>
        </w:r>
      </w:hyperlink>
      <w:r w:rsidRPr="002A3A96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со дня первого официального опубликования).</w:t>
      </w:r>
      <w:r w:rsidRPr="002A3A96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tbl>
      <w:tblPr>
        <w:tblW w:w="13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80"/>
      </w:tblGrid>
      <w:tr w:rsidR="002A3A96" w:rsidRPr="002A3A96" w14:paraId="15940E5F" w14:textId="77777777" w:rsidTr="002A3A96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7983773" w14:textId="77777777" w:rsidR="002A3A96" w:rsidRPr="002A3A96" w:rsidRDefault="002A3A96" w:rsidP="002A3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3A9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    </w:t>
            </w:r>
          </w:p>
        </w:tc>
      </w:tr>
      <w:tr w:rsidR="002A3A96" w:rsidRPr="002A3A96" w14:paraId="26FBD636" w14:textId="77777777" w:rsidTr="002A3A96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BF812F3" w14:textId="77777777" w:rsidR="002A3A96" w:rsidRPr="002A3A96" w:rsidRDefault="002A3A96" w:rsidP="002A3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3A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t>      Председатель Верховного Суда</w:t>
            </w:r>
            <w:r w:rsidRPr="002A3A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br/>
              <w:t>Республики Казахстан</w:t>
            </w:r>
            <w:r w:rsidRPr="002A3A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br/>
              <w:t>Секретарь пленарного заседания,</w:t>
            </w:r>
            <w:r w:rsidRPr="002A3A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br/>
              <w:t>судья Верховного Суда</w:t>
            </w:r>
            <w:r w:rsidRPr="002A3A9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bdr w:val="none" w:sz="0" w:space="0" w:color="auto" w:frame="1"/>
                <w:lang w:eastAsia="ru-RU"/>
              </w:rPr>
              <w:br/>
              <w:t>Республики Казахстан</w:t>
            </w:r>
          </w:p>
        </w:tc>
      </w:tr>
    </w:tbl>
    <w:p w14:paraId="7B55800B" w14:textId="77777777" w:rsidR="00082A9B" w:rsidRDefault="00082A9B"/>
    <w:sectPr w:rsidR="00082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D4E6B"/>
    <w:multiLevelType w:val="multilevel"/>
    <w:tmpl w:val="5DE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96"/>
    <w:rsid w:val="00082A9B"/>
    <w:rsid w:val="002A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E6774"/>
  <w15:chartTrackingRefBased/>
  <w15:docId w15:val="{6FFB9D50-C8D2-4845-A33F-DCFBA90F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A3A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A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A3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lected">
    <w:name w:val="selected"/>
    <w:basedOn w:val="a"/>
    <w:rsid w:val="002A3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A3A96"/>
    <w:rPr>
      <w:color w:val="0000FF"/>
      <w:u w:val="single"/>
    </w:rPr>
  </w:style>
  <w:style w:type="paragraph" w:customStyle="1" w:styleId="inmobilehidden">
    <w:name w:val="in_mobile_hidden"/>
    <w:basedOn w:val="a"/>
    <w:rsid w:val="002A3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rsid w:val="002A3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te1">
    <w:name w:val="note1"/>
    <w:basedOn w:val="a0"/>
    <w:rsid w:val="002A3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7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dilet.zan.kz/rus/docs/P200000006S" TargetMode="External"/><Relationship Id="rId21" Type="http://schemas.openxmlformats.org/officeDocument/2006/relationships/hyperlink" Target="https://adilet.zan.kz/rus/docs/K970000167_" TargetMode="External"/><Relationship Id="rId42" Type="http://schemas.openxmlformats.org/officeDocument/2006/relationships/hyperlink" Target="https://adilet.zan.kz/rus/docs/K1400000231" TargetMode="External"/><Relationship Id="rId47" Type="http://schemas.openxmlformats.org/officeDocument/2006/relationships/hyperlink" Target="https://adilet.zan.kz/rus/docs/K1400000231" TargetMode="External"/><Relationship Id="rId63" Type="http://schemas.openxmlformats.org/officeDocument/2006/relationships/hyperlink" Target="https://adilet.zan.kz/rus/docs/P180000008S" TargetMode="External"/><Relationship Id="rId68" Type="http://schemas.openxmlformats.org/officeDocument/2006/relationships/hyperlink" Target="https://adilet.zan.kz/rus/docs/P180000008S" TargetMode="External"/><Relationship Id="rId84" Type="http://schemas.openxmlformats.org/officeDocument/2006/relationships/hyperlink" Target="https://adilet.zan.kz/rus/docs/K1400000226" TargetMode="External"/><Relationship Id="rId89" Type="http://schemas.openxmlformats.org/officeDocument/2006/relationships/hyperlink" Target="https://adilet.zan.kz/rus/docs/P180000008S" TargetMode="External"/><Relationship Id="rId112" Type="http://schemas.openxmlformats.org/officeDocument/2006/relationships/hyperlink" Target="https://adilet.zan.kz/rus/docs/P180000008S" TargetMode="External"/><Relationship Id="rId16" Type="http://schemas.openxmlformats.org/officeDocument/2006/relationships/hyperlink" Target="https://adilet.zan.kz/rus/docs/P180000008S" TargetMode="External"/><Relationship Id="rId107" Type="http://schemas.openxmlformats.org/officeDocument/2006/relationships/hyperlink" Target="https://adilet.zan.kz/rus/docs/K1400000226" TargetMode="External"/><Relationship Id="rId11" Type="http://schemas.openxmlformats.org/officeDocument/2006/relationships/hyperlink" Target="https://adilet.zan.kz/rus/docs/P180000008S" TargetMode="External"/><Relationship Id="rId32" Type="http://schemas.openxmlformats.org/officeDocument/2006/relationships/hyperlink" Target="https://adilet.zan.kz/rus/docs/K1400000231" TargetMode="External"/><Relationship Id="rId37" Type="http://schemas.openxmlformats.org/officeDocument/2006/relationships/hyperlink" Target="https://adilet.zan.kz/rus/docs/K1400000231" TargetMode="External"/><Relationship Id="rId53" Type="http://schemas.openxmlformats.org/officeDocument/2006/relationships/hyperlink" Target="https://adilet.zan.kz/rus/docs/K1400000226" TargetMode="External"/><Relationship Id="rId58" Type="http://schemas.openxmlformats.org/officeDocument/2006/relationships/hyperlink" Target="https://adilet.zan.kz/rus/docs/K1400000226" TargetMode="External"/><Relationship Id="rId74" Type="http://schemas.openxmlformats.org/officeDocument/2006/relationships/hyperlink" Target="https://adilet.zan.kz/rus/docs/P180000008S" TargetMode="External"/><Relationship Id="rId79" Type="http://schemas.openxmlformats.org/officeDocument/2006/relationships/hyperlink" Target="https://adilet.zan.kz/rus/docs/P180000008S" TargetMode="External"/><Relationship Id="rId102" Type="http://schemas.openxmlformats.org/officeDocument/2006/relationships/hyperlink" Target="https://adilet.zan.kz/rus/docs/K1400000226" TargetMode="External"/><Relationship Id="rId123" Type="http://schemas.openxmlformats.org/officeDocument/2006/relationships/hyperlink" Target="https://adilet.zan.kz/rus/docs/P110000001S" TargetMode="External"/><Relationship Id="rId128" Type="http://schemas.openxmlformats.org/officeDocument/2006/relationships/fontTable" Target="fontTable.xml"/><Relationship Id="rId5" Type="http://schemas.openxmlformats.org/officeDocument/2006/relationships/hyperlink" Target="https://adilet.zan.kz/rus/docs/P02000006S_" TargetMode="External"/><Relationship Id="rId90" Type="http://schemas.openxmlformats.org/officeDocument/2006/relationships/hyperlink" Target="https://adilet.zan.kz/rus/docs/P180000008S" TargetMode="External"/><Relationship Id="rId95" Type="http://schemas.openxmlformats.org/officeDocument/2006/relationships/hyperlink" Target="https://adilet.zan.kz/rus/docs/K1400000226" TargetMode="External"/><Relationship Id="rId22" Type="http://schemas.openxmlformats.org/officeDocument/2006/relationships/hyperlink" Target="https://adilet.zan.kz/rus/docs/P180000008S" TargetMode="External"/><Relationship Id="rId27" Type="http://schemas.openxmlformats.org/officeDocument/2006/relationships/hyperlink" Target="https://adilet.zan.kz/rus/docs/K1400000231" TargetMode="External"/><Relationship Id="rId43" Type="http://schemas.openxmlformats.org/officeDocument/2006/relationships/hyperlink" Target="https://adilet.zan.kz/rus/docs/P180000008S" TargetMode="External"/><Relationship Id="rId48" Type="http://schemas.openxmlformats.org/officeDocument/2006/relationships/hyperlink" Target="https://adilet.zan.kz/rus/docs/P180000008S" TargetMode="External"/><Relationship Id="rId64" Type="http://schemas.openxmlformats.org/officeDocument/2006/relationships/hyperlink" Target="https://adilet.zan.kz/rus/docs/K1400000226" TargetMode="External"/><Relationship Id="rId69" Type="http://schemas.openxmlformats.org/officeDocument/2006/relationships/hyperlink" Target="https://adilet.zan.kz/rus/docs/P200000006S" TargetMode="External"/><Relationship Id="rId113" Type="http://schemas.openxmlformats.org/officeDocument/2006/relationships/hyperlink" Target="https://adilet.zan.kz/rus/docs/K1400000231" TargetMode="External"/><Relationship Id="rId118" Type="http://schemas.openxmlformats.org/officeDocument/2006/relationships/hyperlink" Target="https://adilet.zan.kz/rus/docs/P180000008S" TargetMode="External"/><Relationship Id="rId80" Type="http://schemas.openxmlformats.org/officeDocument/2006/relationships/hyperlink" Target="https://adilet.zan.kz/rus/docs/K1400000226" TargetMode="External"/><Relationship Id="rId85" Type="http://schemas.openxmlformats.org/officeDocument/2006/relationships/hyperlink" Target="https://adilet.zan.kz/rus/docs/P180000008S" TargetMode="External"/><Relationship Id="rId12" Type="http://schemas.openxmlformats.org/officeDocument/2006/relationships/hyperlink" Target="https://adilet.zan.kz/rus/docs/P180000008S" TargetMode="External"/><Relationship Id="rId17" Type="http://schemas.openxmlformats.org/officeDocument/2006/relationships/hyperlink" Target="https://adilet.zan.kz/rus/docs/K1400000231" TargetMode="External"/><Relationship Id="rId33" Type="http://schemas.openxmlformats.org/officeDocument/2006/relationships/hyperlink" Target="https://adilet.zan.kz/rus/docs/P180000008S" TargetMode="External"/><Relationship Id="rId38" Type="http://schemas.openxmlformats.org/officeDocument/2006/relationships/hyperlink" Target="https://adilet.zan.kz/rus/docs/K1400000231" TargetMode="External"/><Relationship Id="rId59" Type="http://schemas.openxmlformats.org/officeDocument/2006/relationships/hyperlink" Target="https://adilet.zan.kz/rus/docs/K1400000226" TargetMode="External"/><Relationship Id="rId103" Type="http://schemas.openxmlformats.org/officeDocument/2006/relationships/hyperlink" Target="https://adilet.zan.kz/rus/docs/K1400000226" TargetMode="External"/><Relationship Id="rId108" Type="http://schemas.openxmlformats.org/officeDocument/2006/relationships/hyperlink" Target="https://adilet.zan.kz/rus/docs/K1400000226" TargetMode="External"/><Relationship Id="rId124" Type="http://schemas.openxmlformats.org/officeDocument/2006/relationships/hyperlink" Target="https://adilet.zan.kz/rus/docs/P180000008S" TargetMode="External"/><Relationship Id="rId129" Type="http://schemas.openxmlformats.org/officeDocument/2006/relationships/theme" Target="theme/theme1.xml"/><Relationship Id="rId54" Type="http://schemas.openxmlformats.org/officeDocument/2006/relationships/hyperlink" Target="https://adilet.zan.kz/rus/docs/K1400000226" TargetMode="External"/><Relationship Id="rId70" Type="http://schemas.openxmlformats.org/officeDocument/2006/relationships/hyperlink" Target="https://adilet.zan.kz/rus/docs/K970000167_" TargetMode="External"/><Relationship Id="rId75" Type="http://schemas.openxmlformats.org/officeDocument/2006/relationships/hyperlink" Target="https://adilet.zan.kz/rus/docs/K970000167_" TargetMode="External"/><Relationship Id="rId91" Type="http://schemas.openxmlformats.org/officeDocument/2006/relationships/hyperlink" Target="https://adilet.zan.kz/rus/docs/P180000008S" TargetMode="External"/><Relationship Id="rId96" Type="http://schemas.openxmlformats.org/officeDocument/2006/relationships/hyperlink" Target="https://adilet.zan.kz/rus/docs/K140000022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ilet.zan.kz/rus/docs/P02000006S_/info" TargetMode="External"/><Relationship Id="rId23" Type="http://schemas.openxmlformats.org/officeDocument/2006/relationships/hyperlink" Target="https://adilet.zan.kz/rus/docs/K1400000231" TargetMode="External"/><Relationship Id="rId28" Type="http://schemas.openxmlformats.org/officeDocument/2006/relationships/hyperlink" Target="https://adilet.zan.kz/rus/docs/P180000008S" TargetMode="External"/><Relationship Id="rId49" Type="http://schemas.openxmlformats.org/officeDocument/2006/relationships/hyperlink" Target="https://adilet.zan.kz/rus/docs/K1400000231" TargetMode="External"/><Relationship Id="rId114" Type="http://schemas.openxmlformats.org/officeDocument/2006/relationships/hyperlink" Target="https://adilet.zan.kz/rus/docs/K1400000231" TargetMode="External"/><Relationship Id="rId119" Type="http://schemas.openxmlformats.org/officeDocument/2006/relationships/hyperlink" Target="https://adilet.zan.kz/rus/docs/P110000001S" TargetMode="External"/><Relationship Id="rId44" Type="http://schemas.openxmlformats.org/officeDocument/2006/relationships/hyperlink" Target="https://adilet.zan.kz/rus/docs/K1400000231" TargetMode="External"/><Relationship Id="rId60" Type="http://schemas.openxmlformats.org/officeDocument/2006/relationships/hyperlink" Target="https://adilet.zan.kz/rus/docs/K1400000226" TargetMode="External"/><Relationship Id="rId65" Type="http://schemas.openxmlformats.org/officeDocument/2006/relationships/hyperlink" Target="https://adilet.zan.kz/rus/docs/K1400000226" TargetMode="External"/><Relationship Id="rId81" Type="http://schemas.openxmlformats.org/officeDocument/2006/relationships/hyperlink" Target="https://adilet.zan.kz/rus/docs/K970000167_" TargetMode="External"/><Relationship Id="rId86" Type="http://schemas.openxmlformats.org/officeDocument/2006/relationships/hyperlink" Target="https://adilet.zan.kz/rus/docs/K1400000226" TargetMode="External"/><Relationship Id="rId13" Type="http://schemas.openxmlformats.org/officeDocument/2006/relationships/hyperlink" Target="https://adilet.zan.kz/rus/docs/P180000008S" TargetMode="External"/><Relationship Id="rId18" Type="http://schemas.openxmlformats.org/officeDocument/2006/relationships/hyperlink" Target="https://adilet.zan.kz/rus/docs/K1400000231" TargetMode="External"/><Relationship Id="rId39" Type="http://schemas.openxmlformats.org/officeDocument/2006/relationships/hyperlink" Target="https://adilet.zan.kz/rus/docs/K1400000231" TargetMode="External"/><Relationship Id="rId109" Type="http://schemas.openxmlformats.org/officeDocument/2006/relationships/hyperlink" Target="https://adilet.zan.kz/rus/docs/K1400000226" TargetMode="External"/><Relationship Id="rId34" Type="http://schemas.openxmlformats.org/officeDocument/2006/relationships/hyperlink" Target="https://adilet.zan.kz/rus/docs/Z970000206_" TargetMode="External"/><Relationship Id="rId50" Type="http://schemas.openxmlformats.org/officeDocument/2006/relationships/hyperlink" Target="https://adilet.zan.kz/rus/docs/K1400000231" TargetMode="External"/><Relationship Id="rId55" Type="http://schemas.openxmlformats.org/officeDocument/2006/relationships/hyperlink" Target="https://adilet.zan.kz/rus/docs/P180000008S" TargetMode="External"/><Relationship Id="rId76" Type="http://schemas.openxmlformats.org/officeDocument/2006/relationships/hyperlink" Target="https://adilet.zan.kz/rus/docs/P180000008S" TargetMode="External"/><Relationship Id="rId97" Type="http://schemas.openxmlformats.org/officeDocument/2006/relationships/hyperlink" Target="https://adilet.zan.kz/rus/docs/P180000008S" TargetMode="External"/><Relationship Id="rId104" Type="http://schemas.openxmlformats.org/officeDocument/2006/relationships/hyperlink" Target="https://adilet.zan.kz/rus/docs/K1400000226" TargetMode="External"/><Relationship Id="rId120" Type="http://schemas.openxmlformats.org/officeDocument/2006/relationships/hyperlink" Target="https://adilet.zan.kz/rus/docs/P180000008S" TargetMode="External"/><Relationship Id="rId125" Type="http://schemas.openxmlformats.org/officeDocument/2006/relationships/hyperlink" Target="https://adilet.zan.kz/rus/docs/P86000019S_" TargetMode="External"/><Relationship Id="rId7" Type="http://schemas.openxmlformats.org/officeDocument/2006/relationships/hyperlink" Target="https://adilet.zan.kz/rus/docs/P02000006S_/history" TargetMode="External"/><Relationship Id="rId71" Type="http://schemas.openxmlformats.org/officeDocument/2006/relationships/hyperlink" Target="https://adilet.zan.kz/rus/docs/P180000008S" TargetMode="External"/><Relationship Id="rId92" Type="http://schemas.openxmlformats.org/officeDocument/2006/relationships/hyperlink" Target="https://adilet.zan.kz/rus/docs/K970000167_" TargetMode="External"/><Relationship Id="rId2" Type="http://schemas.openxmlformats.org/officeDocument/2006/relationships/styles" Target="styles.xml"/><Relationship Id="rId29" Type="http://schemas.openxmlformats.org/officeDocument/2006/relationships/hyperlink" Target="https://adilet.zan.kz/rus/docs/Z970000206_" TargetMode="External"/><Relationship Id="rId24" Type="http://schemas.openxmlformats.org/officeDocument/2006/relationships/hyperlink" Target="https://adilet.zan.kz/rus/docs/K1400000231" TargetMode="External"/><Relationship Id="rId40" Type="http://schemas.openxmlformats.org/officeDocument/2006/relationships/hyperlink" Target="https://adilet.zan.kz/rus/docs/P180000008S" TargetMode="External"/><Relationship Id="rId45" Type="http://schemas.openxmlformats.org/officeDocument/2006/relationships/hyperlink" Target="https://adilet.zan.kz/rus/docs/K1400000231" TargetMode="External"/><Relationship Id="rId66" Type="http://schemas.openxmlformats.org/officeDocument/2006/relationships/hyperlink" Target="https://adilet.zan.kz/rus/docs/K1400000226" TargetMode="External"/><Relationship Id="rId87" Type="http://schemas.openxmlformats.org/officeDocument/2006/relationships/hyperlink" Target="https://adilet.zan.kz/rus/docs/P06000012S_" TargetMode="External"/><Relationship Id="rId110" Type="http://schemas.openxmlformats.org/officeDocument/2006/relationships/hyperlink" Target="https://adilet.zan.kz/rus/docs/P180000008S" TargetMode="External"/><Relationship Id="rId115" Type="http://schemas.openxmlformats.org/officeDocument/2006/relationships/hyperlink" Target="https://adilet.zan.kz/rus/docs/K1400000231" TargetMode="External"/><Relationship Id="rId61" Type="http://schemas.openxmlformats.org/officeDocument/2006/relationships/hyperlink" Target="https://adilet.zan.kz/rus/docs/P200000006S" TargetMode="External"/><Relationship Id="rId82" Type="http://schemas.openxmlformats.org/officeDocument/2006/relationships/hyperlink" Target="https://adilet.zan.kz/rus/docs/P180000008S" TargetMode="External"/><Relationship Id="rId19" Type="http://schemas.openxmlformats.org/officeDocument/2006/relationships/hyperlink" Target="https://adilet.zan.kz/rus/docs/P180000008S" TargetMode="External"/><Relationship Id="rId14" Type="http://schemas.openxmlformats.org/officeDocument/2006/relationships/hyperlink" Target="https://adilet.zan.kz/rus/docs/K970000167_" TargetMode="External"/><Relationship Id="rId30" Type="http://schemas.openxmlformats.org/officeDocument/2006/relationships/hyperlink" Target="https://adilet.zan.kz/rus/docs/K1400000231" TargetMode="External"/><Relationship Id="rId35" Type="http://schemas.openxmlformats.org/officeDocument/2006/relationships/hyperlink" Target="https://adilet.zan.kz/rus/docs/K1400000231" TargetMode="External"/><Relationship Id="rId56" Type="http://schemas.openxmlformats.org/officeDocument/2006/relationships/hyperlink" Target="https://adilet.zan.kz/rus/docs/K1400000226" TargetMode="External"/><Relationship Id="rId77" Type="http://schemas.openxmlformats.org/officeDocument/2006/relationships/hyperlink" Target="https://adilet.zan.kz/rus/docs/K970000167_" TargetMode="External"/><Relationship Id="rId100" Type="http://schemas.openxmlformats.org/officeDocument/2006/relationships/hyperlink" Target="https://adilet.zan.kz/rus/docs/P180000008S" TargetMode="External"/><Relationship Id="rId105" Type="http://schemas.openxmlformats.org/officeDocument/2006/relationships/hyperlink" Target="https://adilet.zan.kz/rus/docs/K1400000226" TargetMode="External"/><Relationship Id="rId126" Type="http://schemas.openxmlformats.org/officeDocument/2006/relationships/hyperlink" Target="https://adilet.zan.kz/rus/docs/K950001000_" TargetMode="External"/><Relationship Id="rId8" Type="http://schemas.openxmlformats.org/officeDocument/2006/relationships/hyperlink" Target="https://adilet.zan.kz/rus/docs/P02000006S_/links" TargetMode="External"/><Relationship Id="rId51" Type="http://schemas.openxmlformats.org/officeDocument/2006/relationships/hyperlink" Target="https://adilet.zan.kz/rus/docs/K1400000231" TargetMode="External"/><Relationship Id="rId72" Type="http://schemas.openxmlformats.org/officeDocument/2006/relationships/hyperlink" Target="https://adilet.zan.kz/rus/docs/K1400000231" TargetMode="External"/><Relationship Id="rId93" Type="http://schemas.openxmlformats.org/officeDocument/2006/relationships/hyperlink" Target="https://adilet.zan.kz/rus/docs/P180000008S" TargetMode="External"/><Relationship Id="rId98" Type="http://schemas.openxmlformats.org/officeDocument/2006/relationships/hyperlink" Target="https://adilet.zan.kz/rus/docs/P180000008S" TargetMode="External"/><Relationship Id="rId121" Type="http://schemas.openxmlformats.org/officeDocument/2006/relationships/hyperlink" Target="https://adilet.zan.kz/rus/docs/K1400000231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adilet.zan.kz/rus/docs/K1400000231" TargetMode="External"/><Relationship Id="rId46" Type="http://schemas.openxmlformats.org/officeDocument/2006/relationships/hyperlink" Target="https://adilet.zan.kz/rus/docs/K1400000231" TargetMode="External"/><Relationship Id="rId67" Type="http://schemas.openxmlformats.org/officeDocument/2006/relationships/hyperlink" Target="https://adilet.zan.kz/rus/docs/P110000001S" TargetMode="External"/><Relationship Id="rId116" Type="http://schemas.openxmlformats.org/officeDocument/2006/relationships/hyperlink" Target="https://adilet.zan.kz/rus/docs/P180000008S" TargetMode="External"/><Relationship Id="rId20" Type="http://schemas.openxmlformats.org/officeDocument/2006/relationships/hyperlink" Target="https://adilet.zan.kz/rus/docs/P200000006S" TargetMode="External"/><Relationship Id="rId41" Type="http://schemas.openxmlformats.org/officeDocument/2006/relationships/hyperlink" Target="https://adilet.zan.kz/rus/docs/P180000008S" TargetMode="External"/><Relationship Id="rId62" Type="http://schemas.openxmlformats.org/officeDocument/2006/relationships/hyperlink" Target="https://adilet.zan.kz/rus/docs/K1400000226" TargetMode="External"/><Relationship Id="rId83" Type="http://schemas.openxmlformats.org/officeDocument/2006/relationships/hyperlink" Target="https://adilet.zan.kz/rus/docs/K1400000226" TargetMode="External"/><Relationship Id="rId88" Type="http://schemas.openxmlformats.org/officeDocument/2006/relationships/hyperlink" Target="https://adilet.zan.kz/rus/docs/P110000001S" TargetMode="External"/><Relationship Id="rId111" Type="http://schemas.openxmlformats.org/officeDocument/2006/relationships/hyperlink" Target="https://adilet.zan.kz/rus/docs/K1400000231" TargetMode="External"/><Relationship Id="rId15" Type="http://schemas.openxmlformats.org/officeDocument/2006/relationships/hyperlink" Target="https://adilet.zan.kz/rus/docs/K1400000231" TargetMode="External"/><Relationship Id="rId36" Type="http://schemas.openxmlformats.org/officeDocument/2006/relationships/hyperlink" Target="https://adilet.zan.kz/rus/docs/P180000008S" TargetMode="External"/><Relationship Id="rId57" Type="http://schemas.openxmlformats.org/officeDocument/2006/relationships/hyperlink" Target="https://adilet.zan.kz/rus/docs/K1400000231" TargetMode="External"/><Relationship Id="rId106" Type="http://schemas.openxmlformats.org/officeDocument/2006/relationships/hyperlink" Target="https://adilet.zan.kz/rus/docs/P180000008S" TargetMode="External"/><Relationship Id="rId127" Type="http://schemas.openxmlformats.org/officeDocument/2006/relationships/hyperlink" Target="https://adilet.zan.kz/rus/docs/P180000008S" TargetMode="External"/><Relationship Id="rId10" Type="http://schemas.openxmlformats.org/officeDocument/2006/relationships/hyperlink" Target="https://adilet.zan.kz/rus/docs/P02000006S_/comments" TargetMode="External"/><Relationship Id="rId31" Type="http://schemas.openxmlformats.org/officeDocument/2006/relationships/hyperlink" Target="https://adilet.zan.kz/rus/docs/K1400000231" TargetMode="External"/><Relationship Id="rId52" Type="http://schemas.openxmlformats.org/officeDocument/2006/relationships/hyperlink" Target="https://adilet.zan.kz/rus/docs/P180000008S" TargetMode="External"/><Relationship Id="rId73" Type="http://schemas.openxmlformats.org/officeDocument/2006/relationships/hyperlink" Target="https://adilet.zan.kz/rus/docs/K1400000231" TargetMode="External"/><Relationship Id="rId78" Type="http://schemas.openxmlformats.org/officeDocument/2006/relationships/hyperlink" Target="https://adilet.zan.kz/rus/docs/P110000001S" TargetMode="External"/><Relationship Id="rId94" Type="http://schemas.openxmlformats.org/officeDocument/2006/relationships/hyperlink" Target="https://adilet.zan.kz/rus/docs/K1400000226" TargetMode="External"/><Relationship Id="rId99" Type="http://schemas.openxmlformats.org/officeDocument/2006/relationships/hyperlink" Target="https://adilet.zan.kz/rus/docs/K940001000_" TargetMode="External"/><Relationship Id="rId101" Type="http://schemas.openxmlformats.org/officeDocument/2006/relationships/hyperlink" Target="https://adilet.zan.kz/rus/docs/K1400000226" TargetMode="External"/><Relationship Id="rId122" Type="http://schemas.openxmlformats.org/officeDocument/2006/relationships/hyperlink" Target="https://adilet.zan.kz/rus/docs/K14000002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let.zan.kz/rus/docs/P02000006S_/download" TargetMode="External"/><Relationship Id="rId26" Type="http://schemas.openxmlformats.org/officeDocument/2006/relationships/hyperlink" Target="https://adilet.zan.kz/rus/docs/K950001000_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6495</Words>
  <Characters>37022</Characters>
  <Application>Microsoft Office Word</Application>
  <DocSecurity>0</DocSecurity>
  <Lines>308</Lines>
  <Paragraphs>86</Paragraphs>
  <ScaleCrop>false</ScaleCrop>
  <Company/>
  <LinksUpToDate>false</LinksUpToDate>
  <CharactersWithSpaces>43431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Gulnur Yelshibekova</dc:creator>
  <cp:keywords/>
  <dc:description/>
  <cp:lastModifiedBy>Gulnur Yelshibekova</cp:lastModifiedBy>
  <cp:revision>1</cp:revision>
  <dcterms:created xsi:type="dcterms:W3CDTF">2026-05-10T13:52:00Z</dcterms:created>
  <dcterms:modified xsi:type="dcterms:W3CDTF">2026-05-10T13:53:00Z</dcterms:modified>
</cp:coreProperties>
</file>