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Giriş</w:t>
      </w:r>
    </w:p>
    <w:p>
      <w:pPr/>
      <w:r>
        <w:t>Otonom ay inişi, güç inişi (powered descent) evresinde gerçek zamanlı olarak kraterli, kayalık ve eğimli bir arazi üzerinde hassas konumlandırma ve güvenli temas gerektiren, doğrudan operasyonel sonuçları olan bir kontrol problemidir. Son yıllarda GPU paralel fizik motorları (NVIDIA PhysX) ve buna dayalı simülasyon çerçeveleri, binlerce ortamı eş zamanlı çalıştırarak derin pekiştirmeli öğrenmeyle (RL) karmaşık temas zengini görevlerin pratik sürelerde öğrenilmesini mümkün kılmıştır (Mittal ve ark., 2023; NVIDIA, 2025; Rudin ve ark., 2022). Bu çalışmanın temelini oluşturan proje de bu sınıfa girer: dört bacaklı, iki eksenli gimbal itkili bir roketin, Soft Actor-Critic (SAC) algoritmasıyla, gerçek dijital yükseklik modeli (DEM) tabanlı bir makro yüzey üzerine bindirilmiş kraterler, kayalar ve santimetre ölçekli regolit dokusuyla zenginleştirilmiş prosedürel bir ay zemininde inişi öğrendiği bir Isaac Lab doğrudan iş akışı (direct-workflow) görevidir.</w:t>
      </w:r>
    </w:p>
    <w:p>
      <w:pPr/>
      <w:r>
        <w:t>Bu tarz prosedürel çok çözünürlüklü arazilerde, hesaplama ve bellek bütçesini sınırlı tutmak için tipik olarak iki katman kullanılır: geniş alanı kapsayan düşük çözünürlüklü bir küresel (global) yüzey ve ajanın ya da hedefin yakınında yalnızca gerekli bölgede oluşturulan yüksek çözünürlüklü bir yerel (local) yama. Bu iki katmanın dikişsiz birleşmesi, bilgisayar grafikleri literatüründe yirmi beş yılı aşkın süredir çalışılan klasik bir problemdir (geometry clipmaps için Losasso ve Hoppe, 2004; ROAM için Duchaineau ve ark., 1997; geomipmapping için de Boer, 2000). Ancak bu literatür neredeyse tamamen görsel işleme (rendering) kalitesine odaklanır; birleşme sınırındaki bir süreksizliğin, ayağın zeminle temasını, yükseklik sensörü okumalarını veya bir RL ajanının proprioseptif gözleminin gürültü karakterini nasıl etkilediği nicel olarak nadiren ele alınır.</w:t>
      </w:r>
    </w:p>
    <w:p>
      <w:pPr/>
      <w:r>
        <w:t>İncelenen kod tabanında bu problem, iki farklı ve birbiriyle tutarsız çözümle karşımıza çıkmaktadır: aktif eğitim ortamı katmanlar arasında geçişi kompakt destekli bir kübik smoothstep fonksiyonuyla sağlarken, aynı depoda yer alan eski (legacy) mesh tabanlı boru hattı sonsuz destekli bir Gauss çanı kullanmaktadır. Bu iki fonksiyon, matematiksel olarak temelden farklı bir özelliğe sahiptir: smoothstep sonlu bir yarıçapta tam olarak sıfıra iner (kompakt destek), oysa standart Gauss çanı hiçbir sonlu yarıçapta tam sıfıra inmez (sonsuz destek; Hardy, 1971) ve bir mühendislik uygulamasında kullanılabilmesi için mutlaka bir noktada kesilmesi (truncation) gerekir; bu kesme işlemi, kesim noktasında yeni ve ölçülebilir bir dikiş (seam) yaratma riski taşır. Bu iki yöntemi adil biçimde karşılaştırmak, ikisini de aynı geçiş yarıçapında sıfıra zorlamayı (hard truncation) ve aynı geçiş bütçesi altında ölçmeyi gerektirir; bu karşılaştırma biçimi, yapılan literatür taramasında terrain-randomization çalışmalarının hiçbirinde doğrudan ele alınmamıştır (bkz. Bölüm 2).</w:t>
      </w:r>
    </w:p>
    <w:p>
      <w:pPr/>
      <w:r>
        <w:t>Bu gözlemlerden hareketle çalışma üç araştırma sorusuna yanıt aramaktadır:</w:t>
      </w:r>
    </w:p>
    <w:p>
      <w:pPr/>
      <w:r>
        <w:t>•  AS1: Kompakt destekli (smoothstep) ve sonsuz destekli (Gauss) karıştırma fonksiyonları, aynı geçiş yarıçapı bütçesi altında adil biçimde karşılaştırıldığında, sınır sürekliliği (C0/C1) açısından nicel olarak ne kadar farklıdır ve bu fark hesaplama/bellek maliyetiyle nasıl bir denge (trade-off) oluşturur?</w:t>
      </w:r>
    </w:p>
    <w:p>
      <w:pPr/>
      <w:r>
        <w:t>•  AS2: İniş ayağı temas bölgesinde Gauss, ötesinde smoothstep kullanan bir hibrit karıştırma yöntemi, her iki yöntemin süreklilik avantajlarını makul bir hesaplama maliyeti artışıyla birleştirebilir mi?</w:t>
      </w:r>
    </w:p>
    <w:p>
      <w:pPr/>
      <w:r>
        <w:t>•  AS3: Bu üç karıştırma yönteminin sürekliliğindeki farklar, gerçek bir Isaac Sim/Isaac Lab SAC eğitiminde ölçülebilir bir öğrenme performansı farkına yansır mı?</w:t>
      </w:r>
    </w:p>
    <w:p>
      <w:pPr/>
      <w:r>
        <w:t>Bu doğrultuda çalışmanın amacı üç yönlüdür: (i) mevcut smoothstep yöntemini ve eski koddan miras kalan Gauss yöntemini aynı mimaride, aynı geçiş bütçesi altında nicel olarak karşılaştırmak; (ii) iki yöntemin avantajlarını birleştiren bir hibrit yöntem önerip doğrulamak; (iii) bu üç yöntemi yalnızca analitik/CPU düzeyinde değil, gerçek bir Isaac Sim/Isaac Lab GPU paralel fizik simülasyonu içinde, gerçek bir SAC eğitimiyle karşılaştırarak, karıştırma fonksiyonu seçiminin öğrenme performansına yansıyıp yansımadığını göstermektir. Bu son nokta, çalışmanın özgün değerinin merkezindedir: karşılaştırma soyut bir sayısal deney olarak değil, gerçek ay zemini üzerinde, gerçek bir Isaac Sim eğitim döngüsü içinde gerçekleştirilmiştir.</w:t>
      </w:r>
    </w:p>
    <w:p>
      <w:pPr/>
      <w:r>
        <w:t>Bu çalışmanın temel katkıları şunlardır:</w:t>
      </w:r>
    </w:p>
    <w:p>
      <w:pPr/>
      <w:r>
        <w:t>•  Var olan smoothstep ve eski Gauss karıştırma yöntemleri, sonlu geçiş yarıçapında kesilerek (hard truncation) aynı geçiş bütçesi altında ilk kez adil biçimde karşılaştırılmış; kesilmemiş Gauss'un görünürde iyi durduğu ama gerçekte sonlu yarıçapta kesildiğinde ortaya çıkan gizli bir dikiş kusuru taşıdığı gösterilmiştir.</w:t>
      </w:r>
    </w:p>
    <w:p>
      <w:pPr/>
      <w:r>
        <w:t>•  Temas bölgesinde Gauss, ötesinde smoothstep ağırlıklı bir switch kullanan yeni bir hibrit karıştırma yöntemi önerilmiş ve bu yöntemin makine hassasiyetinde süreklilik sağladığı, kendi iç geçişinde yeni bir dikiş yaratmadığı gösterilmiştir.</w:t>
      </w:r>
    </w:p>
    <w:p>
      <w:pPr/>
      <w:r>
        <w:t>•  Otuz tohum ve dört yöntem varyantı (smoothstep, üretim öncesi Gauss, kalibre edilmiş Gauss, hibrit) üzerinde istatistiksel olarak doğrulanmış (Wilcoxon işaretli sıra testi) bir süreklilik, maliyet ve VRAM karşılaştırması yapılmış; dört ayrı ablasyon analiziyle (temas yarıçapı, switch genişliği, geçiş yarıçapı, grid çözünürlüğü) bulguların sağlamlığı sınanmıştır.</w:t>
      </w:r>
    </w:p>
    <w:p>
      <w:pPr/>
      <w:r>
        <w:t>•  Üç yöntem, gerçek bir Isaac Lab/Isaac Sim PhysX ortamında, GPU paralel SAC eğitimiyle karşılaştırılmıştır; bu, terrain-randomization literatüründeki çalışmaların aksine karıştırma fonksiyonu seçimini doğrudan bir eğitim tasarımı değişkeni olarak ele alan ilk denemedir.</w:t>
      </w:r>
    </w:p>
    <w:p>
      <w:pPr/>
      <w:r>
        <w:t>•  Üç yöntem de üretim koduna, mevcut davranışı bozmayan (geriye dönük uyumlu) ve bir ortam değişkeniyle (ISAACLAB_TERRAIN_BLEND_METHOD) seçilebilir şekilde entegre edilmiştir.</w:t>
      </w:r>
    </w:p>
    <w:p>
      <w:pPr/>
      <w:r>
        <w:t>Bu makalenin geri kalanı şu şekilde yapılandırılmıştır: Bölüm 2, çalışmanın konumlandığı literatürü beş tematik küme altında incelemektedir. Bölüm 3, deney ortamını, karıştırma fonksiyonlarının matematiksel tanımını, analitik değerlendirme protokolünü ve gerçek Isaac Sim eğitim protokolünü ayrıntılandırmaktadır. Bölüm 4, süreklilik, maliyet, VRAM, ablasyon ve gerçek eğitim sonuçlarını sunmaktadır. Bölüm 5, bulguları literatürle ilişkilendirerek tartışmakta ve sınırlamaları ele almaktadır. Bölüm 6, çalışmayı özetlemekte ve somut gelecek çalışma önerileriyle sonlanmaktadır.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