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İlgili Çalışmalar</w:t>
      </w:r>
    </w:p>
    <w:p>
      <w:pPr/>
      <w:r>
        <w:t>Bu bölüm, çalışmanın konumlandığı literatürü beş tematik küme altında incelemektedir. Tarama, hedefli (targeted/scoping) bir kapsam taramasıdır; PRISMA uyumlu sistematik bir tarama değildir ve her kümede alanın en çok atıf alan/temel referansları önceliklendirilmiştir.</w:t>
      </w:r>
    </w:p>
    <w:p>
      <w:pPr/>
      <w:r>
        <w:t>Küme 1, prosedürel arazide çoklu çözünürlük karıştırma ve LOD (detail seviyesi) geçişini ele alır. Geometry clipmaps (Losasso ve Hoppe, 2004), ROAM (Duchaineau ve ark., 1997) ve geomipmapping (de Boer, 2000), tam olarak bu çalışmanın iki mesh (küresel + yerel yama) çerçevesinin ait olduğu geleneksel bilgisayar grafikleri hattını oluşturur; üçü de düşük ve yüksek çözünürlüklü ağların birleştiği sınırda çatlak/dikiş oluşmasını merkezi bir mühendislik problemi olarak ele alır. Bu çalışmanın bulgusu, üretim öncesi Gauss'un sonlu yarıçapta kesildiğinde gerçek bir dikiş bırakması, bu literatürün yirmi beş yılı aşkın süredir çözmeye çalıştığı aynı sınıf problemin somut ve ölçülmüş bir örneğidir; smoothstep'in kompakt desteği ise ROAM ve geoclipmap'in kullandığı sınırda tam sıfıra inen ağırlık fonksiyonu ilkesiyle örtüşür.</w:t>
      </w:r>
    </w:p>
    <w:p>
      <w:pPr/>
      <w:r>
        <w:t>Küme 2, kompakt destekli ve sonsuz destekli karıştırma fonksiyonlarının süreklilik özelliklerini ele alır. Hardy'nin (1971) topografya için önerdiği multiquadric/Gauss tipi radyal baz fonksiyonu, bu çalışmadaki üretim öncesi Gauss'un ait olduğu aile gibi sonsuz destekli olup hiçbir sonlu yarıçapta tam sıfıra inmez; bu, ölçülen kalıntı davranışıyla (yaklaşık exp(-1) ≈ %37) örtüşür. Wendland (1995) ise bunun çözümünü formalize eder: verilen bir düzgünlük derecesi için kompakt destekli, minimal dereceli pozitif tanımlı radyal fonksiyonlar; smoothstep (kübik Hermite, Ebert ve ark., 2002), bu ailenin bir boyutlu, düşük dereceli özel bir örneğidir. Ohtake ve ark. (2003), bu çalışmanın hibrit yönteminin izlediği stratejiyi tanımlar: kompakt destekli baz fonksiyonlarla çok ölçekli bir hiyerarşi kurup farklı ölçeklerde farklı karıştırma davranışı elde etmek.</w:t>
      </w:r>
    </w:p>
    <w:p>
      <w:pPr/>
      <w:r>
        <w:t>Küme 3, gezegen/ay inişi simülasyonlarında arazi modelleme ve temas dinamiğini ele alır. ALHAT programının hedefi (Johnson ve Montgomery, 2008; NASA JPL, tarih yok), yani yüz metre içinde hassas iniş ve LiDAR tabanlı arazi göreli navigasyon, ve LOLA/SELENE tabanlı dijital yükseklik modellerinin (Barker ve ark., 2016) sunduğu doğruluk düzeyi, gerçek ay inişi mühendisliğinde arazi doğruluğunun kozmetik değil doğrudan operasyonel bir gereksinim olduğunu göstermektedir. Bu, çalışmanın "neden dikiş/süreklilik önemli" motivasyonunu güçlendirmektedir: ayak temas bölgesindeki bir süreksizlik, gerçek ALHAT sınıfı sistemlerde tehlike tespiti ve iniş alanı seçimi kararlarını etkileyebilecek bir hata sınıfına karşılık gelir.</w:t>
      </w:r>
    </w:p>
    <w:p>
      <w:pPr/>
      <w:r>
        <w:t>Küme 4, fizik tabanlı RL ortamlarında prosedürel arazi randomizasyonunu ele alır. Rudin ve ark. (2022), IsaacGym üzerinde bu çalışmadaki terrain havuzuna benzer bir zorluk tabanlı terrain-curriculum kullanır; bu, çalışmanın curriculum ve terrain-havuzu tasarımının izole bir örnek olmadığını, alanın yerleşik bir pratiği olduğunu göstermektedir. Mittal ve ark. (2023, Orbit) ve NVIDIA (2025, Isaac Lab), doğrudan bu çalışmanın kullandığı platformun mimari temelini tanımlarken, Tobin ve ark. (2017) prosedürel randomizasyonun sim-to-real transferindeki genel motivasyonu sağlar. Ancak bu kaynakların hiçbiri, arazi randomizasyonu içindeki çoklu çözünürlük karıştırma fonksiyonunun kendisini (smoothstep, Gauss veya hibrit) bir tasarım değişkeni olarak ele almamaktadır; hepsi terrain çeşitliliğine odaklanmakta, blend şeklinin süreklilik ve öğrenme maliyetine odaklanmamaktadır. Bu çalışma tam olarak bu boşlukta konumlanmaktadır.</w:t>
      </w:r>
    </w:p>
    <w:p>
      <w:pPr/>
      <w:r>
        <w:t>Küme 5, hibrit/bölgesel karıştırma fonksiyonu birleştirmesini (partition of unity) ele alır. Ohtake ve ark. (2003), burada da merkezi kaynaktır: kompakt destekli baz fonksiyonların çok ölçekli, partition-of-unity tarzı birleştirilmesi, bu çalışmanın hibrit yönteminin (temas bölgesinde bir fonksiyon, ötesinde başka bir fonksiyon, aralarında yumuşak bir switch) genel matematiksel çerçevesidir. Bu çerçeve altında, hibrit switch'in makine hassasiyetinde yeni bir dikiş yaratmaması beklenen ve literatürle tutarlı bir sonuçtur: iki C1 düzgün fonksiyonun C1 düzgün bir ağırlıkla dışbükey birleşimi yine C1 düzgündür.</w:t>
      </w:r>
    </w:p>
    <w:p>
      <w:pPr/>
      <w:r>
        <w:t>Özetle, Küme 1 problem sınıfını (çoklu çözünürlük geçişinde dikiş/süreklilik) sağlarken bu literatür ağırlıklı olarak görsel kaliteye odaklanmaktadır; bu çalışma aynı problemi fiziksel olarak sorgulanabilir bir yükseklik alanında (ayak teması) sayısal olarak ölçmektedir. Küme 2, ampirik bulgunun neden doğru olduğunu elli yılı aşkın bir matematiksel sonuçla temellendirmektedir; bu bir kodlama hatası değil, radyal baz fonksiyonlarının bilinen bir yapısal özelliğidir. Küme 3, "neden önemli" sorusuna gerçek dünya mühendislik gerekçesi sağlamaktadır. Küme 4, bu çalışmanın deney platformunun literatürdeki yerini ve doldurduğu boşluğu netleştirmektedir. Küme 5, önerilen hibrit yöntemi izole bir mühendislik hilesi olmaktan çıkarıp yerleşik bir matematiksel çerçeveye oturtmaktadır.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