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4.1 Sınır Sürekliliği ve Hesaplama Maliyeti</w:t>
      </w:r>
    </w:p>
    <w:p>
      <w:pPr/>
      <w:r>
        <w:t>Tablo 1, otuz tohum üzerinde toplanmış (aggregated), yalnızca söndürülmüş ince detay bileşenini izole eden başlık (headline) süreklilik ölçümlerini, smoothstep'e göre oran olarak özetlemektedir. Üretim öncesi Gauss (gaussian_shipped, k = 1,0), smoothstep'e kıyasla ortalama 3192 kat daha kötü C0 (yükseklik) sürekliliği ve 535 kat daha kötü C1 (eğim) sürekliliği üretmektedir; her iki fark da Wilcoxon işaretli sıra testiyle son derece anlamlıdır (p = 1,86e-09, n = 30). Kalibre edilmiş Gauss (k = ln(1000)), bu kusuru büyük ölçüde gidermekte, ancak yine de smoothstep'e göre ölçülebilir düzeyde (C0'da yaklaşık 9,3 kat, C1'de yaklaşık 1,6 kat) daha yüksek kalıntı hata bırakmaktadır. Hibrit yöntem, r = R sınırında analitik olarak smoothstep ile birebir aynı olduğundan (switch(R) = 0), otuz tohumun tamamında sıfır fark göstermiştir; bu, bir ölçüm sonucu değil, yöntemin tanımından kaynaklanan beklenen bir sonuçtur.</w:t>
      </w:r>
    </w:p>
    <w:p>
      <w:pPr/>
      <w:r>
        <w:t>Bu kusurun geçiş yarıçapından bağımsız olup olmadığını sınamak amacıyla yapılan yarıçap taramasında (R = 4, 6, 8, 12, 16 m), üretim öncesi Gauss'un C0 (RMS) hatası neredeyse sabit kalmaktadır (yaklaşık 1,68e-3 ile 1,76e-3 m arası), yani hata geçiş yarıçapı büyüdükçe küçülmemektedir; buna karşın smoothstep ve kalibre edilmiş Gauss'un hatası, yarıçap büyüdükçe (eğrilik azaldıkça) beklendiği gibi düzenli olarak azalmaktadır. Bu, üretim öncesi Gauss'un kusurunun bir ayrıklaştırma (discretization) hatası değil, geçiş yarıçapından bağımsız, ölçek değişmez bir yapısal özellik olduğunu göstermektedir.</w:t>
      </w:r>
    </w:p>
    <w:p>
      <w:pPr/>
      <w:r>
        <w:t>Grid çözünürlüğü taramasında (grid aralığı yaklaşık 0,31-1,27 m), smoothstep ve hibrit yöntemlerin ampirik yakınsama derecesi (log-log doğrusal regresyon eğimi) yaklaşık 0,90 olarak ölçülmüş, yani hata çözünürlük arttıkça beklenen şekilde azalmaktadır. Kalibre edilmiş Gauss'ta ise negatif bir eğim (yaklaşık -0,36) gözlenmiştir; ancak bu bir fiziksel "çözünürlük arttıkça kötüleşme" bulgusu değildir -kalibre edilmiş Gauss'un hatası zaten 1e-6 ile 1e-7 m mertebesinde, kalibrasyon sabitinin belirlediği sabit bir kesme-kalıntısı gürültü tabanına yakındır ve bu taban, grid çözünürlüğünden bağımsız bir ölçüm sınırı oluşturmaktadır; bu husus, yanıltıcı bir fiziksel yorumdan kaçınmak için burada açıkça belirtilmektedir.</w:t>
      </w:r>
    </w:p>
    <w:p>
      <w:pPr/>
      <w:r>
        <w:t>Tablo 2, yalnızca söndürme formülünün kendisinin (arazi örneklemesinden izole) mikro-saniye cinsinden hesaplama maliyetini göstermektedir. Smoothstep en düşük maliyete sahiptir (93,1 mikrosaniye); Gauss varyantları (üretim öncesi ve kalibre edilmiş) benzer, orta düzey bir maliyete sahiptir (yaklaşık 149-150 mikrosaniye); hibrit yöntem ise en yüksek maliyete sahiptir (407,8 mikrosaniye, smoothstep'in yaklaşık 4,3 katı), çünkü her sorguda hem Gauss hem smoothstep dallarını hem de switch ağırlığını hesaplamaktadır.</w:t>
      </w:r>
    </w:p>
    <w:p>
      <w:pPr/>
      <w:r>
        <w:t>Tablo 3, iki mesh muhasebe biçimi için bellek tahminini göstermektedir; bu tahmin yalnızca ağ geometrisine (vertex sayısı) bağlıdır ve karıştırma yönteminin şekli VRAM üzerinde ölçülebilir bir etki yaratmamaktadır -gerçek VRAM kaldıracı, karıştırma fonksiyonu seçimi değil, ağ topolojisi tercihidir (iki-mesh'e karşı tek-grid).</w:t>
      </w:r>
    </w:p>
    <w:p>
      <w:pPr/>
      <w:r>
        <w:t>Hibrit yöntemin temas yarıçapı (rc) taramasında (1,0-4,0 m), switch'in kendi iç geçiş sınırındaki (r = rc) C0 süreksizliği tüm rc değerlerinde 3e-4 m'nin altında kalmış ve söndürme maliyeti rc'den bağımsız olarak sabit (yaklaşık 755-793 mikrosaniye) kalmıştır; bu, maliyetin switch'in nerede konumlandığından değil, iki dalın da her durumda hesaplanmasından kaynaklandığını doğrulamaktadır. Switch genişliği (w) taramasında (0,05-2,0 m), switch'in iç sürekliliği w = 0,05 m'de 7,03e-4 m'den w = 1,0 m'de 1,74e-7 m'ye kadar düzenli olarak iyileşmiş, ancak w = 2,0 m'de hafifçe kötüleşmiştir (1,83e-5 m); bu, switch genişliğinin temas yarıçapına yakın büyüklüklere ulaştığında switch'in yerel eğriliğini bozmaya başladığını düşündürmekte ve makine hassasiyetine yakın bir iç süreklilik için w yaklaşık 0,3-1,0 m aralığının uygun bir varsayılan olduğunu göstermektedir.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