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30540EC" w14:textId="77777777" w:rsidR="00FD6A59" w:rsidRDefault="00000000">
      <w:pPr>
        <w:shd w:val="clear" w:color="auto" w:fill="07510E"/>
        <w:spacing w:before="200" w:after="80"/>
        <w:jc w:val="center"/>
      </w:pPr>
      <w:r>
        <w:rPr>
          <w:b/>
          <w:color w:val="FFFFFF"/>
          <w:sz w:val="40"/>
        </w:rPr>
        <w:t>AI Development Discipline Framework</w:t>
      </w:r>
    </w:p>
    <w:p w14:paraId="6B987C4B" w14:textId="77777777" w:rsidR="00FD6A59" w:rsidRDefault="00000000">
      <w:pPr>
        <w:shd w:val="clear" w:color="auto" w:fill="C8E6C9"/>
        <w:spacing w:before="40" w:after="160"/>
        <w:jc w:val="center"/>
      </w:pPr>
      <w:r>
        <w:rPr>
          <w:b/>
          <w:color w:val="07510E"/>
          <w:sz w:val="24"/>
        </w:rPr>
        <w:t>LSH Group — IT Department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4703"/>
        <w:gridCol w:w="4703"/>
      </w:tblGrid>
      <w:tr w:rsidR="00FD6A59" w14:paraId="4F86061E" w14:textId="77777777">
        <w:tc>
          <w:tcPr>
            <w:tcW w:w="4703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E8F5E9"/>
          </w:tcPr>
          <w:p w14:paraId="53E52BED" w14:textId="77777777" w:rsidR="00FD6A59" w:rsidRDefault="00000000">
            <w:r>
              <w:rPr>
                <w:b/>
                <w:sz w:val="20"/>
              </w:rPr>
              <w:t>Version</w:t>
            </w:r>
          </w:p>
        </w:tc>
        <w:tc>
          <w:tcPr>
            <w:tcW w:w="4703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FFFFFF"/>
          </w:tcPr>
          <w:p w14:paraId="19D3057B" w14:textId="77777777" w:rsidR="00FD6A59" w:rsidRDefault="00000000">
            <w:r>
              <w:rPr>
                <w:sz w:val="20"/>
              </w:rPr>
              <w:t>1.0</w:t>
            </w:r>
          </w:p>
        </w:tc>
      </w:tr>
      <w:tr w:rsidR="00FD6A59" w14:paraId="22F946B4" w14:textId="77777777">
        <w:tc>
          <w:tcPr>
            <w:tcW w:w="4703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E8F5E9"/>
          </w:tcPr>
          <w:p w14:paraId="63A57CD8" w14:textId="77777777" w:rsidR="00FD6A59" w:rsidRDefault="00000000">
            <w:r>
              <w:rPr>
                <w:b/>
                <w:sz w:val="20"/>
              </w:rPr>
              <w:t>Date</w:t>
            </w:r>
          </w:p>
        </w:tc>
        <w:tc>
          <w:tcPr>
            <w:tcW w:w="4703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FFFFFF"/>
          </w:tcPr>
          <w:p w14:paraId="5EB36367" w14:textId="77777777" w:rsidR="00FD6A59" w:rsidRDefault="00000000">
            <w:r>
              <w:rPr>
                <w:sz w:val="20"/>
              </w:rPr>
              <w:t>31 March 2026</w:t>
            </w:r>
          </w:p>
        </w:tc>
      </w:tr>
      <w:tr w:rsidR="00FD6A59" w14:paraId="6947FE53" w14:textId="77777777">
        <w:tc>
          <w:tcPr>
            <w:tcW w:w="4703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E8F5E9"/>
          </w:tcPr>
          <w:p w14:paraId="501A2A87" w14:textId="77777777" w:rsidR="00FD6A59" w:rsidRDefault="00000000">
            <w:r>
              <w:rPr>
                <w:b/>
                <w:sz w:val="20"/>
              </w:rPr>
              <w:t>Issued by</w:t>
            </w:r>
          </w:p>
        </w:tc>
        <w:tc>
          <w:tcPr>
            <w:tcW w:w="4703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FFFFFF"/>
          </w:tcPr>
          <w:p w14:paraId="16DE4D4B" w14:textId="77777777" w:rsidR="00FD6A59" w:rsidRDefault="00000000">
            <w:r>
              <w:rPr>
                <w:sz w:val="20"/>
              </w:rPr>
              <w:t>Afif Kamal Fiska, Regional IT Manager</w:t>
            </w:r>
          </w:p>
        </w:tc>
      </w:tr>
      <w:tr w:rsidR="00FD6A59" w14:paraId="6DA27BF9" w14:textId="77777777">
        <w:tc>
          <w:tcPr>
            <w:tcW w:w="4703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E8F5E9"/>
          </w:tcPr>
          <w:p w14:paraId="09F4AC51" w14:textId="77777777" w:rsidR="00FD6A59" w:rsidRDefault="00000000">
            <w:r>
              <w:rPr>
                <w:b/>
                <w:sz w:val="20"/>
              </w:rPr>
              <w:t>Applies to</w:t>
            </w:r>
          </w:p>
        </w:tc>
        <w:tc>
          <w:tcPr>
            <w:tcW w:w="4703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FFFFFF"/>
          </w:tcPr>
          <w:p w14:paraId="0A836410" w14:textId="77777777" w:rsidR="00FD6A59" w:rsidRDefault="00000000">
            <w:r>
              <w:rPr>
                <w:sz w:val="20"/>
              </w:rPr>
              <w:t>All IT staff across ID, SG, CN</w:t>
            </w:r>
          </w:p>
        </w:tc>
      </w:tr>
    </w:tbl>
    <w:p w14:paraId="0D7AE836" w14:textId="77777777" w:rsidR="00FD6A59" w:rsidRDefault="00FD6A59"/>
    <w:p w14:paraId="3F2B10B2" w14:textId="77777777" w:rsidR="00FD6A59" w:rsidRDefault="00000000">
      <w:pPr>
        <w:shd w:val="clear" w:color="auto" w:fill="07510E"/>
        <w:spacing w:before="360" w:after="120"/>
      </w:pPr>
      <w:r>
        <w:rPr>
          <w:b/>
          <w:color w:val="FFFFFF"/>
          <w:sz w:val="32"/>
        </w:rPr>
        <w:t>Purpose</w:t>
      </w:r>
    </w:p>
    <w:p w14:paraId="722C5587" w14:textId="77777777" w:rsidR="00FD6A59" w:rsidRDefault="00000000">
      <w:pPr>
        <w:spacing w:before="40" w:after="80"/>
      </w:pPr>
      <w:r>
        <w:rPr>
          <w:sz w:val="21"/>
        </w:rPr>
        <w:t>As AI tools become part of our daily workflow, we need a shared discipline for how we work with them. This framework covers two areas:</w:t>
      </w:r>
    </w:p>
    <w:p w14:paraId="29DA0638" w14:textId="77777777" w:rsidR="00FD6A59" w:rsidRDefault="00000000">
      <w:pPr>
        <w:pStyle w:val="ListNumber"/>
        <w:spacing w:before="20" w:after="20"/>
      </w:pPr>
      <w:r>
        <w:rPr>
          <w:b/>
          <w:sz w:val="21"/>
        </w:rPr>
        <w:t>The 4D Protocol</w:t>
      </w:r>
      <w:r>
        <w:rPr>
          <w:sz w:val="21"/>
        </w:rPr>
        <w:t xml:space="preserve"> — How to collaborate with AI effectively (the working relationship)</w:t>
      </w:r>
    </w:p>
    <w:p w14:paraId="2C2D54A8" w14:textId="77777777" w:rsidR="00FD6A59" w:rsidRDefault="00000000">
      <w:pPr>
        <w:pStyle w:val="ListNumber"/>
        <w:spacing w:before="20" w:after="20"/>
      </w:pPr>
      <w:r>
        <w:rPr>
          <w:b/>
          <w:sz w:val="21"/>
        </w:rPr>
        <w:t>The 6-Gate Protocol</w:t>
      </w:r>
      <w:r>
        <w:rPr>
          <w:sz w:val="21"/>
        </w:rPr>
        <w:t xml:space="preserve"> — How to ensure AI-assisted output meets our quality standards (the quality checkpoints)</w:t>
      </w:r>
    </w:p>
    <w:p w14:paraId="6215815A" w14:textId="77777777" w:rsidR="00FD6A59" w:rsidRDefault="00000000">
      <w:pPr>
        <w:spacing w:before="40" w:after="80"/>
      </w:pPr>
      <w:r>
        <w:rPr>
          <w:sz w:val="21"/>
        </w:rPr>
        <w:t>These aren't bureaucratic checklists — they're thinking disciplines that help us produce better work, faster, without cutting corners that cost us later.</w:t>
      </w:r>
    </w:p>
    <w:p w14:paraId="6E104F1B" w14:textId="77777777" w:rsidR="00FD6A59" w:rsidRDefault="00000000">
      <w:pPr>
        <w:spacing w:before="80" w:after="80"/>
      </w:pPr>
      <w:r>
        <w:rPr>
          <w:color w:val="CCCCCC"/>
          <w:sz w:val="12"/>
        </w:rPr>
        <w:t>──────────────────────────────────────────────────────────────────────────────────────────</w:t>
      </w:r>
    </w:p>
    <w:p w14:paraId="02B7B0DB" w14:textId="77777777" w:rsidR="00FD6A59" w:rsidRDefault="00000000">
      <w:pPr>
        <w:shd w:val="clear" w:color="auto" w:fill="07510E"/>
        <w:spacing w:before="360" w:after="120"/>
      </w:pPr>
      <w:r>
        <w:rPr>
          <w:b/>
          <w:color w:val="FFFFFF"/>
          <w:sz w:val="32"/>
        </w:rPr>
        <w:t>Part 1: The 4D Protocol — Working with AI Effectively</w:t>
      </w:r>
    </w:p>
    <w:p w14:paraId="5C08605A" w14:textId="77777777" w:rsidR="00FD6A59" w:rsidRDefault="00000000">
      <w:pPr>
        <w:spacing w:before="40" w:after="80"/>
      </w:pPr>
      <w:r>
        <w:rPr>
          <w:b/>
          <w:sz w:val="21"/>
        </w:rPr>
        <w:t>Based on:</w:t>
      </w:r>
      <w:r>
        <w:rPr>
          <w:sz w:val="21"/>
        </w:rPr>
        <w:t xml:space="preserve"> Framework for AI Fluency v1.1 (Dakan &amp; Feller, 2025)</w:t>
      </w:r>
    </w:p>
    <w:p w14:paraId="48654FA3" w14:textId="77777777" w:rsidR="00FD6A59" w:rsidRDefault="00000000">
      <w:pPr>
        <w:spacing w:before="40" w:after="80"/>
      </w:pPr>
      <w:r>
        <w:rPr>
          <w:sz w:val="21"/>
        </w:rPr>
        <w:t xml:space="preserve">The 4D Protocol defines four competencies for effective human-AI collaboration: </w:t>
      </w:r>
      <w:r>
        <w:rPr>
          <w:b/>
          <w:sz w:val="21"/>
        </w:rPr>
        <w:t>Delegation, Description, Discernment, and Diligence.</w:t>
      </w:r>
    </w:p>
    <w:p w14:paraId="71AD031E" w14:textId="77777777" w:rsidR="00FD6A59" w:rsidRDefault="00000000">
      <w:pPr>
        <w:spacing w:before="80" w:after="80"/>
      </w:pPr>
      <w:r>
        <w:rPr>
          <w:color w:val="CCCCCC"/>
          <w:sz w:val="12"/>
        </w:rPr>
        <w:t>──────────────────────────────────────────────────────────────────────────────────────────</w:t>
      </w:r>
    </w:p>
    <w:p w14:paraId="155D8D1D" w14:textId="77777777" w:rsidR="00FD6A59" w:rsidRDefault="00000000">
      <w:pPr>
        <w:shd w:val="clear" w:color="auto" w:fill="C8E6C9"/>
        <w:spacing w:before="280" w:after="80"/>
      </w:pPr>
      <w:r>
        <w:rPr>
          <w:b/>
          <w:color w:val="07510E"/>
          <w:sz w:val="26"/>
        </w:rPr>
        <w:t>D1: Delegation — "Right task, right mode, right tool"</w:t>
      </w:r>
    </w:p>
    <w:p w14:paraId="40FB44B6" w14:textId="77777777" w:rsidR="00FD6A59" w:rsidRDefault="00000000">
      <w:pPr>
        <w:spacing w:before="200" w:after="40"/>
      </w:pPr>
      <w:r>
        <w:rPr>
          <w:b/>
          <w:color w:val="07510E"/>
        </w:rPr>
        <w:t>Principle</w:t>
      </w:r>
    </w:p>
    <w:p w14:paraId="0287D648" w14:textId="77777777" w:rsidR="00FD6A59" w:rsidRDefault="00000000">
      <w:pPr>
        <w:spacing w:before="40" w:after="80"/>
      </w:pPr>
      <w:r>
        <w:rPr>
          <w:sz w:val="21"/>
        </w:rPr>
        <w:t>You consciously decide how you interact with AI. AI does not assume.</w:t>
      </w:r>
    </w:p>
    <w:p w14:paraId="30344BAB" w14:textId="77777777" w:rsidR="00FD6A59" w:rsidRDefault="00000000">
      <w:pPr>
        <w:spacing w:before="200" w:after="40"/>
      </w:pPr>
      <w:r>
        <w:rPr>
          <w:b/>
          <w:color w:val="07510E"/>
        </w:rPr>
        <w:t>Three Modes of Working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1391"/>
        <w:gridCol w:w="4107"/>
        <w:gridCol w:w="4124"/>
      </w:tblGrid>
      <w:tr w:rsidR="00FD6A59" w14:paraId="3D1C315B" w14:textId="77777777">
        <w:tc>
          <w:tcPr>
            <w:tcW w:w="1440" w:type="dxa"/>
            <w:tcBorders>
              <w:top w:val="single" w:sz="4" w:space="0" w:color="07510E"/>
              <w:left w:val="single" w:sz="4" w:space="0" w:color="07510E"/>
              <w:bottom w:val="single" w:sz="4" w:space="0" w:color="07510E"/>
              <w:right w:val="single" w:sz="4" w:space="0" w:color="07510E"/>
            </w:tcBorders>
            <w:shd w:val="clear" w:color="auto" w:fill="07510E"/>
            <w:vAlign w:val="center"/>
          </w:tcPr>
          <w:p w14:paraId="6147ABD9" w14:textId="77777777" w:rsidR="00FD6A59" w:rsidRDefault="00000000">
            <w:pPr>
              <w:jc w:val="center"/>
            </w:pPr>
            <w:r>
              <w:rPr>
                <w:b/>
                <w:color w:val="FFFFFF"/>
                <w:sz w:val="20"/>
              </w:rPr>
              <w:t>Mode</w:t>
            </w:r>
          </w:p>
        </w:tc>
        <w:tc>
          <w:tcPr>
            <w:tcW w:w="4320" w:type="dxa"/>
            <w:tcBorders>
              <w:top w:val="single" w:sz="4" w:space="0" w:color="07510E"/>
              <w:left w:val="single" w:sz="4" w:space="0" w:color="07510E"/>
              <w:bottom w:val="single" w:sz="4" w:space="0" w:color="07510E"/>
              <w:right w:val="single" w:sz="4" w:space="0" w:color="07510E"/>
            </w:tcBorders>
            <w:shd w:val="clear" w:color="auto" w:fill="07510E"/>
            <w:vAlign w:val="center"/>
          </w:tcPr>
          <w:p w14:paraId="159894AD" w14:textId="77777777" w:rsidR="00FD6A59" w:rsidRDefault="00000000">
            <w:pPr>
              <w:jc w:val="center"/>
            </w:pPr>
            <w:r>
              <w:rPr>
                <w:b/>
                <w:color w:val="FFFFFF"/>
                <w:sz w:val="20"/>
              </w:rPr>
              <w:t>What It Means</w:t>
            </w:r>
          </w:p>
        </w:tc>
        <w:tc>
          <w:tcPr>
            <w:tcW w:w="4320" w:type="dxa"/>
            <w:tcBorders>
              <w:top w:val="single" w:sz="4" w:space="0" w:color="07510E"/>
              <w:left w:val="single" w:sz="4" w:space="0" w:color="07510E"/>
              <w:bottom w:val="single" w:sz="4" w:space="0" w:color="07510E"/>
              <w:right w:val="single" w:sz="4" w:space="0" w:color="07510E"/>
            </w:tcBorders>
            <w:shd w:val="clear" w:color="auto" w:fill="07510E"/>
            <w:vAlign w:val="center"/>
          </w:tcPr>
          <w:p w14:paraId="198C7975" w14:textId="77777777" w:rsidR="00FD6A59" w:rsidRDefault="00000000">
            <w:pPr>
              <w:jc w:val="center"/>
            </w:pPr>
            <w:r>
              <w:rPr>
                <w:b/>
                <w:color w:val="FFFFFF"/>
                <w:sz w:val="20"/>
              </w:rPr>
              <w:t>When to Use</w:t>
            </w:r>
          </w:p>
        </w:tc>
      </w:tr>
      <w:tr w:rsidR="00FD6A59" w14:paraId="22173D34" w14:textId="77777777">
        <w:tc>
          <w:tcPr>
            <w:tcW w:w="144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E8F5E9"/>
            <w:vAlign w:val="center"/>
          </w:tcPr>
          <w:p w14:paraId="7D9E3E35" w14:textId="77777777" w:rsidR="00FD6A59" w:rsidRDefault="00000000">
            <w:r>
              <w:rPr>
                <w:b/>
                <w:sz w:val="20"/>
              </w:rPr>
              <w:t>Auto</w:t>
            </w:r>
          </w:p>
        </w:tc>
        <w:tc>
          <w:tcPr>
            <w:tcW w:w="432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E8F5E9"/>
            <w:vAlign w:val="center"/>
          </w:tcPr>
          <w:p w14:paraId="3AC56267" w14:textId="77777777" w:rsidR="00FD6A59" w:rsidRDefault="00000000">
            <w:r>
              <w:rPr>
                <w:sz w:val="20"/>
              </w:rPr>
              <w:t>AI executes independently, you review the result</w:t>
            </w:r>
          </w:p>
        </w:tc>
        <w:tc>
          <w:tcPr>
            <w:tcW w:w="432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E8F5E9"/>
            <w:vAlign w:val="center"/>
          </w:tcPr>
          <w:p w14:paraId="415CD9AB" w14:textId="77777777" w:rsidR="00FD6A59" w:rsidRDefault="00000000">
            <w:r>
              <w:rPr>
                <w:sz w:val="20"/>
              </w:rPr>
              <w:t>Routine tasks, well-defined scope, boilerplate</w:t>
            </w:r>
          </w:p>
        </w:tc>
      </w:tr>
      <w:tr w:rsidR="00FD6A59" w14:paraId="1CF95D29" w14:textId="77777777">
        <w:tc>
          <w:tcPr>
            <w:tcW w:w="144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FFFFFF"/>
            <w:vAlign w:val="center"/>
          </w:tcPr>
          <w:p w14:paraId="7093C3B0" w14:textId="77777777" w:rsidR="00FD6A59" w:rsidRDefault="00000000">
            <w:r>
              <w:rPr>
                <w:b/>
                <w:sz w:val="20"/>
              </w:rPr>
              <w:t>Collab</w:t>
            </w:r>
          </w:p>
        </w:tc>
        <w:tc>
          <w:tcPr>
            <w:tcW w:w="432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FFFFFF"/>
            <w:vAlign w:val="center"/>
          </w:tcPr>
          <w:p w14:paraId="6FC721EF" w14:textId="77777777" w:rsidR="00FD6A59" w:rsidRDefault="00000000">
            <w:r>
              <w:rPr>
                <w:sz w:val="20"/>
              </w:rPr>
              <w:t>AI drafts, you review at checkpoints, iterate together</w:t>
            </w:r>
          </w:p>
        </w:tc>
        <w:tc>
          <w:tcPr>
            <w:tcW w:w="432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FFFFFF"/>
            <w:vAlign w:val="center"/>
          </w:tcPr>
          <w:p w14:paraId="456DB659" w14:textId="77777777" w:rsidR="00FD6A59" w:rsidRDefault="00000000">
            <w:r>
              <w:rPr>
                <w:sz w:val="20"/>
              </w:rPr>
              <w:t>Strategic work, creative/complex tasks, architecture</w:t>
            </w:r>
          </w:p>
        </w:tc>
      </w:tr>
      <w:tr w:rsidR="00FD6A59" w14:paraId="3F79166B" w14:textId="77777777">
        <w:tc>
          <w:tcPr>
            <w:tcW w:w="144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E8F5E9"/>
            <w:vAlign w:val="center"/>
          </w:tcPr>
          <w:p w14:paraId="2577A5CB" w14:textId="77777777" w:rsidR="00FD6A59" w:rsidRDefault="00000000">
            <w:r>
              <w:rPr>
                <w:b/>
                <w:sz w:val="20"/>
              </w:rPr>
              <w:t>Setup</w:t>
            </w:r>
          </w:p>
        </w:tc>
        <w:tc>
          <w:tcPr>
            <w:tcW w:w="432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E8F5E9"/>
            <w:vAlign w:val="center"/>
          </w:tcPr>
          <w:p w14:paraId="7A20238D" w14:textId="77777777" w:rsidR="00FD6A59" w:rsidRDefault="00000000">
            <w:r>
              <w:rPr>
                <w:sz w:val="20"/>
              </w:rPr>
              <w:t>AI builds something that runs independently going forward</w:t>
            </w:r>
          </w:p>
        </w:tc>
        <w:tc>
          <w:tcPr>
            <w:tcW w:w="432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E8F5E9"/>
            <w:vAlign w:val="center"/>
          </w:tcPr>
          <w:p w14:paraId="3E00CB03" w14:textId="77777777" w:rsidR="00FD6A59" w:rsidRDefault="00000000">
            <w:r>
              <w:rPr>
                <w:sz w:val="20"/>
              </w:rPr>
              <w:t>Automation scripts, bots, scheduled systems</w:t>
            </w:r>
          </w:p>
        </w:tc>
      </w:tr>
    </w:tbl>
    <w:p w14:paraId="235DE907" w14:textId="77777777" w:rsidR="00FD6A59" w:rsidRDefault="00FD6A59">
      <w:pPr>
        <w:spacing w:after="80"/>
      </w:pPr>
    </w:p>
    <w:p w14:paraId="64C1896F" w14:textId="77777777" w:rsidR="00FD6A59" w:rsidRDefault="00000000">
      <w:pPr>
        <w:spacing w:before="200" w:after="40"/>
      </w:pPr>
      <w:r>
        <w:rPr>
          <w:b/>
          <w:color w:val="07510E"/>
        </w:rPr>
        <w:t>How to Apply</w:t>
      </w:r>
    </w:p>
    <w:p w14:paraId="6FC243A2" w14:textId="77777777" w:rsidR="00FD6A59" w:rsidRDefault="00000000">
      <w:pPr>
        <w:pStyle w:val="ListNumber"/>
        <w:spacing w:before="20" w:after="20"/>
      </w:pPr>
      <w:r>
        <w:rPr>
          <w:b/>
          <w:sz w:val="21"/>
        </w:rPr>
        <w:lastRenderedPageBreak/>
        <w:t>Decide the mode before you start.</w:t>
      </w:r>
      <w:r>
        <w:rPr>
          <w:sz w:val="21"/>
        </w:rPr>
        <w:t xml:space="preserve"> Are you handing off a well-defined task (auto), thinking through a problem together (collab), or building infrastructure (setup)?</w:t>
      </w:r>
    </w:p>
    <w:p w14:paraId="0AA995AA" w14:textId="77777777" w:rsidR="00FD6A59" w:rsidRDefault="00000000">
      <w:pPr>
        <w:pStyle w:val="ListNumber"/>
        <w:spacing w:before="20" w:after="20"/>
      </w:pPr>
      <w:r>
        <w:rPr>
          <w:b/>
          <w:sz w:val="21"/>
        </w:rPr>
        <w:t>If you're not sure, default to collab</w:t>
      </w:r>
      <w:r>
        <w:rPr>
          <w:sz w:val="21"/>
        </w:rPr>
        <w:t xml:space="preserve"> for anything important. You can always switch to auto once you're confident in the direction.</w:t>
      </w:r>
    </w:p>
    <w:p w14:paraId="26DF5F52" w14:textId="77777777" w:rsidR="00FD6A59" w:rsidRDefault="00000000">
      <w:pPr>
        <w:pStyle w:val="ListNumber"/>
        <w:spacing w:before="20" w:after="20"/>
      </w:pPr>
      <w:r>
        <w:rPr>
          <w:b/>
          <w:sz w:val="21"/>
        </w:rPr>
        <w:t>Switch modes mid-task when needed.</w:t>
      </w:r>
      <w:r>
        <w:rPr>
          <w:sz w:val="21"/>
        </w:rPr>
        <w:t xml:space="preserve"> If auto mode is producing too many back-and-forth corrections, switch to collab. If collab is slowing you down on routine work, switch to auto.</w:t>
      </w:r>
    </w:p>
    <w:p w14:paraId="625887FB" w14:textId="77777777" w:rsidR="00FD6A59" w:rsidRDefault="00000000">
      <w:pPr>
        <w:spacing w:before="200" w:after="40"/>
      </w:pPr>
      <w:r>
        <w:rPr>
          <w:b/>
          <w:color w:val="07510E"/>
        </w:rPr>
        <w:t>Default Rules of Thumb</w:t>
      </w:r>
    </w:p>
    <w:p w14:paraId="7965950D" w14:textId="77777777" w:rsidR="00FD6A59" w:rsidRDefault="00000000">
      <w:pPr>
        <w:pStyle w:val="ListBullet"/>
        <w:spacing w:before="20" w:after="20"/>
      </w:pPr>
      <w:r>
        <w:rPr>
          <w:sz w:val="21"/>
        </w:rPr>
        <w:t xml:space="preserve">High-impact tasks → </w:t>
      </w:r>
      <w:r>
        <w:rPr>
          <w:b/>
          <w:sz w:val="21"/>
        </w:rPr>
        <w:t>collab</w:t>
      </w:r>
      <w:r>
        <w:rPr>
          <w:sz w:val="21"/>
        </w:rPr>
        <w:t xml:space="preserve"> (the stakes deserve your involvement)</w:t>
      </w:r>
    </w:p>
    <w:p w14:paraId="49141101" w14:textId="77777777" w:rsidR="00FD6A59" w:rsidRDefault="00000000">
      <w:pPr>
        <w:pStyle w:val="ListBullet"/>
        <w:spacing w:before="20" w:after="20"/>
      </w:pPr>
      <w:r>
        <w:rPr>
          <w:sz w:val="21"/>
        </w:rPr>
        <w:t xml:space="preserve">Routine scripts, configs, documentation → </w:t>
      </w:r>
      <w:r>
        <w:rPr>
          <w:b/>
          <w:sz w:val="21"/>
        </w:rPr>
        <w:t>auto</w:t>
      </w:r>
    </w:p>
    <w:p w14:paraId="21DD21D1" w14:textId="77777777" w:rsidR="00FD6A59" w:rsidRDefault="00000000">
      <w:pPr>
        <w:pStyle w:val="ListBullet"/>
        <w:spacing w:before="20" w:after="20"/>
      </w:pPr>
      <w:r>
        <w:rPr>
          <w:sz w:val="21"/>
        </w:rPr>
        <w:t xml:space="preserve">Policy, architecture, presentations → </w:t>
      </w:r>
      <w:r>
        <w:rPr>
          <w:b/>
          <w:sz w:val="21"/>
        </w:rPr>
        <w:t>collab</w:t>
      </w:r>
      <w:r>
        <w:rPr>
          <w:sz w:val="21"/>
        </w:rPr>
        <w:t xml:space="preserve"> (your voice matters)</w:t>
      </w:r>
    </w:p>
    <w:p w14:paraId="3B670938" w14:textId="77777777" w:rsidR="00FD6A59" w:rsidRDefault="00000000">
      <w:pPr>
        <w:pStyle w:val="ListBullet"/>
        <w:spacing w:before="20" w:after="20"/>
      </w:pPr>
      <w:r>
        <w:rPr>
          <w:sz w:val="21"/>
        </w:rPr>
        <w:t xml:space="preserve">Building bots, hooks, automation → </w:t>
      </w:r>
      <w:r>
        <w:rPr>
          <w:b/>
          <w:sz w:val="21"/>
        </w:rPr>
        <w:t>setup</w:t>
      </w:r>
    </w:p>
    <w:p w14:paraId="7AD98F51" w14:textId="77777777" w:rsidR="00FD6A59" w:rsidRDefault="00000000">
      <w:pPr>
        <w:spacing w:before="80" w:after="80"/>
      </w:pPr>
      <w:r>
        <w:rPr>
          <w:color w:val="CCCCCC"/>
          <w:sz w:val="12"/>
        </w:rPr>
        <w:t>──────────────────────────────────────────────────────────────────────────────────────────</w:t>
      </w:r>
    </w:p>
    <w:p w14:paraId="075C1ECD" w14:textId="77777777" w:rsidR="00FD6A59" w:rsidRDefault="00000000">
      <w:pPr>
        <w:shd w:val="clear" w:color="auto" w:fill="C8E6C9"/>
        <w:spacing w:before="280" w:after="80"/>
      </w:pPr>
      <w:r>
        <w:rPr>
          <w:b/>
          <w:color w:val="07510E"/>
          <w:sz w:val="26"/>
        </w:rPr>
        <w:t>D2: Description — "Understand intent, not just instruction"</w:t>
      </w:r>
    </w:p>
    <w:p w14:paraId="74164210" w14:textId="77777777" w:rsidR="00FD6A59" w:rsidRDefault="00000000">
      <w:pPr>
        <w:spacing w:before="200" w:after="40"/>
      </w:pPr>
      <w:r>
        <w:rPr>
          <w:b/>
          <w:color w:val="07510E"/>
        </w:rPr>
        <w:t>Principle</w:t>
      </w:r>
    </w:p>
    <w:p w14:paraId="14F1445F" w14:textId="77777777" w:rsidR="00FD6A59" w:rsidRDefault="00000000">
      <w:pPr>
        <w:spacing w:before="40" w:after="80"/>
      </w:pPr>
      <w:r>
        <w:rPr>
          <w:sz w:val="21"/>
        </w:rPr>
        <w:t xml:space="preserve">For meaningful work, understanding </w:t>
      </w:r>
      <w:r>
        <w:rPr>
          <w:i/>
          <w:sz w:val="21"/>
        </w:rPr>
        <w:t>why</w:t>
      </w:r>
      <w:r>
        <w:rPr>
          <w:sz w:val="21"/>
        </w:rPr>
        <w:t xml:space="preserve"> matters as much as </w:t>
      </w:r>
      <w:r>
        <w:rPr>
          <w:i/>
          <w:sz w:val="21"/>
        </w:rPr>
        <w:t>what</w:t>
      </w:r>
      <w:r>
        <w:rPr>
          <w:sz w:val="21"/>
        </w:rPr>
        <w:t>.</w:t>
      </w:r>
    </w:p>
    <w:p w14:paraId="06D89B00" w14:textId="77777777" w:rsidR="00FD6A59" w:rsidRDefault="00000000">
      <w:pPr>
        <w:spacing w:before="200" w:after="40"/>
      </w:pPr>
      <w:r>
        <w:rPr>
          <w:b/>
          <w:color w:val="07510E"/>
        </w:rPr>
        <w:t>The Intent Question</w:t>
      </w:r>
    </w:p>
    <w:p w14:paraId="3EBF021A" w14:textId="77777777" w:rsidR="00FD6A59" w:rsidRDefault="00000000">
      <w:pPr>
        <w:spacing w:before="40" w:after="80"/>
      </w:pPr>
      <w:r>
        <w:rPr>
          <w:sz w:val="21"/>
        </w:rPr>
        <w:t>Before starting complex or strategic work, ask yourself (and tell the AI):</w:t>
      </w:r>
    </w:p>
    <w:p w14:paraId="40C074A4" w14:textId="77777777" w:rsidR="00FD6A59" w:rsidRDefault="00000000">
      <w:pPr>
        <w:shd w:val="clear" w:color="auto" w:fill="E8F5E9"/>
        <w:spacing w:before="120" w:after="120"/>
        <w:ind w:left="576"/>
      </w:pPr>
      <w:r>
        <w:rPr>
          <w:i/>
          <w:color w:val="07510E"/>
          <w:sz w:val="21"/>
        </w:rPr>
        <w:t>"What does success look like? What would make this deliverable excellent?"</w:t>
      </w:r>
    </w:p>
    <w:p w14:paraId="32477F36" w14:textId="77777777" w:rsidR="00FD6A59" w:rsidRDefault="00000000">
      <w:pPr>
        <w:spacing w:before="200" w:after="40"/>
      </w:pPr>
      <w:r>
        <w:rPr>
          <w:b/>
          <w:color w:val="07510E"/>
        </w:rPr>
        <w:t>How to Apply</w:t>
      </w:r>
    </w:p>
    <w:p w14:paraId="7BE806F7" w14:textId="77777777" w:rsidR="00FD6A59" w:rsidRDefault="00000000">
      <w:pPr>
        <w:pStyle w:val="ListNumber"/>
        <w:spacing w:before="20" w:after="20"/>
      </w:pPr>
      <w:r>
        <w:rPr>
          <w:b/>
          <w:sz w:val="21"/>
        </w:rPr>
        <w:t>Give context, not just commands.</w:t>
      </w:r>
      <w:r>
        <w:rPr>
          <w:sz w:val="21"/>
        </w:rPr>
        <w:t xml:space="preserve"> Instead of 'write a firewall rule,' say 'write a firewall rule to block external RDP — we had a brute-force attempt last week on the SG servers.'</w:t>
      </w:r>
    </w:p>
    <w:p w14:paraId="0F603575" w14:textId="77777777" w:rsidR="00FD6A59" w:rsidRDefault="00000000">
      <w:pPr>
        <w:pStyle w:val="ListNumber"/>
        <w:spacing w:before="20" w:after="20"/>
      </w:pPr>
      <w:r>
        <w:rPr>
          <w:b/>
          <w:sz w:val="21"/>
        </w:rPr>
        <w:t>Give the *what* and *why*; let the AI figure out the *how*.</w:t>
      </w:r>
      <w:r>
        <w:rPr>
          <w:sz w:val="21"/>
        </w:rPr>
        <w:t xml:space="preserve"> You shouldn't need to dictate every technical step if you've explained the goal clearly.</w:t>
      </w:r>
    </w:p>
    <w:p w14:paraId="78EF8990" w14:textId="77777777" w:rsidR="00FD6A59" w:rsidRDefault="00000000">
      <w:pPr>
        <w:pStyle w:val="ListNumber"/>
        <w:spacing w:before="20" w:after="20"/>
      </w:pPr>
      <w:r>
        <w:rPr>
          <w:b/>
          <w:sz w:val="21"/>
        </w:rPr>
        <w:t>For routine tasks</w:t>
      </w:r>
      <w:r>
        <w:rPr>
          <w:sz w:val="21"/>
        </w:rPr>
        <w:t xml:space="preserve"> — just give the instruction, no need for a strategy session.</w:t>
      </w:r>
    </w:p>
    <w:p w14:paraId="187D6522" w14:textId="77777777" w:rsidR="00FD6A59" w:rsidRDefault="00000000">
      <w:pPr>
        <w:pStyle w:val="ListNumber"/>
        <w:spacing w:before="20" w:after="20"/>
      </w:pPr>
      <w:r>
        <w:rPr>
          <w:b/>
          <w:sz w:val="21"/>
        </w:rPr>
        <w:t>For strategic tasks</w:t>
      </w:r>
      <w:r>
        <w:rPr>
          <w:sz w:val="21"/>
        </w:rPr>
        <w:t xml:space="preserve"> — invest 30 seconds upfront defining what success looks like. It saves 30 minutes of rework.</w:t>
      </w:r>
    </w:p>
    <w:p w14:paraId="1D9D7ABB" w14:textId="77777777" w:rsidR="00FD6A59" w:rsidRDefault="00000000">
      <w:pPr>
        <w:pStyle w:val="ListNumber"/>
        <w:spacing w:before="20" w:after="20"/>
      </w:pPr>
      <w:r>
        <w:rPr>
          <w:b/>
          <w:sz w:val="21"/>
        </w:rPr>
        <w:t>One question at a time.</w:t>
      </w:r>
      <w:r>
        <w:rPr>
          <w:sz w:val="21"/>
        </w:rPr>
        <w:t xml:space="preserve"> If the AI needs clarification, it should ask one focused question, not dump 5 paragraphs of analysis on you.</w:t>
      </w:r>
    </w:p>
    <w:p w14:paraId="3D7A264F" w14:textId="77777777" w:rsidR="00FD6A59" w:rsidRDefault="00000000">
      <w:pPr>
        <w:spacing w:before="80" w:after="80"/>
      </w:pPr>
      <w:r>
        <w:rPr>
          <w:color w:val="CCCCCC"/>
          <w:sz w:val="12"/>
        </w:rPr>
        <w:t>──────────────────────────────────────────────────────────────────────────────────────────</w:t>
      </w:r>
    </w:p>
    <w:p w14:paraId="121C7E64" w14:textId="77777777" w:rsidR="00FD6A59" w:rsidRDefault="00000000">
      <w:pPr>
        <w:shd w:val="clear" w:color="auto" w:fill="C8E6C9"/>
        <w:spacing w:before="280" w:after="80"/>
      </w:pPr>
      <w:r>
        <w:rPr>
          <w:b/>
          <w:color w:val="07510E"/>
          <w:sz w:val="26"/>
        </w:rPr>
        <w:t>D3: Discernment — "Surface problems, don't hide them"</w:t>
      </w:r>
    </w:p>
    <w:p w14:paraId="6A298610" w14:textId="77777777" w:rsidR="00FD6A59" w:rsidRDefault="00000000">
      <w:pPr>
        <w:spacing w:before="200" w:after="40"/>
      </w:pPr>
      <w:r>
        <w:rPr>
          <w:b/>
          <w:color w:val="07510E"/>
        </w:rPr>
        <w:t>Principle</w:t>
      </w:r>
    </w:p>
    <w:p w14:paraId="5608F571" w14:textId="77777777" w:rsidR="00FD6A59" w:rsidRDefault="00000000">
      <w:pPr>
        <w:spacing w:before="40" w:after="80"/>
      </w:pPr>
      <w:r>
        <w:rPr>
          <w:sz w:val="21"/>
        </w:rPr>
        <w:t>Proactive quality evaluation beats reactive error correction.</w:t>
      </w:r>
    </w:p>
    <w:p w14:paraId="30BCE3E4" w14:textId="77777777" w:rsidR="00FD6A59" w:rsidRDefault="00000000">
      <w:pPr>
        <w:spacing w:before="200" w:after="40"/>
      </w:pPr>
      <w:r>
        <w:rPr>
          <w:b/>
          <w:color w:val="07510E"/>
        </w:rPr>
        <w:t>The Discernment Checkpoint</w:t>
      </w:r>
    </w:p>
    <w:p w14:paraId="597F749F" w14:textId="77777777" w:rsidR="00FD6A59" w:rsidRDefault="00000000">
      <w:pPr>
        <w:spacing w:before="40" w:after="80"/>
      </w:pPr>
      <w:r>
        <w:rPr>
          <w:sz w:val="21"/>
        </w:rPr>
        <w:t>After producing significant work, pause and honestly assess:</w:t>
      </w:r>
    </w:p>
    <w:p w14:paraId="09A9ECF4" w14:textId="77777777" w:rsidR="00FD6A59" w:rsidRDefault="00000000">
      <w:pPr>
        <w:shd w:val="clear" w:color="auto" w:fill="F2F2F2"/>
        <w:spacing w:after="0"/>
        <w:ind w:left="432"/>
      </w:pPr>
      <w:r>
        <w:rPr>
          <w:rFonts w:ascii="Courier New" w:hAnsi="Courier New"/>
          <w:color w:val="202020"/>
          <w:sz w:val="18"/>
        </w:rPr>
        <w:t>Confidence: [HIGH / MEDIUM / LOW]</w:t>
      </w:r>
    </w:p>
    <w:p w14:paraId="56F4036A" w14:textId="77777777" w:rsidR="00FD6A59" w:rsidRDefault="00000000">
      <w:pPr>
        <w:shd w:val="clear" w:color="auto" w:fill="F2F2F2"/>
        <w:spacing w:after="0"/>
        <w:ind w:left="432"/>
      </w:pPr>
      <w:r>
        <w:rPr>
          <w:rFonts w:ascii="Courier New" w:hAnsi="Courier New"/>
          <w:color w:val="202020"/>
          <w:sz w:val="18"/>
        </w:rPr>
        <w:t>What I'm sure about: [key strengths of this deliverable]</w:t>
      </w:r>
    </w:p>
    <w:p w14:paraId="6A33CAE1" w14:textId="77777777" w:rsidR="00FD6A59" w:rsidRDefault="00000000">
      <w:pPr>
        <w:shd w:val="clear" w:color="auto" w:fill="F2F2F2"/>
        <w:spacing w:after="0"/>
        <w:ind w:left="432"/>
      </w:pPr>
      <w:r>
        <w:rPr>
          <w:rFonts w:ascii="Courier New" w:hAnsi="Courier New"/>
          <w:color w:val="202020"/>
          <w:sz w:val="18"/>
        </w:rPr>
        <w:t>What I'm uncertain about: [assumptions, gaps, risks]</w:t>
      </w:r>
    </w:p>
    <w:p w14:paraId="5FFAFD9E" w14:textId="77777777" w:rsidR="00FD6A59" w:rsidRDefault="00000000">
      <w:pPr>
        <w:shd w:val="clear" w:color="auto" w:fill="F2F2F2"/>
        <w:spacing w:after="0"/>
        <w:ind w:left="432"/>
      </w:pPr>
      <w:r>
        <w:rPr>
          <w:rFonts w:ascii="Courier New" w:hAnsi="Courier New"/>
          <w:color w:val="202020"/>
          <w:sz w:val="18"/>
        </w:rPr>
        <w:lastRenderedPageBreak/>
        <w:t>What this doesn't cover: [known limitations]</w:t>
      </w:r>
    </w:p>
    <w:p w14:paraId="3AE0751C" w14:textId="77777777" w:rsidR="00FD6A59" w:rsidRDefault="00000000">
      <w:pPr>
        <w:spacing w:before="200" w:after="40"/>
      </w:pPr>
      <w:r>
        <w:rPr>
          <w:b/>
          <w:color w:val="07510E"/>
        </w:rPr>
        <w:t>How to Apply</w:t>
      </w:r>
    </w:p>
    <w:p w14:paraId="4FF97D6D" w14:textId="77777777" w:rsidR="00FD6A59" w:rsidRDefault="00000000">
      <w:pPr>
        <w:pStyle w:val="ListNumber"/>
        <w:spacing w:before="20" w:after="20"/>
      </w:pPr>
      <w:r>
        <w:rPr>
          <w:b/>
          <w:sz w:val="21"/>
        </w:rPr>
        <w:t>Be honest about uncertainty.</w:t>
      </w:r>
      <w:r>
        <w:rPr>
          <w:sz w:val="21"/>
        </w:rPr>
        <w:t xml:space="preserve"> Never present shaky work as confident — to your AI tool, to your colleagues, or to yourself.</w:t>
      </w:r>
    </w:p>
    <w:p w14:paraId="314D98AA" w14:textId="77777777" w:rsidR="00FD6A59" w:rsidRDefault="00000000">
      <w:pPr>
        <w:pStyle w:val="ListNumber"/>
        <w:spacing w:before="20" w:after="20"/>
      </w:pPr>
      <w:r>
        <w:rPr>
          <w:b/>
          <w:sz w:val="21"/>
        </w:rPr>
        <w:t>"I don't know" is always acceptable.</w:t>
      </w:r>
      <w:r>
        <w:rPr>
          <w:sz w:val="21"/>
        </w:rPr>
        <w:t xml:space="preserve"> Guessing is not — especially for security, infrastructure, and database work.</w:t>
      </w:r>
    </w:p>
    <w:p w14:paraId="08E671FA" w14:textId="77777777" w:rsidR="00FD6A59" w:rsidRDefault="00000000">
      <w:pPr>
        <w:pStyle w:val="ListNumber"/>
        <w:spacing w:before="20" w:after="20"/>
      </w:pPr>
      <w:r>
        <w:rPr>
          <w:b/>
          <w:sz w:val="21"/>
        </w:rPr>
        <w:t>If AI gives you something you're uncertain about,</w:t>
      </w:r>
      <w:r>
        <w:rPr>
          <w:sz w:val="21"/>
        </w:rPr>
        <w:t xml:space="preserve"> ask it to explain before you use it. Don't pass uncertainty downstream.</w:t>
      </w:r>
    </w:p>
    <w:p w14:paraId="0BAF2A7D" w14:textId="77777777" w:rsidR="00FD6A59" w:rsidRDefault="00000000">
      <w:pPr>
        <w:pStyle w:val="ListNumber"/>
        <w:spacing w:before="20" w:after="20"/>
      </w:pPr>
      <w:r>
        <w:rPr>
          <w:b/>
          <w:sz w:val="21"/>
        </w:rPr>
        <w:t>Track patterns.</w:t>
      </w:r>
      <w:r>
        <w:rPr>
          <w:sz w:val="21"/>
        </w:rPr>
        <w:t xml:space="preserve"> If you keep correcting the same type of AI mistake, change your approach — better prompts, different tool, or manual work for that task type.</w:t>
      </w:r>
    </w:p>
    <w:p w14:paraId="59FDA665" w14:textId="77777777" w:rsidR="00FD6A59" w:rsidRDefault="00000000">
      <w:pPr>
        <w:pStyle w:val="ListNumber"/>
        <w:spacing w:before="20" w:after="20"/>
      </w:pPr>
      <w:r>
        <w:rPr>
          <w:b/>
          <w:sz w:val="21"/>
        </w:rPr>
        <w:t>Flag it, don't hide it.</w:t>
      </w:r>
      <w:r>
        <w:rPr>
          <w:sz w:val="21"/>
        </w:rPr>
        <w:t xml:space="preserve"> If a deliverable has known limitations, state them upfront rather than hoping nobody notices.</w:t>
      </w:r>
    </w:p>
    <w:p w14:paraId="72E5583D" w14:textId="77777777" w:rsidR="00FD6A59" w:rsidRDefault="00000000">
      <w:pPr>
        <w:spacing w:before="200" w:after="40"/>
      </w:pPr>
      <w:r>
        <w:rPr>
          <w:b/>
          <w:color w:val="07510E"/>
        </w:rPr>
        <w:t>Response to Feedback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3456"/>
        <w:gridCol w:w="6166"/>
      </w:tblGrid>
      <w:tr w:rsidR="00FD6A59" w14:paraId="608A253B" w14:textId="77777777">
        <w:tc>
          <w:tcPr>
            <w:tcW w:w="3600" w:type="dxa"/>
            <w:tcBorders>
              <w:top w:val="single" w:sz="4" w:space="0" w:color="07510E"/>
              <w:left w:val="single" w:sz="4" w:space="0" w:color="07510E"/>
              <w:bottom w:val="single" w:sz="4" w:space="0" w:color="07510E"/>
              <w:right w:val="single" w:sz="4" w:space="0" w:color="07510E"/>
            </w:tcBorders>
            <w:shd w:val="clear" w:color="auto" w:fill="07510E"/>
            <w:vAlign w:val="center"/>
          </w:tcPr>
          <w:p w14:paraId="63771D69" w14:textId="77777777" w:rsidR="00FD6A59" w:rsidRDefault="00000000">
            <w:pPr>
              <w:jc w:val="center"/>
            </w:pPr>
            <w:r>
              <w:rPr>
                <w:b/>
                <w:color w:val="FFFFFF"/>
                <w:sz w:val="20"/>
              </w:rPr>
              <w:t>Response</w:t>
            </w:r>
          </w:p>
        </w:tc>
        <w:tc>
          <w:tcPr>
            <w:tcW w:w="6480" w:type="dxa"/>
            <w:tcBorders>
              <w:top w:val="single" w:sz="4" w:space="0" w:color="07510E"/>
              <w:left w:val="single" w:sz="4" w:space="0" w:color="07510E"/>
              <w:bottom w:val="single" w:sz="4" w:space="0" w:color="07510E"/>
              <w:right w:val="single" w:sz="4" w:space="0" w:color="07510E"/>
            </w:tcBorders>
            <w:shd w:val="clear" w:color="auto" w:fill="07510E"/>
            <w:vAlign w:val="center"/>
          </w:tcPr>
          <w:p w14:paraId="6BB02BB8" w14:textId="77777777" w:rsidR="00FD6A59" w:rsidRDefault="00000000">
            <w:pPr>
              <w:jc w:val="center"/>
            </w:pPr>
            <w:r>
              <w:rPr>
                <w:b/>
                <w:color w:val="FFFFFF"/>
                <w:sz w:val="20"/>
              </w:rPr>
              <w:t>What It Means</w:t>
            </w:r>
          </w:p>
        </w:tc>
      </w:tr>
      <w:tr w:rsidR="00FD6A59" w14:paraId="4BE40329" w14:textId="77777777">
        <w:tc>
          <w:tcPr>
            <w:tcW w:w="360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E8F5E9"/>
            <w:vAlign w:val="center"/>
          </w:tcPr>
          <w:p w14:paraId="2EC33E26" w14:textId="77777777" w:rsidR="00FD6A59" w:rsidRDefault="00000000">
            <w:r>
              <w:rPr>
                <w:b/>
                <w:sz w:val="20"/>
              </w:rPr>
              <w:t>Good</w:t>
            </w:r>
          </w:p>
        </w:tc>
        <w:tc>
          <w:tcPr>
            <w:tcW w:w="648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E8F5E9"/>
            <w:vAlign w:val="center"/>
          </w:tcPr>
          <w:p w14:paraId="1333F8FF" w14:textId="77777777" w:rsidR="00FD6A59" w:rsidRDefault="00000000">
            <w:r>
              <w:rPr>
                <w:sz w:val="20"/>
              </w:rPr>
              <w:t>Proceed — approach validated</w:t>
            </w:r>
          </w:p>
        </w:tc>
      </w:tr>
      <w:tr w:rsidR="00FD6A59" w14:paraId="3B5B5102" w14:textId="77777777">
        <w:tc>
          <w:tcPr>
            <w:tcW w:w="360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FFFFFF"/>
            <w:vAlign w:val="center"/>
          </w:tcPr>
          <w:p w14:paraId="055A2266" w14:textId="77777777" w:rsidR="00FD6A59" w:rsidRDefault="00000000">
            <w:r>
              <w:rPr>
                <w:b/>
                <w:sz w:val="20"/>
              </w:rPr>
              <w:t>Adjust</w:t>
            </w:r>
            <w:r>
              <w:rPr>
                <w:sz w:val="20"/>
              </w:rPr>
              <w:t xml:space="preserve"> + specific feedback</w:t>
            </w:r>
          </w:p>
        </w:tc>
        <w:tc>
          <w:tcPr>
            <w:tcW w:w="648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FFFFFF"/>
            <w:vAlign w:val="center"/>
          </w:tcPr>
          <w:p w14:paraId="6DE6691C" w14:textId="77777777" w:rsidR="00FD6A59" w:rsidRDefault="00000000">
            <w:r>
              <w:rPr>
                <w:sz w:val="20"/>
              </w:rPr>
              <w:t>Course correct on specific points</w:t>
            </w:r>
          </w:p>
        </w:tc>
      </w:tr>
      <w:tr w:rsidR="00FD6A59" w14:paraId="238F2306" w14:textId="77777777">
        <w:tc>
          <w:tcPr>
            <w:tcW w:w="360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E8F5E9"/>
            <w:vAlign w:val="center"/>
          </w:tcPr>
          <w:p w14:paraId="393F7AB1" w14:textId="77777777" w:rsidR="00FD6A59" w:rsidRDefault="00000000">
            <w:r>
              <w:rPr>
                <w:b/>
                <w:sz w:val="20"/>
              </w:rPr>
              <w:t>Redo</w:t>
            </w:r>
          </w:p>
        </w:tc>
        <w:tc>
          <w:tcPr>
            <w:tcW w:w="648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E8F5E9"/>
            <w:vAlign w:val="center"/>
          </w:tcPr>
          <w:p w14:paraId="53529E48" w14:textId="77777777" w:rsidR="00FD6A59" w:rsidRDefault="00000000">
            <w:r>
              <w:rPr>
                <w:sz w:val="20"/>
              </w:rPr>
              <w:t>Start over with a different direction</w:t>
            </w:r>
          </w:p>
        </w:tc>
      </w:tr>
    </w:tbl>
    <w:p w14:paraId="453F621D" w14:textId="77777777" w:rsidR="00FD6A59" w:rsidRDefault="00FD6A59">
      <w:pPr>
        <w:spacing w:after="80"/>
      </w:pPr>
    </w:p>
    <w:p w14:paraId="2BA3D092" w14:textId="77777777" w:rsidR="00FD6A59" w:rsidRDefault="00000000">
      <w:pPr>
        <w:spacing w:before="40" w:after="80"/>
      </w:pPr>
      <w:r>
        <w:rPr>
          <w:sz w:val="21"/>
        </w:rPr>
        <w:t>Corrections are the most valuable signal for improvement. Don't take them personally — capture them and don't repeat the same mistake.</w:t>
      </w:r>
    </w:p>
    <w:p w14:paraId="4685494E" w14:textId="77777777" w:rsidR="00FD6A59" w:rsidRDefault="00000000">
      <w:pPr>
        <w:spacing w:before="80" w:after="80"/>
      </w:pPr>
      <w:r>
        <w:rPr>
          <w:color w:val="CCCCCC"/>
          <w:sz w:val="12"/>
        </w:rPr>
        <w:t>──────────────────────────────────────────────────────────────────────────────────────────</w:t>
      </w:r>
    </w:p>
    <w:p w14:paraId="025A0E21" w14:textId="77777777" w:rsidR="00FD6A59" w:rsidRDefault="00000000">
      <w:pPr>
        <w:shd w:val="clear" w:color="auto" w:fill="C8E6C9"/>
        <w:spacing w:before="280" w:after="80"/>
      </w:pPr>
      <w:r>
        <w:rPr>
          <w:b/>
          <w:color w:val="07510E"/>
          <w:sz w:val="26"/>
        </w:rPr>
        <w:t>D4: Diligence — "Own what you produce"</w:t>
      </w:r>
    </w:p>
    <w:p w14:paraId="53DCC4D4" w14:textId="77777777" w:rsidR="00FD6A59" w:rsidRDefault="00000000">
      <w:pPr>
        <w:spacing w:before="200" w:after="40"/>
      </w:pPr>
      <w:r>
        <w:rPr>
          <w:b/>
          <w:color w:val="07510E"/>
        </w:rPr>
        <w:t>Principle</w:t>
      </w:r>
    </w:p>
    <w:p w14:paraId="5777E5BD" w14:textId="77777777" w:rsidR="00FD6A59" w:rsidRDefault="00000000">
      <w:pPr>
        <w:spacing w:before="40" w:after="80"/>
      </w:pPr>
      <w:r>
        <w:rPr>
          <w:sz w:val="21"/>
        </w:rPr>
        <w:t>Every deliverable that reaches other people carries your professional reputation. Transparency about AI involvement builds trust; hiding it erodes it.</w:t>
      </w:r>
    </w:p>
    <w:p w14:paraId="2DB563A5" w14:textId="77777777" w:rsidR="00FD6A59" w:rsidRDefault="00000000">
      <w:pPr>
        <w:spacing w:before="200" w:after="40"/>
      </w:pPr>
      <w:r>
        <w:rPr>
          <w:b/>
          <w:color w:val="07510E"/>
        </w:rPr>
        <w:t>AI Transparency Footer</w:t>
      </w:r>
    </w:p>
    <w:p w14:paraId="22BC7E92" w14:textId="77777777" w:rsidR="00FD6A59" w:rsidRDefault="00000000">
      <w:pPr>
        <w:spacing w:before="40" w:after="80"/>
      </w:pPr>
      <w:r>
        <w:rPr>
          <w:sz w:val="21"/>
        </w:rPr>
        <w:t>When sharing AI-assisted work, include an appropriate note:</w:t>
      </w:r>
    </w:p>
    <w:p w14:paraId="34506169" w14:textId="77777777" w:rsidR="00FD6A59" w:rsidRDefault="00000000">
      <w:pPr>
        <w:spacing w:before="40" w:after="80"/>
      </w:pPr>
      <w:r>
        <w:rPr>
          <w:b/>
          <w:sz w:val="21"/>
        </w:rPr>
        <w:t>For internal team use:</w:t>
      </w:r>
    </w:p>
    <w:p w14:paraId="0AB5BFBB" w14:textId="77777777" w:rsidR="00FD6A59" w:rsidRDefault="00000000">
      <w:pPr>
        <w:shd w:val="clear" w:color="auto" w:fill="F2F2F2"/>
        <w:spacing w:after="0"/>
        <w:ind w:left="432"/>
      </w:pPr>
      <w:r>
        <w:rPr>
          <w:rFonts w:ascii="Courier New" w:hAnsi="Courier New"/>
          <w:color w:val="202020"/>
          <w:sz w:val="18"/>
        </w:rPr>
        <w:t>Produced with AI assistance | Reviewed by: [Your Name]</w:t>
      </w:r>
    </w:p>
    <w:p w14:paraId="79892074" w14:textId="77777777" w:rsidR="00FD6A59" w:rsidRDefault="00000000">
      <w:pPr>
        <w:spacing w:before="40" w:after="80"/>
      </w:pPr>
      <w:r>
        <w:rPr>
          <w:b/>
          <w:sz w:val="21"/>
        </w:rPr>
        <w:t>For management or external sharing:</w:t>
      </w:r>
    </w:p>
    <w:p w14:paraId="1CAEF2D6" w14:textId="77777777" w:rsidR="00FD6A59" w:rsidRDefault="00000000">
      <w:pPr>
        <w:shd w:val="clear" w:color="auto" w:fill="F2F2F2"/>
        <w:spacing w:after="0"/>
        <w:ind w:left="432"/>
      </w:pPr>
      <w:r>
        <w:rPr>
          <w:rFonts w:ascii="Courier New" w:hAnsi="Courier New"/>
          <w:color w:val="202020"/>
          <w:sz w:val="18"/>
        </w:rPr>
        <w:t>AI Role: [Drafted / Co-authored / Automated]</w:t>
      </w:r>
    </w:p>
    <w:p w14:paraId="7EA6B668" w14:textId="77777777" w:rsidR="00FD6A59" w:rsidRDefault="00000000">
      <w:pPr>
        <w:shd w:val="clear" w:color="auto" w:fill="F2F2F2"/>
        <w:spacing w:after="0"/>
        <w:ind w:left="432"/>
      </w:pPr>
      <w:r>
        <w:rPr>
          <w:rFonts w:ascii="Courier New" w:hAnsi="Courier New"/>
          <w:color w:val="202020"/>
          <w:sz w:val="18"/>
        </w:rPr>
        <w:t>Human verification: [Reviewed / Tested / Approved]</w:t>
      </w:r>
    </w:p>
    <w:p w14:paraId="5CB0BC99" w14:textId="77777777" w:rsidR="00FD6A59" w:rsidRDefault="00000000">
      <w:pPr>
        <w:spacing w:before="200" w:after="40"/>
      </w:pPr>
      <w:r>
        <w:rPr>
          <w:b/>
          <w:color w:val="07510E"/>
        </w:rPr>
        <w:t>AI Role Definitions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2784"/>
        <w:gridCol w:w="6838"/>
      </w:tblGrid>
      <w:tr w:rsidR="00FD6A59" w14:paraId="32C67AA0" w14:textId="77777777">
        <w:tc>
          <w:tcPr>
            <w:tcW w:w="2880" w:type="dxa"/>
            <w:tcBorders>
              <w:top w:val="single" w:sz="4" w:space="0" w:color="07510E"/>
              <w:left w:val="single" w:sz="4" w:space="0" w:color="07510E"/>
              <w:bottom w:val="single" w:sz="4" w:space="0" w:color="07510E"/>
              <w:right w:val="single" w:sz="4" w:space="0" w:color="07510E"/>
            </w:tcBorders>
            <w:shd w:val="clear" w:color="auto" w:fill="07510E"/>
            <w:vAlign w:val="center"/>
          </w:tcPr>
          <w:p w14:paraId="03402D80" w14:textId="77777777" w:rsidR="00FD6A59" w:rsidRDefault="00000000">
            <w:pPr>
              <w:jc w:val="center"/>
            </w:pPr>
            <w:r>
              <w:rPr>
                <w:b/>
                <w:color w:val="FFFFFF"/>
                <w:sz w:val="20"/>
              </w:rPr>
              <w:t>Label</w:t>
            </w:r>
          </w:p>
        </w:tc>
        <w:tc>
          <w:tcPr>
            <w:tcW w:w="7200" w:type="dxa"/>
            <w:tcBorders>
              <w:top w:val="single" w:sz="4" w:space="0" w:color="07510E"/>
              <w:left w:val="single" w:sz="4" w:space="0" w:color="07510E"/>
              <w:bottom w:val="single" w:sz="4" w:space="0" w:color="07510E"/>
              <w:right w:val="single" w:sz="4" w:space="0" w:color="07510E"/>
            </w:tcBorders>
            <w:shd w:val="clear" w:color="auto" w:fill="07510E"/>
            <w:vAlign w:val="center"/>
          </w:tcPr>
          <w:p w14:paraId="501E3AE6" w14:textId="77777777" w:rsidR="00FD6A59" w:rsidRDefault="00000000">
            <w:pPr>
              <w:jc w:val="center"/>
            </w:pPr>
            <w:r>
              <w:rPr>
                <w:b/>
                <w:color w:val="FFFFFF"/>
                <w:sz w:val="20"/>
              </w:rPr>
              <w:t>Meaning</w:t>
            </w:r>
          </w:p>
        </w:tc>
      </w:tr>
      <w:tr w:rsidR="00FD6A59" w14:paraId="36CD2FDD" w14:textId="77777777">
        <w:tc>
          <w:tcPr>
            <w:tcW w:w="288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E8F5E9"/>
            <w:vAlign w:val="center"/>
          </w:tcPr>
          <w:p w14:paraId="035B1A47" w14:textId="77777777" w:rsidR="00FD6A59" w:rsidRDefault="00000000">
            <w:r>
              <w:rPr>
                <w:b/>
                <w:sz w:val="20"/>
              </w:rPr>
              <w:t>Drafted</w:t>
            </w:r>
          </w:p>
        </w:tc>
        <w:tc>
          <w:tcPr>
            <w:tcW w:w="720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E8F5E9"/>
            <w:vAlign w:val="center"/>
          </w:tcPr>
          <w:p w14:paraId="590BDA93" w14:textId="77777777" w:rsidR="00FD6A59" w:rsidRDefault="00000000">
            <w:r>
              <w:rPr>
                <w:sz w:val="20"/>
              </w:rPr>
              <w:t>AI produced the initial content; you reviewed and approved</w:t>
            </w:r>
          </w:p>
        </w:tc>
      </w:tr>
      <w:tr w:rsidR="00FD6A59" w14:paraId="4F30B958" w14:textId="77777777">
        <w:tc>
          <w:tcPr>
            <w:tcW w:w="288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FFFFFF"/>
            <w:vAlign w:val="center"/>
          </w:tcPr>
          <w:p w14:paraId="78B211CA" w14:textId="77777777" w:rsidR="00FD6A59" w:rsidRDefault="00000000">
            <w:r>
              <w:rPr>
                <w:b/>
                <w:sz w:val="20"/>
              </w:rPr>
              <w:t>Co-authored</w:t>
            </w:r>
          </w:p>
        </w:tc>
        <w:tc>
          <w:tcPr>
            <w:tcW w:w="720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FFFFFF"/>
            <w:vAlign w:val="center"/>
          </w:tcPr>
          <w:p w14:paraId="626170C9" w14:textId="77777777" w:rsidR="00FD6A59" w:rsidRDefault="00000000">
            <w:r>
              <w:rPr>
                <w:sz w:val="20"/>
              </w:rPr>
              <w:t>You and AI iterated together (collab mode)</w:t>
            </w:r>
          </w:p>
        </w:tc>
      </w:tr>
      <w:tr w:rsidR="00FD6A59" w14:paraId="38F55482" w14:textId="77777777">
        <w:tc>
          <w:tcPr>
            <w:tcW w:w="288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E8F5E9"/>
            <w:vAlign w:val="center"/>
          </w:tcPr>
          <w:p w14:paraId="1B433525" w14:textId="77777777" w:rsidR="00FD6A59" w:rsidRDefault="00000000">
            <w:r>
              <w:rPr>
                <w:b/>
                <w:sz w:val="20"/>
              </w:rPr>
              <w:t>Automated</w:t>
            </w:r>
          </w:p>
        </w:tc>
        <w:tc>
          <w:tcPr>
            <w:tcW w:w="720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E8F5E9"/>
            <w:vAlign w:val="center"/>
          </w:tcPr>
          <w:p w14:paraId="7C5A8D8D" w14:textId="77777777" w:rsidR="00FD6A59" w:rsidRDefault="00000000">
            <w:r>
              <w:rPr>
                <w:sz w:val="20"/>
              </w:rPr>
              <w:t>AI executed a well-defined routine task with minimal input</w:t>
            </w:r>
          </w:p>
        </w:tc>
      </w:tr>
    </w:tbl>
    <w:p w14:paraId="36B7C37D" w14:textId="77777777" w:rsidR="00FD6A59" w:rsidRDefault="00FD6A59">
      <w:pPr>
        <w:spacing w:after="80"/>
      </w:pPr>
    </w:p>
    <w:p w14:paraId="42D35818" w14:textId="77777777" w:rsidR="00FD6A59" w:rsidRDefault="00000000">
      <w:pPr>
        <w:spacing w:before="200" w:after="40"/>
      </w:pPr>
      <w:r>
        <w:rPr>
          <w:b/>
          <w:color w:val="07510E"/>
        </w:rPr>
        <w:t>How to Apply</w:t>
      </w:r>
    </w:p>
    <w:p w14:paraId="40E767B6" w14:textId="77777777" w:rsidR="00FD6A59" w:rsidRDefault="00000000">
      <w:pPr>
        <w:pStyle w:val="ListNumber"/>
        <w:spacing w:before="20" w:after="20"/>
      </w:pPr>
      <w:r>
        <w:rPr>
          <w:b/>
          <w:sz w:val="21"/>
        </w:rPr>
        <w:lastRenderedPageBreak/>
        <w:t>You are always the accountable human.</w:t>
      </w:r>
      <w:r>
        <w:rPr>
          <w:sz w:val="21"/>
        </w:rPr>
        <w:t xml:space="preserve"> If a deliverable has your name on it, you own it — regardless of whether AI helped produce it.</w:t>
      </w:r>
    </w:p>
    <w:p w14:paraId="0882868A" w14:textId="77777777" w:rsidR="00FD6A59" w:rsidRDefault="00000000">
      <w:pPr>
        <w:pStyle w:val="ListNumber"/>
        <w:spacing w:before="20" w:after="20"/>
      </w:pPr>
      <w:r>
        <w:rPr>
          <w:b/>
          <w:sz w:val="21"/>
        </w:rPr>
        <w:t>Review before you share.</w:t>
      </w:r>
      <w:r>
        <w:rPr>
          <w:sz w:val="21"/>
        </w:rPr>
        <w:t xml:space="preserve"> Before any deliverable goes to someone else, ask yourself: 'Have I verified the key facts? Am I comfortable vouching for this?'</w:t>
      </w:r>
    </w:p>
    <w:p w14:paraId="1270124F" w14:textId="77777777" w:rsidR="00FD6A59" w:rsidRDefault="00000000">
      <w:pPr>
        <w:pStyle w:val="ListNumber"/>
        <w:spacing w:before="20" w:after="20"/>
      </w:pPr>
      <w:r>
        <w:rPr>
          <w:b/>
          <w:sz w:val="21"/>
        </w:rPr>
        <w:t>Don't claim what isn't finished.</w:t>
      </w:r>
      <w:r>
        <w:rPr>
          <w:sz w:val="21"/>
        </w:rPr>
        <w:t xml:space="preserve"> If a project isn't complete, don't present it as done. Partial work should be labeled as such.</w:t>
      </w:r>
    </w:p>
    <w:p w14:paraId="707B20AF" w14:textId="77777777" w:rsidR="00FD6A59" w:rsidRDefault="00000000">
      <w:pPr>
        <w:pStyle w:val="ListNumber"/>
        <w:spacing w:before="20" w:after="20"/>
      </w:pPr>
      <w:r>
        <w:rPr>
          <w:b/>
          <w:sz w:val="21"/>
        </w:rPr>
        <w:t>No real secrets in any deliverable.</w:t>
      </w:r>
      <w:r>
        <w:rPr>
          <w:sz w:val="21"/>
        </w:rPr>
        <w:t xml:space="preserve"> API keys, passwords, tokens → always use placeholder notation (`&lt;REPLACE_WITH_API_KEY&gt;`).</w:t>
      </w:r>
    </w:p>
    <w:p w14:paraId="3EA1DE6C" w14:textId="77777777" w:rsidR="00FD6A59" w:rsidRDefault="00000000">
      <w:pPr>
        <w:pStyle w:val="ListNumber"/>
        <w:spacing w:before="20" w:after="20"/>
      </w:pPr>
      <w:r>
        <w:rPr>
          <w:b/>
          <w:sz w:val="21"/>
        </w:rPr>
        <w:t>Fact-check before including.</w:t>
      </w:r>
      <w:r>
        <w:rPr>
          <w:sz w:val="21"/>
        </w:rPr>
        <w:t xml:space="preserve"> Especially statistics, dates, and technical specifications — AI can hallucinate these convincingly.</w:t>
      </w:r>
    </w:p>
    <w:p w14:paraId="62DEB105" w14:textId="77777777" w:rsidR="00FD6A59" w:rsidRDefault="00000000">
      <w:pPr>
        <w:spacing w:before="80" w:after="80"/>
      </w:pPr>
      <w:r>
        <w:rPr>
          <w:color w:val="CCCCCC"/>
          <w:sz w:val="12"/>
        </w:rPr>
        <w:t>──────────────────────────────────────────────────────────────────────────────────────────</w:t>
      </w:r>
    </w:p>
    <w:p w14:paraId="1439FA37" w14:textId="77777777" w:rsidR="00FD6A59" w:rsidRDefault="00000000">
      <w:pPr>
        <w:shd w:val="clear" w:color="auto" w:fill="07510E"/>
        <w:spacing w:before="360" w:after="120"/>
      </w:pPr>
      <w:r>
        <w:rPr>
          <w:b/>
          <w:color w:val="FFFFFF"/>
          <w:sz w:val="32"/>
        </w:rPr>
        <w:t>Part 2: The 6-Gate Protocol — Quality Checkpoints for AI Output</w:t>
      </w:r>
    </w:p>
    <w:p w14:paraId="0F40CAF4" w14:textId="77777777" w:rsidR="00FD6A59" w:rsidRDefault="00000000">
      <w:pPr>
        <w:spacing w:before="40" w:after="80"/>
      </w:pPr>
      <w:r>
        <w:rPr>
          <w:b/>
          <w:sz w:val="21"/>
        </w:rPr>
        <w:t>Based on:</w:t>
      </w:r>
      <w:r>
        <w:rPr>
          <w:sz w:val="21"/>
        </w:rPr>
        <w:t xml:space="preserve"> Industry research on AI-assisted development risks (shared by Lee Yue Teng, CTO)</w:t>
      </w:r>
    </w:p>
    <w:p w14:paraId="43B6A43E" w14:textId="77777777" w:rsidR="00FD6A59" w:rsidRDefault="00000000">
      <w:pPr>
        <w:spacing w:before="40" w:after="80"/>
      </w:pPr>
      <w:r>
        <w:rPr>
          <w:sz w:val="21"/>
        </w:rPr>
        <w:t>AI tools make us faster — but speed without discipline creates problems that are expensive to fix later. These 6 gates are quality checkpoints that every AI-assisted deliverable should pass through.</w:t>
      </w:r>
    </w:p>
    <w:p w14:paraId="50C7C1CD" w14:textId="77777777" w:rsidR="00FD6A59" w:rsidRDefault="00000000">
      <w:pPr>
        <w:spacing w:before="80" w:after="80"/>
      </w:pPr>
      <w:r>
        <w:rPr>
          <w:color w:val="CCCCCC"/>
          <w:sz w:val="12"/>
        </w:rPr>
        <w:t>──────────────────────────────────────────────────────────────────────────────────────────</w:t>
      </w:r>
    </w:p>
    <w:p w14:paraId="1A62C92A" w14:textId="77777777" w:rsidR="00FD6A59" w:rsidRDefault="00000000">
      <w:pPr>
        <w:shd w:val="clear" w:color="auto" w:fill="C8E6C9"/>
        <w:spacing w:before="280" w:after="80"/>
      </w:pPr>
      <w:r>
        <w:rPr>
          <w:b/>
          <w:color w:val="07510E"/>
          <w:sz w:val="26"/>
        </w:rPr>
        <w:t>Gate 1: Security Review — "Untrusted until proven safe"</w:t>
      </w:r>
    </w:p>
    <w:p w14:paraId="5ACC151E" w14:textId="77777777" w:rsidR="00FD6A59" w:rsidRDefault="00000000">
      <w:pPr>
        <w:spacing w:before="200" w:after="40"/>
      </w:pPr>
      <w:r>
        <w:rPr>
          <w:b/>
          <w:color w:val="07510E"/>
        </w:rPr>
        <w:t>Why This Matters</w:t>
      </w:r>
    </w:p>
    <w:p w14:paraId="6252F6F7" w14:textId="77777777" w:rsidR="00FD6A59" w:rsidRDefault="00000000">
      <w:pPr>
        <w:spacing w:before="40" w:after="80"/>
      </w:pPr>
      <w:r>
        <w:rPr>
          <w:sz w:val="21"/>
        </w:rPr>
        <w:t>Documented breaches from AI-generated code traced back to the same preventable root causes: misconfigured databases, missing access controls, hardcoded API keys, exposed cloud backends.</w:t>
      </w:r>
    </w:p>
    <w:p w14:paraId="23D93E1E" w14:textId="77777777" w:rsidR="00FD6A59" w:rsidRDefault="00000000">
      <w:pPr>
        <w:spacing w:before="200" w:after="40"/>
      </w:pPr>
      <w:r>
        <w:rPr>
          <w:b/>
          <w:color w:val="07510E"/>
        </w:rPr>
        <w:t>What to Do</w:t>
      </w:r>
    </w:p>
    <w:p w14:paraId="6030DD50" w14:textId="77777777" w:rsidR="00FD6A59" w:rsidRDefault="00000000">
      <w:pPr>
        <w:spacing w:before="40" w:after="80"/>
      </w:pPr>
      <w:r>
        <w:rPr>
          <w:sz w:val="21"/>
        </w:rPr>
        <w:t>For every deliverable containing executable code, infrastructure config, or security-adjacent logic:</w:t>
      </w:r>
    </w:p>
    <w:p w14:paraId="4DA72CCA" w14:textId="77777777" w:rsidR="00FD6A59" w:rsidRDefault="00000000">
      <w:pPr>
        <w:pStyle w:val="ListNumber"/>
        <w:spacing w:before="20" w:after="20"/>
      </w:pPr>
      <w:r>
        <w:rPr>
          <w:b/>
          <w:sz w:val="21"/>
        </w:rPr>
        <w:t>Review against the OWASP Top 10:</w:t>
      </w:r>
      <w:r>
        <w:rPr>
          <w:sz w:val="21"/>
        </w:rPr>
        <w:t xml:space="preserve"> broken access control, injection vulnerabilities (SQL, command, XSS), security misconfiguration (open defaults, unnecessary features), hardcoded secrets or insecure defaults.</w:t>
      </w:r>
    </w:p>
    <w:p w14:paraId="216E1C59" w14:textId="77777777" w:rsidR="00FD6A59" w:rsidRDefault="00000000">
      <w:pPr>
        <w:pStyle w:val="ListNumber"/>
        <w:spacing w:before="20" w:after="20"/>
      </w:pPr>
      <w:r>
        <w:rPr>
          <w:b/>
          <w:sz w:val="21"/>
        </w:rPr>
        <w:t>Run available automated scanners</w:t>
      </w:r>
      <w:r>
        <w:rPr>
          <w:sz w:val="21"/>
        </w:rPr>
        <w:t xml:space="preserve"> on the output.</w:t>
      </w:r>
    </w:p>
    <w:p w14:paraId="18424971" w14:textId="77777777" w:rsidR="00FD6A59" w:rsidRDefault="00000000">
      <w:pPr>
        <w:pStyle w:val="ListNumber"/>
        <w:spacing w:before="20" w:after="20"/>
      </w:pPr>
      <w:r>
        <w:rPr>
          <w:b/>
          <w:sz w:val="21"/>
        </w:rPr>
        <w:t>Treat AI-generated infrastructure config as untrusted by default</w:t>
      </w:r>
      <w:r>
        <w:rPr>
          <w:sz w:val="21"/>
        </w:rPr>
        <w:t xml:space="preserve"> until you've reviewed it line by line.</w:t>
      </w:r>
    </w:p>
    <w:p w14:paraId="420835FD" w14:textId="77777777" w:rsidR="00FD6A59" w:rsidRDefault="00000000">
      <w:pPr>
        <w:pStyle w:val="ListNumber"/>
        <w:spacing w:before="20" w:after="20"/>
      </w:pPr>
      <w:r>
        <w:rPr>
          <w:b/>
          <w:sz w:val="21"/>
        </w:rPr>
        <w:t>Fix before delivering.</w:t>
      </w:r>
      <w:r>
        <w:rPr>
          <w:sz w:val="21"/>
        </w:rPr>
        <w:t xml:space="preserve"> Don't deliver with a warning and hope someone else catches it.</w:t>
      </w:r>
    </w:p>
    <w:p w14:paraId="500BFEC1" w14:textId="77777777" w:rsidR="00FD6A59" w:rsidRDefault="00000000">
      <w:pPr>
        <w:spacing w:before="200" w:after="40"/>
      </w:pPr>
      <w:r>
        <w:rPr>
          <w:b/>
          <w:color w:val="07510E"/>
        </w:rPr>
        <w:t>The Rule</w:t>
      </w:r>
    </w:p>
    <w:p w14:paraId="773915C4" w14:textId="77777777" w:rsidR="00FD6A59" w:rsidRDefault="00000000">
      <w:pPr>
        <w:shd w:val="clear" w:color="auto" w:fill="E8F5E9"/>
        <w:spacing w:before="120" w:after="120"/>
        <w:ind w:left="576"/>
      </w:pPr>
      <w:r>
        <w:rPr>
          <w:i/>
          <w:color w:val="07510E"/>
          <w:sz w:val="21"/>
        </w:rPr>
        <w:t>No AI-generated code touching auth, security, or infrastructure goes live without manual security review.</w:t>
      </w:r>
    </w:p>
    <w:p w14:paraId="6404F05E" w14:textId="77777777" w:rsidR="00FD6A59" w:rsidRDefault="00000000">
      <w:pPr>
        <w:spacing w:before="80" w:after="80"/>
      </w:pPr>
      <w:r>
        <w:rPr>
          <w:color w:val="CCCCCC"/>
          <w:sz w:val="12"/>
        </w:rPr>
        <w:t>──────────────────────────────────────────────────────────────────────────────────────────</w:t>
      </w:r>
    </w:p>
    <w:p w14:paraId="2C864335" w14:textId="77777777" w:rsidR="00FD6A59" w:rsidRDefault="00000000">
      <w:pPr>
        <w:shd w:val="clear" w:color="auto" w:fill="C8E6C9"/>
        <w:spacing w:before="280" w:after="80"/>
      </w:pPr>
      <w:r>
        <w:rPr>
          <w:b/>
          <w:color w:val="07510E"/>
          <w:sz w:val="26"/>
        </w:rPr>
        <w:t>Gate 2: Comprehension — "Never deliver what you can't explain"</w:t>
      </w:r>
    </w:p>
    <w:p w14:paraId="35CD01CD" w14:textId="77777777" w:rsidR="00FD6A59" w:rsidRDefault="00000000">
      <w:pPr>
        <w:spacing w:before="200" w:after="40"/>
      </w:pPr>
      <w:r>
        <w:rPr>
          <w:b/>
          <w:color w:val="07510E"/>
        </w:rPr>
        <w:t>Why This Matters</w:t>
      </w:r>
    </w:p>
    <w:p w14:paraId="14CADC22" w14:textId="77777777" w:rsidR="00FD6A59" w:rsidRDefault="00000000">
      <w:pPr>
        <w:spacing w:before="40" w:after="80"/>
      </w:pPr>
      <w:r>
        <w:rPr>
          <w:sz w:val="21"/>
        </w:rPr>
        <w:lastRenderedPageBreak/>
        <w:t>Over 40% of developers admit to deploying AI-generated code they don't fully understand. This is the root cause of almost every other problem.</w:t>
      </w:r>
    </w:p>
    <w:p w14:paraId="456BC2D7" w14:textId="77777777" w:rsidR="00FD6A59" w:rsidRDefault="00000000">
      <w:pPr>
        <w:spacing w:before="200" w:after="40"/>
      </w:pPr>
      <w:r>
        <w:rPr>
          <w:b/>
          <w:color w:val="07510E"/>
        </w:rPr>
        <w:t>What to Do</w:t>
      </w:r>
    </w:p>
    <w:p w14:paraId="521E9EAD" w14:textId="77777777" w:rsidR="00FD6A59" w:rsidRDefault="00000000">
      <w:pPr>
        <w:pStyle w:val="ListNumber"/>
        <w:spacing w:before="20" w:after="20"/>
      </w:pPr>
      <w:r>
        <w:rPr>
          <w:sz w:val="21"/>
        </w:rPr>
        <w:t>Before accepting AI-generated code, make sure you can answer: What does this code do, step by step? What assumptions does it make? What breaks if the input is unexpected?</w:t>
      </w:r>
    </w:p>
    <w:p w14:paraId="7BBA3440" w14:textId="77777777" w:rsidR="00FD6A59" w:rsidRDefault="00000000">
      <w:pPr>
        <w:pStyle w:val="ListNumber"/>
        <w:spacing w:before="20" w:after="20"/>
      </w:pPr>
      <w:r>
        <w:rPr>
          <w:sz w:val="21"/>
        </w:rPr>
        <w:t>If you can't answer these → ask the AI to explain, or rewrite the parts you don't understand.</w:t>
      </w:r>
    </w:p>
    <w:p w14:paraId="3173808C" w14:textId="77777777" w:rsidR="00FD6A59" w:rsidRDefault="00000000">
      <w:pPr>
        <w:pStyle w:val="ListNumber"/>
        <w:spacing w:before="20" w:after="20"/>
      </w:pPr>
      <w:r>
        <w:rPr>
          <w:sz w:val="21"/>
        </w:rPr>
        <w:t xml:space="preserve">Add comments that explain </w:t>
      </w:r>
      <w:r>
        <w:rPr>
          <w:i/>
          <w:sz w:val="21"/>
        </w:rPr>
        <w:t>why</w:t>
      </w:r>
      <w:r>
        <w:rPr>
          <w:sz w:val="21"/>
        </w:rPr>
        <w:t xml:space="preserve">, not just </w:t>
      </w:r>
      <w:r>
        <w:rPr>
          <w:i/>
          <w:sz w:val="21"/>
        </w:rPr>
        <w:t>what</w:t>
      </w:r>
      <w:r>
        <w:rPr>
          <w:sz w:val="21"/>
        </w:rPr>
        <w:t>.</w:t>
      </w:r>
    </w:p>
    <w:p w14:paraId="37175A18" w14:textId="77777777" w:rsidR="00FD6A59" w:rsidRDefault="00000000">
      <w:pPr>
        <w:spacing w:before="200" w:after="40"/>
      </w:pPr>
      <w:r>
        <w:rPr>
          <w:b/>
          <w:color w:val="07510E"/>
        </w:rPr>
        <w:t>The Rule</w:t>
      </w:r>
    </w:p>
    <w:p w14:paraId="15E81F64" w14:textId="77777777" w:rsidR="00FD6A59" w:rsidRDefault="00000000">
      <w:pPr>
        <w:shd w:val="clear" w:color="auto" w:fill="E8F5E9"/>
        <w:spacing w:before="120" w:after="120"/>
        <w:ind w:left="576"/>
      </w:pPr>
      <w:r>
        <w:rPr>
          <w:i/>
          <w:color w:val="07510E"/>
          <w:sz w:val="21"/>
        </w:rPr>
        <w:t>If you can't explain it to a colleague, don't ship it.</w:t>
      </w:r>
    </w:p>
    <w:p w14:paraId="0508FC8C" w14:textId="77777777" w:rsidR="00FD6A59" w:rsidRDefault="00000000">
      <w:pPr>
        <w:spacing w:before="80" w:after="80"/>
      </w:pPr>
      <w:r>
        <w:rPr>
          <w:color w:val="CCCCCC"/>
          <w:sz w:val="12"/>
        </w:rPr>
        <w:t>──────────────────────────────────────────────────────────────────────────────────────────</w:t>
      </w:r>
    </w:p>
    <w:p w14:paraId="44CD49B2" w14:textId="77777777" w:rsidR="00FD6A59" w:rsidRDefault="00000000">
      <w:pPr>
        <w:shd w:val="clear" w:color="auto" w:fill="C8E6C9"/>
        <w:spacing w:before="280" w:after="80"/>
      </w:pPr>
      <w:r>
        <w:rPr>
          <w:b/>
          <w:color w:val="07510E"/>
          <w:sz w:val="26"/>
        </w:rPr>
        <w:t>Gate 3: Technical Debt — "Integrate, don't accumulate"</w:t>
      </w:r>
    </w:p>
    <w:p w14:paraId="12910C68" w14:textId="77777777" w:rsidR="00FD6A59" w:rsidRDefault="00000000">
      <w:pPr>
        <w:spacing w:before="200" w:after="40"/>
      </w:pPr>
      <w:r>
        <w:rPr>
          <w:b/>
          <w:color w:val="07510E"/>
        </w:rPr>
        <w:t>Why This Matters</w:t>
      </w:r>
    </w:p>
    <w:p w14:paraId="6195A3FB" w14:textId="77777777" w:rsidR="00FD6A59" w:rsidRDefault="00000000">
      <w:pPr>
        <w:spacing w:before="40" w:after="80"/>
      </w:pPr>
      <w:r>
        <w:rPr>
          <w:sz w:val="21"/>
        </w:rPr>
        <w:t>Industry data shows refactoring dropped from 25% to 10% of code changes between 2021-2024. AI generates new code on top of old code instead of integrating. Duplication rises silently.</w:t>
      </w:r>
    </w:p>
    <w:p w14:paraId="44C0C8D9" w14:textId="77777777" w:rsidR="00FD6A59" w:rsidRDefault="00000000">
      <w:pPr>
        <w:spacing w:before="200" w:after="40"/>
      </w:pPr>
      <w:r>
        <w:rPr>
          <w:b/>
          <w:color w:val="07510E"/>
        </w:rPr>
        <w:t>What to Do</w:t>
      </w:r>
    </w:p>
    <w:p w14:paraId="32E5FF8E" w14:textId="77777777" w:rsidR="00FD6A59" w:rsidRDefault="00000000">
      <w:pPr>
        <w:pStyle w:val="ListNumber"/>
        <w:spacing w:before="20" w:after="20"/>
      </w:pPr>
      <w:r>
        <w:rPr>
          <w:b/>
          <w:sz w:val="21"/>
        </w:rPr>
        <w:t>Before creating a new script or config,</w:t>
      </w:r>
      <w:r>
        <w:rPr>
          <w:sz w:val="21"/>
        </w:rPr>
        <w:t xml:space="preserve"> check: does something similar already exist?</w:t>
      </w:r>
    </w:p>
    <w:p w14:paraId="3C89B271" w14:textId="77777777" w:rsidR="00FD6A59" w:rsidRDefault="00000000">
      <w:pPr>
        <w:pStyle w:val="ListNumber"/>
        <w:spacing w:before="20" w:after="20"/>
      </w:pPr>
      <w:r>
        <w:rPr>
          <w:b/>
          <w:sz w:val="21"/>
        </w:rPr>
        <w:t>If a similar file exists,</w:t>
      </w:r>
      <w:r>
        <w:rPr>
          <w:sz w:val="21"/>
        </w:rPr>
        <w:t xml:space="preserve"> update it rather than creating a duplicate.</w:t>
      </w:r>
    </w:p>
    <w:p w14:paraId="098F7A50" w14:textId="77777777" w:rsidR="00FD6A59" w:rsidRDefault="00000000">
      <w:pPr>
        <w:pStyle w:val="ListNumber"/>
        <w:spacing w:before="20" w:after="20"/>
      </w:pPr>
      <w:r>
        <w:rPr>
          <w:b/>
          <w:sz w:val="21"/>
        </w:rPr>
        <w:t>When working in a folder with many files,</w:t>
      </w:r>
      <w:r>
        <w:rPr>
          <w:sz w:val="21"/>
        </w:rPr>
        <w:t xml:space="preserve"> ask: should any of these be consolidated?</w:t>
      </w:r>
    </w:p>
    <w:p w14:paraId="6053F9B2" w14:textId="77777777" w:rsidR="00FD6A59" w:rsidRDefault="00000000">
      <w:pPr>
        <w:pStyle w:val="ListNumber"/>
        <w:spacing w:before="20" w:after="20"/>
      </w:pPr>
      <w:r>
        <w:rPr>
          <w:b/>
          <w:sz w:val="21"/>
        </w:rPr>
        <w:t>Write tests alongside features,</w:t>
      </w:r>
      <w:r>
        <w:rPr>
          <w:sz w:val="21"/>
        </w:rPr>
        <w:t xml:space="preserve"> not as an afterthought.</w:t>
      </w:r>
    </w:p>
    <w:p w14:paraId="109F0911" w14:textId="77777777" w:rsidR="00FD6A59" w:rsidRDefault="00000000">
      <w:pPr>
        <w:spacing w:before="200" w:after="40"/>
      </w:pPr>
      <w:r>
        <w:rPr>
          <w:b/>
          <w:color w:val="07510E"/>
        </w:rPr>
        <w:t>The Rule</w:t>
      </w:r>
    </w:p>
    <w:p w14:paraId="402B9E21" w14:textId="77777777" w:rsidR="00FD6A59" w:rsidRDefault="00000000">
      <w:pPr>
        <w:shd w:val="clear" w:color="auto" w:fill="E8F5E9"/>
        <w:spacing w:before="120" w:after="120"/>
        <w:ind w:left="576"/>
      </w:pPr>
      <w:r>
        <w:rPr>
          <w:i/>
          <w:color w:val="07510E"/>
          <w:sz w:val="21"/>
        </w:rPr>
        <w:t>Search before you create. Update before you duplicate.</w:t>
      </w:r>
    </w:p>
    <w:p w14:paraId="645E205E" w14:textId="77777777" w:rsidR="00FD6A59" w:rsidRDefault="00000000">
      <w:pPr>
        <w:spacing w:before="80" w:after="80"/>
      </w:pPr>
      <w:r>
        <w:rPr>
          <w:color w:val="CCCCCC"/>
          <w:sz w:val="12"/>
        </w:rPr>
        <w:t>──────────────────────────────────────────────────────────────────────────────────────────</w:t>
      </w:r>
    </w:p>
    <w:p w14:paraId="0A0CA1D3" w14:textId="77777777" w:rsidR="00FD6A59" w:rsidRDefault="00000000">
      <w:pPr>
        <w:shd w:val="clear" w:color="auto" w:fill="C8E6C9"/>
        <w:spacing w:before="280" w:after="80"/>
      </w:pPr>
      <w:r>
        <w:rPr>
          <w:b/>
          <w:color w:val="07510E"/>
          <w:sz w:val="26"/>
        </w:rPr>
        <w:t>Gate 4: Perception Honesty — "Measure reality, not feeling"</w:t>
      </w:r>
    </w:p>
    <w:p w14:paraId="21A8CFCE" w14:textId="77777777" w:rsidR="00FD6A59" w:rsidRDefault="00000000">
      <w:pPr>
        <w:spacing w:before="200" w:after="40"/>
      </w:pPr>
      <w:r>
        <w:rPr>
          <w:b/>
          <w:color w:val="07510E"/>
        </w:rPr>
        <w:t>Why This Matters</w:t>
      </w:r>
    </w:p>
    <w:p w14:paraId="6438D57F" w14:textId="77777777" w:rsidR="00FD6A59" w:rsidRDefault="00000000">
      <w:pPr>
        <w:spacing w:before="40" w:after="80"/>
      </w:pPr>
      <w:r>
        <w:rPr>
          <w:sz w:val="21"/>
        </w:rPr>
        <w:t xml:space="preserve">Research showed developers predicted AI would speed them up by 24%, believed they'd been 20% faster, but actual measurement showed they were </w:t>
      </w:r>
      <w:r>
        <w:rPr>
          <w:b/>
          <w:sz w:val="21"/>
        </w:rPr>
        <w:t>19% slower</w:t>
      </w:r>
      <w:r>
        <w:rPr>
          <w:sz w:val="21"/>
        </w:rPr>
        <w:t>. The gap comes from repeated cleanup, incorrect assumptions, hallucinated dependencies, and context-switching.</w:t>
      </w:r>
    </w:p>
    <w:p w14:paraId="736343CC" w14:textId="77777777" w:rsidR="00FD6A59" w:rsidRDefault="00000000">
      <w:pPr>
        <w:spacing w:before="200" w:after="40"/>
      </w:pPr>
      <w:r>
        <w:rPr>
          <w:b/>
          <w:color w:val="07510E"/>
        </w:rPr>
        <w:t>What to Do</w:t>
      </w:r>
    </w:p>
    <w:p w14:paraId="422CE112" w14:textId="77777777" w:rsidR="00FD6A59" w:rsidRDefault="00000000">
      <w:pPr>
        <w:pStyle w:val="ListNumber"/>
        <w:spacing w:before="20" w:after="20"/>
      </w:pPr>
      <w:r>
        <w:rPr>
          <w:b/>
          <w:sz w:val="21"/>
        </w:rPr>
        <w:t>Set a context budget.</w:t>
      </w:r>
      <w:r>
        <w:rPr>
          <w:sz w:val="21"/>
        </w:rPr>
        <w:t xml:space="preserve"> If a task is taking more back-and-forth with AI than writing it yourself would, write it yourself.</w:t>
      </w:r>
    </w:p>
    <w:p w14:paraId="4EC34209" w14:textId="77777777" w:rsidR="00FD6A59" w:rsidRDefault="00000000">
      <w:pPr>
        <w:pStyle w:val="ListNumber"/>
        <w:spacing w:before="20" w:after="20"/>
      </w:pPr>
      <w:r>
        <w:rPr>
          <w:b/>
          <w:sz w:val="21"/>
        </w:rPr>
        <w:t>Track when AI makes the same type of mistake repeatedly</w:t>
      </w:r>
      <w:r>
        <w:rPr>
          <w:sz w:val="21"/>
        </w:rPr>
        <w:t xml:space="preserve"> — adjust your prompts, give better context, or switch to manual for that task type.</w:t>
      </w:r>
    </w:p>
    <w:p w14:paraId="33C92C96" w14:textId="77777777" w:rsidR="00FD6A59" w:rsidRDefault="00000000">
      <w:pPr>
        <w:pStyle w:val="ListNumber"/>
        <w:spacing w:before="20" w:after="20"/>
      </w:pPr>
      <w:r>
        <w:rPr>
          <w:b/>
          <w:sz w:val="21"/>
        </w:rPr>
        <w:t>Give your AI tool project context</w:t>
      </w:r>
      <w:r>
        <w:rPr>
          <w:sz w:val="21"/>
        </w:rPr>
        <w:t xml:space="preserve"> (conventions, naming patterns, existing code structure) to reduce the cleanup loop.</w:t>
      </w:r>
    </w:p>
    <w:p w14:paraId="47C03DC0" w14:textId="77777777" w:rsidR="00FD6A59" w:rsidRDefault="00000000">
      <w:pPr>
        <w:pStyle w:val="ListNumber"/>
        <w:spacing w:before="20" w:after="20"/>
      </w:pPr>
      <w:r>
        <w:rPr>
          <w:b/>
          <w:sz w:val="21"/>
        </w:rPr>
        <w:t>Measure actual delivery time,</w:t>
      </w:r>
      <w:r>
        <w:rPr>
          <w:sz w:val="21"/>
        </w:rPr>
        <w:t xml:space="preserve"> not perceived time.</w:t>
      </w:r>
    </w:p>
    <w:p w14:paraId="350DBEA0" w14:textId="77777777" w:rsidR="00FD6A59" w:rsidRDefault="00000000">
      <w:pPr>
        <w:spacing w:before="200" w:after="40"/>
      </w:pPr>
      <w:r>
        <w:rPr>
          <w:b/>
          <w:color w:val="07510E"/>
        </w:rPr>
        <w:lastRenderedPageBreak/>
        <w:t>The Rule</w:t>
      </w:r>
    </w:p>
    <w:p w14:paraId="6B56CBBA" w14:textId="77777777" w:rsidR="00FD6A59" w:rsidRDefault="00000000">
      <w:pPr>
        <w:shd w:val="clear" w:color="auto" w:fill="E8F5E9"/>
        <w:spacing w:before="120" w:after="120"/>
        <w:ind w:left="576"/>
      </w:pPr>
      <w:r>
        <w:rPr>
          <w:i/>
          <w:color w:val="07510E"/>
          <w:sz w:val="21"/>
        </w:rPr>
        <w:t>AI should save time on net. If it's not, change your approach — don't keep prompting and hoping.</w:t>
      </w:r>
    </w:p>
    <w:p w14:paraId="7BD282F9" w14:textId="77777777" w:rsidR="00FD6A59" w:rsidRDefault="00000000">
      <w:pPr>
        <w:spacing w:before="80" w:after="80"/>
      </w:pPr>
      <w:r>
        <w:rPr>
          <w:color w:val="CCCCCC"/>
          <w:sz w:val="12"/>
        </w:rPr>
        <w:t>──────────────────────────────────────────────────────────────────────────────────────────</w:t>
      </w:r>
    </w:p>
    <w:p w14:paraId="55F77395" w14:textId="77777777" w:rsidR="00FD6A59" w:rsidRDefault="00000000">
      <w:pPr>
        <w:shd w:val="clear" w:color="auto" w:fill="C8E6C9"/>
        <w:spacing w:before="280" w:after="80"/>
      </w:pPr>
      <w:r>
        <w:rPr>
          <w:b/>
          <w:color w:val="07510E"/>
          <w:sz w:val="26"/>
        </w:rPr>
        <w:t>Gate 5: Scope Control — "Constrain the blast radius"</w:t>
      </w:r>
    </w:p>
    <w:p w14:paraId="1119EEFA" w14:textId="77777777" w:rsidR="00FD6A59" w:rsidRDefault="00000000">
      <w:pPr>
        <w:spacing w:before="200" w:after="40"/>
      </w:pPr>
      <w:r>
        <w:rPr>
          <w:b/>
          <w:color w:val="07510E"/>
        </w:rPr>
        <w:t>Why This Matters</w:t>
      </w:r>
    </w:p>
    <w:p w14:paraId="2AF1AA1D" w14:textId="77777777" w:rsidR="00FD6A59" w:rsidRDefault="00000000">
      <w:pPr>
        <w:spacing w:before="40" w:after="80"/>
      </w:pPr>
      <w:r>
        <w:rPr>
          <w:sz w:val="21"/>
        </w:rPr>
        <w:t>When AI agents operate autonomously and make destructive decisions, the damage can be catastrophic. Documented incidents include AI agents deleting production databases and recreating entire environments (causing 13-hour outages).</w:t>
      </w:r>
    </w:p>
    <w:p w14:paraId="1417E458" w14:textId="77777777" w:rsidR="00FD6A59" w:rsidRDefault="00000000">
      <w:pPr>
        <w:spacing w:before="200" w:after="40"/>
      </w:pPr>
      <w:r>
        <w:rPr>
          <w:b/>
          <w:color w:val="07510E"/>
        </w:rPr>
        <w:t>What to Do</w:t>
      </w:r>
    </w:p>
    <w:p w14:paraId="739FB438" w14:textId="77777777" w:rsidR="00FD6A59" w:rsidRDefault="00000000">
      <w:pPr>
        <w:pStyle w:val="ListNumber"/>
        <w:spacing w:before="20" w:after="20"/>
      </w:pPr>
      <w:r>
        <w:rPr>
          <w:b/>
          <w:sz w:val="21"/>
        </w:rPr>
        <w:t>Never point AI tools at production with write access.</w:t>
      </w:r>
      <w:r>
        <w:rPr>
          <w:sz w:val="21"/>
        </w:rPr>
        <w:t xml:space="preserve"> Use dev/staging only.</w:t>
      </w:r>
    </w:p>
    <w:p w14:paraId="50D1C7A5" w14:textId="77777777" w:rsidR="00FD6A59" w:rsidRDefault="00000000">
      <w:pPr>
        <w:pStyle w:val="ListNumber"/>
        <w:spacing w:before="20" w:after="20"/>
      </w:pPr>
      <w:r>
        <w:rPr>
          <w:b/>
          <w:sz w:val="21"/>
        </w:rPr>
        <w:t>Define the boundary before you start:</w:t>
      </w:r>
      <w:r>
        <w:rPr>
          <w:sz w:val="21"/>
        </w:rPr>
        <w:t xml:space="preserve"> what files/folders should be touched, what should not.</w:t>
      </w:r>
    </w:p>
    <w:p w14:paraId="1AE4F629" w14:textId="77777777" w:rsidR="00FD6A59" w:rsidRDefault="00000000">
      <w:pPr>
        <w:pStyle w:val="ListNumber"/>
        <w:spacing w:before="20" w:after="20"/>
      </w:pPr>
      <w:r>
        <w:rPr>
          <w:b/>
          <w:sz w:val="21"/>
        </w:rPr>
        <w:t>For any task involving deletion, migrations, or infrastructure changes</w:t>
      </w:r>
      <w:r>
        <w:rPr>
          <w:sz w:val="21"/>
        </w:rPr>
        <w:t xml:space="preserve"> — review the AI's plan before approving execution.</w:t>
      </w:r>
    </w:p>
    <w:p w14:paraId="5CC447FA" w14:textId="77777777" w:rsidR="00FD6A59" w:rsidRDefault="00000000">
      <w:pPr>
        <w:pStyle w:val="ListNumber"/>
        <w:spacing w:before="20" w:after="20"/>
      </w:pPr>
      <w:r>
        <w:rPr>
          <w:b/>
          <w:sz w:val="21"/>
        </w:rPr>
        <w:t>Any action that modifies or deletes existing files</w:t>
      </w:r>
      <w:r>
        <w:rPr>
          <w:sz w:val="21"/>
        </w:rPr>
        <w:t xml:space="preserve"> should require explicit confirmation.</w:t>
      </w:r>
    </w:p>
    <w:p w14:paraId="710A2DCA" w14:textId="77777777" w:rsidR="00FD6A59" w:rsidRDefault="00000000">
      <w:pPr>
        <w:spacing w:before="200" w:after="40"/>
      </w:pPr>
      <w:r>
        <w:rPr>
          <w:b/>
          <w:color w:val="07510E"/>
        </w:rPr>
        <w:t>The Rule</w:t>
      </w:r>
    </w:p>
    <w:p w14:paraId="2E8B94C5" w14:textId="77777777" w:rsidR="00FD6A59" w:rsidRDefault="00000000">
      <w:pPr>
        <w:shd w:val="clear" w:color="auto" w:fill="E8F5E9"/>
        <w:spacing w:before="120" w:after="120"/>
        <w:ind w:left="576"/>
      </w:pPr>
      <w:r>
        <w:rPr>
          <w:i/>
          <w:color w:val="07510E"/>
          <w:sz w:val="21"/>
        </w:rPr>
        <w:t>Define the boundary before you start. If AI wants to go outside it, stop and review.</w:t>
      </w:r>
    </w:p>
    <w:p w14:paraId="3BD7231B" w14:textId="77777777" w:rsidR="00FD6A59" w:rsidRDefault="00000000">
      <w:pPr>
        <w:spacing w:before="80" w:after="80"/>
      </w:pPr>
      <w:r>
        <w:rPr>
          <w:color w:val="CCCCCC"/>
          <w:sz w:val="12"/>
        </w:rPr>
        <w:t>──────────────────────────────────────────────────────────────────────────────────────────</w:t>
      </w:r>
    </w:p>
    <w:p w14:paraId="476A9EF8" w14:textId="77777777" w:rsidR="00FD6A59" w:rsidRDefault="00000000">
      <w:pPr>
        <w:shd w:val="clear" w:color="auto" w:fill="C8E6C9"/>
        <w:spacing w:before="280" w:after="80"/>
      </w:pPr>
      <w:r>
        <w:rPr>
          <w:b/>
          <w:color w:val="07510E"/>
          <w:sz w:val="26"/>
        </w:rPr>
        <w:t>Gate 6: Risk-Tiered Review — "Not all output deserves the same trust"</w:t>
      </w:r>
    </w:p>
    <w:p w14:paraId="606179F7" w14:textId="77777777" w:rsidR="00FD6A59" w:rsidRDefault="00000000">
      <w:pPr>
        <w:spacing w:before="200" w:after="40"/>
      </w:pPr>
      <w:r>
        <w:rPr>
          <w:b/>
          <w:color w:val="07510E"/>
        </w:rPr>
        <w:t>Why This Matters</w:t>
      </w:r>
    </w:p>
    <w:p w14:paraId="1690EBD3" w14:textId="77777777" w:rsidR="00FD6A59" w:rsidRDefault="00000000">
      <w:pPr>
        <w:spacing w:before="40" w:after="80"/>
      </w:pPr>
      <w:r>
        <w:rPr>
          <w:sz w:val="21"/>
        </w:rPr>
        <w:t>Treating all AI output the same — whether it's a README or a firewall rule — leads to either over-reviewing everything (slow) or under-reviewing everything (dangerous).</w:t>
      </w:r>
    </w:p>
    <w:p w14:paraId="50B3B121" w14:textId="77777777" w:rsidR="00FD6A59" w:rsidRDefault="00000000">
      <w:pPr>
        <w:spacing w:before="200" w:after="40"/>
      </w:pPr>
      <w:r>
        <w:rPr>
          <w:b/>
          <w:color w:val="07510E"/>
        </w:rPr>
        <w:t>Review Tiers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3452"/>
        <w:gridCol w:w="2468"/>
        <w:gridCol w:w="3702"/>
      </w:tblGrid>
      <w:tr w:rsidR="00FD6A59" w14:paraId="1BEC31A4" w14:textId="77777777">
        <w:tc>
          <w:tcPr>
            <w:tcW w:w="3600" w:type="dxa"/>
            <w:tcBorders>
              <w:top w:val="single" w:sz="4" w:space="0" w:color="07510E"/>
              <w:left w:val="single" w:sz="4" w:space="0" w:color="07510E"/>
              <w:bottom w:val="single" w:sz="4" w:space="0" w:color="07510E"/>
              <w:right w:val="single" w:sz="4" w:space="0" w:color="07510E"/>
            </w:tcBorders>
            <w:shd w:val="clear" w:color="auto" w:fill="07510E"/>
            <w:vAlign w:val="center"/>
          </w:tcPr>
          <w:p w14:paraId="189F10AA" w14:textId="77777777" w:rsidR="00FD6A59" w:rsidRDefault="00000000">
            <w:pPr>
              <w:jc w:val="center"/>
            </w:pPr>
            <w:r>
              <w:rPr>
                <w:b/>
                <w:color w:val="FFFFFF"/>
                <w:sz w:val="20"/>
              </w:rPr>
              <w:t>Deliverable Type</w:t>
            </w:r>
          </w:p>
        </w:tc>
        <w:tc>
          <w:tcPr>
            <w:tcW w:w="2592" w:type="dxa"/>
            <w:tcBorders>
              <w:top w:val="single" w:sz="4" w:space="0" w:color="07510E"/>
              <w:left w:val="single" w:sz="4" w:space="0" w:color="07510E"/>
              <w:bottom w:val="single" w:sz="4" w:space="0" w:color="07510E"/>
              <w:right w:val="single" w:sz="4" w:space="0" w:color="07510E"/>
            </w:tcBorders>
            <w:shd w:val="clear" w:color="auto" w:fill="07510E"/>
            <w:vAlign w:val="center"/>
          </w:tcPr>
          <w:p w14:paraId="294EFCC9" w14:textId="77777777" w:rsidR="00FD6A59" w:rsidRDefault="00000000">
            <w:pPr>
              <w:jc w:val="center"/>
            </w:pPr>
            <w:r>
              <w:rPr>
                <w:b/>
                <w:color w:val="FFFFFF"/>
                <w:sz w:val="20"/>
              </w:rPr>
              <w:t>Review Tier</w:t>
            </w:r>
          </w:p>
        </w:tc>
        <w:tc>
          <w:tcPr>
            <w:tcW w:w="3888" w:type="dxa"/>
            <w:tcBorders>
              <w:top w:val="single" w:sz="4" w:space="0" w:color="07510E"/>
              <w:left w:val="single" w:sz="4" w:space="0" w:color="07510E"/>
              <w:bottom w:val="single" w:sz="4" w:space="0" w:color="07510E"/>
              <w:right w:val="single" w:sz="4" w:space="0" w:color="07510E"/>
            </w:tcBorders>
            <w:shd w:val="clear" w:color="auto" w:fill="07510E"/>
            <w:vAlign w:val="center"/>
          </w:tcPr>
          <w:p w14:paraId="5644793E" w14:textId="77777777" w:rsidR="00FD6A59" w:rsidRDefault="00000000">
            <w:pPr>
              <w:jc w:val="center"/>
            </w:pPr>
            <w:r>
              <w:rPr>
                <w:b/>
                <w:color w:val="FFFFFF"/>
                <w:sz w:val="20"/>
              </w:rPr>
              <w:t>What To Do</w:t>
            </w:r>
          </w:p>
        </w:tc>
      </w:tr>
      <w:tr w:rsidR="00FD6A59" w14:paraId="5FFA022D" w14:textId="77777777">
        <w:tc>
          <w:tcPr>
            <w:tcW w:w="360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E8F5E9"/>
            <w:vAlign w:val="center"/>
          </w:tcPr>
          <w:p w14:paraId="4F392C8E" w14:textId="77777777" w:rsidR="00FD6A59" w:rsidRDefault="00000000">
            <w:r>
              <w:rPr>
                <w:sz w:val="20"/>
              </w:rPr>
              <w:t>Documentation, KB articles, reports</w:t>
            </w:r>
          </w:p>
        </w:tc>
        <w:tc>
          <w:tcPr>
            <w:tcW w:w="2592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E8F5E9"/>
            <w:vAlign w:val="center"/>
          </w:tcPr>
          <w:p w14:paraId="5F6F2477" w14:textId="77777777" w:rsidR="00FD6A59" w:rsidRDefault="00000000">
            <w:r>
              <w:rPr>
                <w:b/>
                <w:sz w:val="20"/>
              </w:rPr>
              <w:t>Tier 1 — Light</w:t>
            </w:r>
          </w:p>
        </w:tc>
        <w:tc>
          <w:tcPr>
            <w:tcW w:w="3888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E8F5E9"/>
            <w:vAlign w:val="center"/>
          </w:tcPr>
          <w:p w14:paraId="45D6E41D" w14:textId="77777777" w:rsidR="00FD6A59" w:rsidRDefault="00000000">
            <w:r>
              <w:rPr>
                <w:sz w:val="20"/>
              </w:rPr>
              <w:t>Quick read, check facts, deliver</w:t>
            </w:r>
          </w:p>
        </w:tc>
      </w:tr>
      <w:tr w:rsidR="00FD6A59" w14:paraId="1CD50669" w14:textId="77777777">
        <w:tc>
          <w:tcPr>
            <w:tcW w:w="360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FFFFFF"/>
            <w:vAlign w:val="center"/>
          </w:tcPr>
          <w:p w14:paraId="153269CB" w14:textId="77777777" w:rsidR="00FD6A59" w:rsidRDefault="00000000">
            <w:r>
              <w:rPr>
                <w:sz w:val="20"/>
              </w:rPr>
              <w:t>Business logic, application code, pipelines</w:t>
            </w:r>
          </w:p>
        </w:tc>
        <w:tc>
          <w:tcPr>
            <w:tcW w:w="2592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FFFFFF"/>
            <w:vAlign w:val="center"/>
          </w:tcPr>
          <w:p w14:paraId="4A11445F" w14:textId="77777777" w:rsidR="00FD6A59" w:rsidRDefault="00000000">
            <w:r>
              <w:rPr>
                <w:b/>
                <w:sz w:val="20"/>
              </w:rPr>
              <w:t>Tier 2 — Careful</w:t>
            </w:r>
          </w:p>
        </w:tc>
        <w:tc>
          <w:tcPr>
            <w:tcW w:w="3888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FFFFFF"/>
            <w:vAlign w:val="center"/>
          </w:tcPr>
          <w:p w14:paraId="1378D020" w14:textId="77777777" w:rsidR="00FD6A59" w:rsidRDefault="00000000">
            <w:r>
              <w:rPr>
                <w:sz w:val="20"/>
              </w:rPr>
              <w:t>Read thoroughly, check assumptions, include tests</w:t>
            </w:r>
          </w:p>
        </w:tc>
      </w:tr>
      <w:tr w:rsidR="00FD6A59" w14:paraId="42B7821F" w14:textId="77777777">
        <w:tc>
          <w:tcPr>
            <w:tcW w:w="360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E8F5E9"/>
            <w:vAlign w:val="center"/>
          </w:tcPr>
          <w:p w14:paraId="3363B91F" w14:textId="77777777" w:rsidR="00FD6A59" w:rsidRDefault="00000000">
            <w:r>
              <w:rPr>
                <w:sz w:val="20"/>
              </w:rPr>
              <w:t>Auth, security, crypto, IAM configs</w:t>
            </w:r>
          </w:p>
        </w:tc>
        <w:tc>
          <w:tcPr>
            <w:tcW w:w="2592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E8F5E9"/>
            <w:vAlign w:val="center"/>
          </w:tcPr>
          <w:p w14:paraId="13C19EF9" w14:textId="77777777" w:rsidR="00FD6A59" w:rsidRDefault="00000000">
            <w:r>
              <w:rPr>
                <w:b/>
                <w:sz w:val="20"/>
              </w:rPr>
              <w:t>Tier 3 — Manual</w:t>
            </w:r>
          </w:p>
        </w:tc>
        <w:tc>
          <w:tcPr>
            <w:tcW w:w="3888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E8F5E9"/>
            <w:vAlign w:val="center"/>
          </w:tcPr>
          <w:p w14:paraId="05FC7F97" w14:textId="77777777" w:rsidR="00FD6A59" w:rsidRDefault="00000000">
            <w:r>
              <w:rPr>
                <w:sz w:val="20"/>
              </w:rPr>
              <w:t>Review line by line. Never auto-accept.</w:t>
            </w:r>
          </w:p>
        </w:tc>
      </w:tr>
      <w:tr w:rsidR="00FD6A59" w14:paraId="30B9133B" w14:textId="77777777">
        <w:tc>
          <w:tcPr>
            <w:tcW w:w="360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FFFFFF"/>
            <w:vAlign w:val="center"/>
          </w:tcPr>
          <w:p w14:paraId="1507B6EE" w14:textId="77777777" w:rsidR="00FD6A59" w:rsidRDefault="00000000">
            <w:r>
              <w:rPr>
                <w:sz w:val="20"/>
              </w:rPr>
              <w:t>DB schema, migrations, data changes</w:t>
            </w:r>
          </w:p>
        </w:tc>
        <w:tc>
          <w:tcPr>
            <w:tcW w:w="2592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FFFFFF"/>
            <w:vAlign w:val="center"/>
          </w:tcPr>
          <w:p w14:paraId="64018FDE" w14:textId="77777777" w:rsidR="00FD6A59" w:rsidRDefault="00000000">
            <w:r>
              <w:rPr>
                <w:b/>
                <w:sz w:val="20"/>
              </w:rPr>
              <w:t>Tier 4 — High-risk</w:t>
            </w:r>
          </w:p>
        </w:tc>
        <w:tc>
          <w:tcPr>
            <w:tcW w:w="3888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FFFFFF"/>
            <w:vAlign w:val="center"/>
          </w:tcPr>
          <w:p w14:paraId="2AF91576" w14:textId="77777777" w:rsidR="00FD6A59" w:rsidRDefault="00000000">
            <w:r>
              <w:rPr>
                <w:sz w:val="20"/>
              </w:rPr>
              <w:t>Test in staging. Include rollback. Dry-run first.</w:t>
            </w:r>
          </w:p>
        </w:tc>
      </w:tr>
      <w:tr w:rsidR="00FD6A59" w14:paraId="2BEACBC5" w14:textId="77777777">
        <w:tc>
          <w:tcPr>
            <w:tcW w:w="360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E8F5E9"/>
            <w:vAlign w:val="center"/>
          </w:tcPr>
          <w:p w14:paraId="47237D39" w14:textId="77777777" w:rsidR="00FD6A59" w:rsidRDefault="00000000">
            <w:r>
              <w:rPr>
                <w:sz w:val="20"/>
              </w:rPr>
              <w:t>Infrastructure config, firewall rules, IaC</w:t>
            </w:r>
          </w:p>
        </w:tc>
        <w:tc>
          <w:tcPr>
            <w:tcW w:w="2592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E8F5E9"/>
            <w:vAlign w:val="center"/>
          </w:tcPr>
          <w:p w14:paraId="3787D5CA" w14:textId="77777777" w:rsidR="00FD6A59" w:rsidRDefault="00000000">
            <w:r>
              <w:rPr>
                <w:b/>
                <w:sz w:val="20"/>
              </w:rPr>
              <w:t>Tier 5 — Line-by-line</w:t>
            </w:r>
          </w:p>
        </w:tc>
        <w:tc>
          <w:tcPr>
            <w:tcW w:w="3888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E8F5E9"/>
            <w:vAlign w:val="center"/>
          </w:tcPr>
          <w:p w14:paraId="7121774D" w14:textId="77777777" w:rsidR="00FD6A59" w:rsidRDefault="00000000">
            <w:r>
              <w:rPr>
                <w:sz w:val="20"/>
              </w:rPr>
              <w:t>Walk through every line. Include rollback.</w:t>
            </w:r>
          </w:p>
        </w:tc>
      </w:tr>
    </w:tbl>
    <w:p w14:paraId="699815B6" w14:textId="77777777" w:rsidR="00FD6A59" w:rsidRDefault="00FD6A59">
      <w:pPr>
        <w:spacing w:after="80"/>
      </w:pPr>
    </w:p>
    <w:p w14:paraId="0A85DC75" w14:textId="77777777" w:rsidR="00FD6A59" w:rsidRDefault="00000000">
      <w:pPr>
        <w:spacing w:before="200" w:after="40"/>
      </w:pPr>
      <w:r>
        <w:rPr>
          <w:b/>
          <w:color w:val="07510E"/>
        </w:rPr>
        <w:t>The Rule</w:t>
      </w:r>
    </w:p>
    <w:p w14:paraId="4C673936" w14:textId="77777777" w:rsidR="00FD6A59" w:rsidRDefault="00000000">
      <w:pPr>
        <w:shd w:val="clear" w:color="auto" w:fill="E8F5E9"/>
        <w:spacing w:before="120" w:after="120"/>
        <w:ind w:left="576"/>
      </w:pPr>
      <w:r>
        <w:rPr>
          <w:i/>
          <w:color w:val="07510E"/>
          <w:sz w:val="21"/>
        </w:rPr>
        <w:t>Match your review effort to the risk level of what you're producing.</w:t>
      </w:r>
    </w:p>
    <w:p w14:paraId="2F0ABC1D" w14:textId="77777777" w:rsidR="00FD6A59" w:rsidRDefault="00000000">
      <w:pPr>
        <w:spacing w:before="80" w:after="80"/>
      </w:pPr>
      <w:r>
        <w:rPr>
          <w:color w:val="CCCCCC"/>
          <w:sz w:val="12"/>
        </w:rPr>
        <w:t>──────────────────────────────────────────────────────────────────────────────────────────</w:t>
      </w:r>
    </w:p>
    <w:p w14:paraId="49DF62CD" w14:textId="77777777" w:rsidR="00FD6A59" w:rsidRDefault="00000000">
      <w:pPr>
        <w:shd w:val="clear" w:color="auto" w:fill="07510E"/>
        <w:spacing w:before="360" w:after="120"/>
      </w:pPr>
      <w:r>
        <w:rPr>
          <w:b/>
          <w:color w:val="FFFFFF"/>
          <w:sz w:val="32"/>
        </w:rPr>
        <w:t>How It All Fits Together</w:t>
      </w:r>
    </w:p>
    <w:p w14:paraId="19DE2A24" w14:textId="77777777" w:rsidR="00FD6A59" w:rsidRDefault="00000000">
      <w:pPr>
        <w:spacing w:before="40" w:after="80"/>
      </w:pPr>
      <w:r>
        <w:rPr>
          <w:sz w:val="21"/>
        </w:rPr>
        <w:lastRenderedPageBreak/>
        <w:t>The 4D Protocol and 6-Gate Protocol work together: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4806"/>
        <w:gridCol w:w="4816"/>
      </w:tblGrid>
      <w:tr w:rsidR="00FD6A59" w14:paraId="506D8348" w14:textId="77777777">
        <w:tc>
          <w:tcPr>
            <w:tcW w:w="5040" w:type="dxa"/>
            <w:tcBorders>
              <w:top w:val="single" w:sz="4" w:space="0" w:color="07510E"/>
              <w:left w:val="single" w:sz="4" w:space="0" w:color="07510E"/>
              <w:bottom w:val="single" w:sz="4" w:space="0" w:color="07510E"/>
              <w:right w:val="single" w:sz="4" w:space="0" w:color="07510E"/>
            </w:tcBorders>
            <w:shd w:val="clear" w:color="auto" w:fill="07510E"/>
            <w:vAlign w:val="center"/>
          </w:tcPr>
          <w:p w14:paraId="7B036E7B" w14:textId="77777777" w:rsidR="00FD6A59" w:rsidRDefault="00000000">
            <w:pPr>
              <w:jc w:val="center"/>
            </w:pPr>
            <w:r>
              <w:rPr>
                <w:b/>
                <w:color w:val="FFFFFF"/>
                <w:sz w:val="20"/>
              </w:rPr>
              <w:t>4D Protocol</w:t>
            </w:r>
          </w:p>
        </w:tc>
        <w:tc>
          <w:tcPr>
            <w:tcW w:w="5040" w:type="dxa"/>
            <w:tcBorders>
              <w:top w:val="single" w:sz="4" w:space="0" w:color="07510E"/>
              <w:left w:val="single" w:sz="4" w:space="0" w:color="07510E"/>
              <w:bottom w:val="single" w:sz="4" w:space="0" w:color="07510E"/>
              <w:right w:val="single" w:sz="4" w:space="0" w:color="07510E"/>
            </w:tcBorders>
            <w:shd w:val="clear" w:color="auto" w:fill="07510E"/>
            <w:vAlign w:val="center"/>
          </w:tcPr>
          <w:p w14:paraId="4DB268DB" w14:textId="77777777" w:rsidR="00FD6A59" w:rsidRDefault="00000000">
            <w:pPr>
              <w:jc w:val="center"/>
            </w:pPr>
            <w:r>
              <w:rPr>
                <w:b/>
                <w:color w:val="FFFFFF"/>
                <w:sz w:val="20"/>
              </w:rPr>
              <w:t>6-Gate Protocol</w:t>
            </w:r>
          </w:p>
        </w:tc>
      </w:tr>
      <w:tr w:rsidR="00FD6A59" w14:paraId="0ABC9795" w14:textId="77777777">
        <w:tc>
          <w:tcPr>
            <w:tcW w:w="504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E8F5E9"/>
            <w:vAlign w:val="center"/>
          </w:tcPr>
          <w:p w14:paraId="14524650" w14:textId="77777777" w:rsidR="00FD6A59" w:rsidRDefault="00000000">
            <w:r>
              <w:rPr>
                <w:b/>
                <w:sz w:val="20"/>
              </w:rPr>
              <w:t>D1 Delegation</w:t>
            </w:r>
            <w:r>
              <w:rPr>
                <w:sz w:val="20"/>
              </w:rPr>
              <w:t xml:space="preserve"> — decides </w:t>
            </w:r>
            <w:r>
              <w:rPr>
                <w:i/>
                <w:sz w:val="20"/>
              </w:rPr>
              <w:t>how</w:t>
            </w:r>
            <w:r>
              <w:rPr>
                <w:sz w:val="20"/>
              </w:rPr>
              <w:t xml:space="preserve"> you work with AI</w:t>
            </w:r>
          </w:p>
        </w:tc>
        <w:tc>
          <w:tcPr>
            <w:tcW w:w="504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E8F5E9"/>
            <w:vAlign w:val="center"/>
          </w:tcPr>
          <w:p w14:paraId="336026C8" w14:textId="77777777" w:rsidR="00FD6A59" w:rsidRDefault="00000000">
            <w:r>
              <w:rPr>
                <w:b/>
                <w:sz w:val="20"/>
              </w:rPr>
              <w:t>Gates 1-6</w:t>
            </w:r>
            <w:r>
              <w:rPr>
                <w:sz w:val="20"/>
              </w:rPr>
              <w:t xml:space="preserve"> — ensure the </w:t>
            </w:r>
            <w:r>
              <w:rPr>
                <w:i/>
                <w:sz w:val="20"/>
              </w:rPr>
              <w:t>output</w:t>
            </w:r>
            <w:r>
              <w:rPr>
                <w:sz w:val="20"/>
              </w:rPr>
              <w:t xml:space="preserve"> meets standards</w:t>
            </w:r>
          </w:p>
        </w:tc>
      </w:tr>
      <w:tr w:rsidR="00FD6A59" w14:paraId="1D734DF5" w14:textId="77777777">
        <w:tc>
          <w:tcPr>
            <w:tcW w:w="504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FFFFFF"/>
            <w:vAlign w:val="center"/>
          </w:tcPr>
          <w:p w14:paraId="000FE934" w14:textId="77777777" w:rsidR="00FD6A59" w:rsidRDefault="00000000">
            <w:r>
              <w:rPr>
                <w:b/>
                <w:sz w:val="20"/>
              </w:rPr>
              <w:t>D2 Description</w:t>
            </w:r>
            <w:r>
              <w:rPr>
                <w:sz w:val="20"/>
              </w:rPr>
              <w:t xml:space="preserve"> — gives AI good context</w:t>
            </w:r>
          </w:p>
        </w:tc>
        <w:tc>
          <w:tcPr>
            <w:tcW w:w="504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FFFFFF"/>
            <w:vAlign w:val="center"/>
          </w:tcPr>
          <w:p w14:paraId="7D721A99" w14:textId="77777777" w:rsidR="00FD6A59" w:rsidRDefault="00000000">
            <w:r>
              <w:rPr>
                <w:b/>
                <w:sz w:val="20"/>
              </w:rPr>
              <w:t>Gate 4</w:t>
            </w:r>
            <w:r>
              <w:rPr>
                <w:sz w:val="20"/>
              </w:rPr>
              <w:t xml:space="preserve"> — recognizes when context isn't enough</w:t>
            </w:r>
          </w:p>
        </w:tc>
      </w:tr>
      <w:tr w:rsidR="00FD6A59" w14:paraId="2E514469" w14:textId="77777777">
        <w:tc>
          <w:tcPr>
            <w:tcW w:w="504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E8F5E9"/>
            <w:vAlign w:val="center"/>
          </w:tcPr>
          <w:p w14:paraId="6B82602E" w14:textId="77777777" w:rsidR="00FD6A59" w:rsidRDefault="00000000">
            <w:r>
              <w:rPr>
                <w:b/>
                <w:sz w:val="20"/>
              </w:rPr>
              <w:t>D3 Discernment</w:t>
            </w:r>
            <w:r>
              <w:rPr>
                <w:sz w:val="20"/>
              </w:rPr>
              <w:t xml:space="preserve"> — honest self-assessment</w:t>
            </w:r>
          </w:p>
        </w:tc>
        <w:tc>
          <w:tcPr>
            <w:tcW w:w="504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E8F5E9"/>
            <w:vAlign w:val="center"/>
          </w:tcPr>
          <w:p w14:paraId="03B0BD0D" w14:textId="77777777" w:rsidR="00FD6A59" w:rsidRDefault="00000000">
            <w:r>
              <w:rPr>
                <w:b/>
                <w:sz w:val="20"/>
              </w:rPr>
              <w:t>Gate 2</w:t>
            </w:r>
            <w:r>
              <w:rPr>
                <w:sz w:val="20"/>
              </w:rPr>
              <w:t xml:space="preserve"> — enforces comprehension before delivery</w:t>
            </w:r>
          </w:p>
        </w:tc>
      </w:tr>
      <w:tr w:rsidR="00FD6A59" w14:paraId="13BF827A" w14:textId="77777777">
        <w:tc>
          <w:tcPr>
            <w:tcW w:w="504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FFFFFF"/>
            <w:vAlign w:val="center"/>
          </w:tcPr>
          <w:p w14:paraId="7EBA3BD2" w14:textId="77777777" w:rsidR="00FD6A59" w:rsidRDefault="00000000">
            <w:r>
              <w:rPr>
                <w:b/>
                <w:sz w:val="20"/>
              </w:rPr>
              <w:t>D4 Diligence</w:t>
            </w:r>
            <w:r>
              <w:rPr>
                <w:sz w:val="20"/>
              </w:rPr>
              <w:t xml:space="preserve"> — owns what you produce</w:t>
            </w:r>
          </w:p>
        </w:tc>
        <w:tc>
          <w:tcPr>
            <w:tcW w:w="504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FFFFFF"/>
            <w:vAlign w:val="center"/>
          </w:tcPr>
          <w:p w14:paraId="4995D2A9" w14:textId="77777777" w:rsidR="00FD6A59" w:rsidRDefault="00000000">
            <w:r>
              <w:rPr>
                <w:b/>
                <w:sz w:val="20"/>
              </w:rPr>
              <w:t>Gate 6</w:t>
            </w:r>
            <w:r>
              <w:rPr>
                <w:sz w:val="20"/>
              </w:rPr>
              <w:t xml:space="preserve"> — matches review depth to risk</w:t>
            </w:r>
          </w:p>
        </w:tc>
      </w:tr>
    </w:tbl>
    <w:p w14:paraId="34FD3712" w14:textId="77777777" w:rsidR="00FD6A59" w:rsidRDefault="00FD6A59">
      <w:pPr>
        <w:spacing w:after="80"/>
      </w:pPr>
    </w:p>
    <w:p w14:paraId="71368294" w14:textId="77777777" w:rsidR="00FD6A59" w:rsidRDefault="00000000">
      <w:pPr>
        <w:spacing w:before="80" w:after="80"/>
      </w:pPr>
      <w:r>
        <w:rPr>
          <w:color w:val="CCCCCC"/>
          <w:sz w:val="12"/>
        </w:rPr>
        <w:t>──────────────────────────────────────────────────────────────────────────────────────────</w:t>
      </w:r>
    </w:p>
    <w:p w14:paraId="533C6E30" w14:textId="77777777" w:rsidR="00FD6A59" w:rsidRDefault="00000000">
      <w:pPr>
        <w:shd w:val="clear" w:color="auto" w:fill="07510E"/>
        <w:spacing w:before="360" w:after="120"/>
      </w:pPr>
      <w:r>
        <w:rPr>
          <w:b/>
          <w:color w:val="FFFFFF"/>
          <w:sz w:val="32"/>
        </w:rPr>
        <w:t>Quick Reference Card</w:t>
      </w:r>
    </w:p>
    <w:p w14:paraId="505BFC2E" w14:textId="77777777" w:rsidR="00FD6A59" w:rsidRDefault="00000000">
      <w:pPr>
        <w:shd w:val="clear" w:color="auto" w:fill="C8E6C9"/>
        <w:spacing w:before="280" w:after="80"/>
      </w:pPr>
      <w:r>
        <w:rPr>
          <w:b/>
          <w:color w:val="07510E"/>
          <w:sz w:val="26"/>
        </w:rPr>
        <w:t>The 4Ds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568"/>
        <w:gridCol w:w="2240"/>
        <w:gridCol w:w="6814"/>
      </w:tblGrid>
      <w:tr w:rsidR="00FD6A59" w14:paraId="719E9570" w14:textId="77777777">
        <w:tc>
          <w:tcPr>
            <w:tcW w:w="576" w:type="dxa"/>
            <w:tcBorders>
              <w:top w:val="single" w:sz="4" w:space="0" w:color="07510E"/>
              <w:left w:val="single" w:sz="4" w:space="0" w:color="07510E"/>
              <w:bottom w:val="single" w:sz="4" w:space="0" w:color="07510E"/>
              <w:right w:val="single" w:sz="4" w:space="0" w:color="07510E"/>
            </w:tcBorders>
            <w:shd w:val="clear" w:color="auto" w:fill="07510E"/>
            <w:vAlign w:val="center"/>
          </w:tcPr>
          <w:p w14:paraId="73E65B42" w14:textId="77777777" w:rsidR="00FD6A59" w:rsidRDefault="00000000">
            <w:pPr>
              <w:jc w:val="center"/>
            </w:pPr>
            <w:r>
              <w:rPr>
                <w:b/>
                <w:color w:val="FFFFFF"/>
                <w:sz w:val="20"/>
              </w:rPr>
              <w:t>D</w:t>
            </w:r>
          </w:p>
        </w:tc>
        <w:tc>
          <w:tcPr>
            <w:tcW w:w="2304" w:type="dxa"/>
            <w:tcBorders>
              <w:top w:val="single" w:sz="4" w:space="0" w:color="07510E"/>
              <w:left w:val="single" w:sz="4" w:space="0" w:color="07510E"/>
              <w:bottom w:val="single" w:sz="4" w:space="0" w:color="07510E"/>
              <w:right w:val="single" w:sz="4" w:space="0" w:color="07510E"/>
            </w:tcBorders>
            <w:shd w:val="clear" w:color="auto" w:fill="07510E"/>
            <w:vAlign w:val="center"/>
          </w:tcPr>
          <w:p w14:paraId="6747D80E" w14:textId="77777777" w:rsidR="00FD6A59" w:rsidRDefault="00000000">
            <w:pPr>
              <w:jc w:val="center"/>
            </w:pPr>
            <w:r>
              <w:rPr>
                <w:b/>
                <w:color w:val="FFFFFF"/>
                <w:sz w:val="20"/>
              </w:rPr>
              <w:t>Principle</w:t>
            </w:r>
          </w:p>
        </w:tc>
        <w:tc>
          <w:tcPr>
            <w:tcW w:w="7200" w:type="dxa"/>
            <w:tcBorders>
              <w:top w:val="single" w:sz="4" w:space="0" w:color="07510E"/>
              <w:left w:val="single" w:sz="4" w:space="0" w:color="07510E"/>
              <w:bottom w:val="single" w:sz="4" w:space="0" w:color="07510E"/>
              <w:right w:val="single" w:sz="4" w:space="0" w:color="07510E"/>
            </w:tcBorders>
            <w:shd w:val="clear" w:color="auto" w:fill="07510E"/>
            <w:vAlign w:val="center"/>
          </w:tcPr>
          <w:p w14:paraId="4A386C46" w14:textId="77777777" w:rsidR="00FD6A59" w:rsidRDefault="00000000">
            <w:pPr>
              <w:jc w:val="center"/>
            </w:pPr>
            <w:r>
              <w:rPr>
                <w:b/>
                <w:color w:val="FFFFFF"/>
                <w:sz w:val="20"/>
              </w:rPr>
              <w:t>One-liner</w:t>
            </w:r>
          </w:p>
        </w:tc>
      </w:tr>
      <w:tr w:rsidR="00FD6A59" w14:paraId="61ACFC7E" w14:textId="77777777">
        <w:tc>
          <w:tcPr>
            <w:tcW w:w="576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E8F5E9"/>
            <w:vAlign w:val="center"/>
          </w:tcPr>
          <w:p w14:paraId="6BD7EBFC" w14:textId="77777777" w:rsidR="00FD6A59" w:rsidRDefault="00000000">
            <w:r>
              <w:rPr>
                <w:sz w:val="20"/>
              </w:rPr>
              <w:t>D1</w:t>
            </w:r>
          </w:p>
        </w:tc>
        <w:tc>
          <w:tcPr>
            <w:tcW w:w="2304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E8F5E9"/>
            <w:vAlign w:val="center"/>
          </w:tcPr>
          <w:p w14:paraId="55851DF4" w14:textId="77777777" w:rsidR="00FD6A59" w:rsidRDefault="00000000">
            <w:r>
              <w:rPr>
                <w:sz w:val="20"/>
              </w:rPr>
              <w:t>Delegation</w:t>
            </w:r>
          </w:p>
        </w:tc>
        <w:tc>
          <w:tcPr>
            <w:tcW w:w="720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E8F5E9"/>
            <w:vAlign w:val="center"/>
          </w:tcPr>
          <w:p w14:paraId="6EDAF9C5" w14:textId="77777777" w:rsidR="00FD6A59" w:rsidRDefault="00000000">
            <w:r>
              <w:rPr>
                <w:sz w:val="20"/>
              </w:rPr>
              <w:t>Right task, right mode, right tool</w:t>
            </w:r>
          </w:p>
        </w:tc>
      </w:tr>
      <w:tr w:rsidR="00FD6A59" w14:paraId="499E466C" w14:textId="77777777">
        <w:tc>
          <w:tcPr>
            <w:tcW w:w="576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FFFFFF"/>
            <w:vAlign w:val="center"/>
          </w:tcPr>
          <w:p w14:paraId="445F466A" w14:textId="77777777" w:rsidR="00FD6A59" w:rsidRDefault="00000000">
            <w:r>
              <w:rPr>
                <w:sz w:val="20"/>
              </w:rPr>
              <w:t>D2</w:t>
            </w:r>
          </w:p>
        </w:tc>
        <w:tc>
          <w:tcPr>
            <w:tcW w:w="2304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FFFFFF"/>
            <w:vAlign w:val="center"/>
          </w:tcPr>
          <w:p w14:paraId="161D25C7" w14:textId="77777777" w:rsidR="00FD6A59" w:rsidRDefault="00000000">
            <w:r>
              <w:rPr>
                <w:sz w:val="20"/>
              </w:rPr>
              <w:t>Description</w:t>
            </w:r>
          </w:p>
        </w:tc>
        <w:tc>
          <w:tcPr>
            <w:tcW w:w="720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FFFFFF"/>
            <w:vAlign w:val="center"/>
          </w:tcPr>
          <w:p w14:paraId="773F11E4" w14:textId="77777777" w:rsidR="00FD6A59" w:rsidRDefault="00000000">
            <w:r>
              <w:rPr>
                <w:sz w:val="20"/>
              </w:rPr>
              <w:t>Understand intent, not just instruction</w:t>
            </w:r>
          </w:p>
        </w:tc>
      </w:tr>
      <w:tr w:rsidR="00FD6A59" w14:paraId="1F5FB184" w14:textId="77777777">
        <w:tc>
          <w:tcPr>
            <w:tcW w:w="576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E8F5E9"/>
            <w:vAlign w:val="center"/>
          </w:tcPr>
          <w:p w14:paraId="58007AF8" w14:textId="77777777" w:rsidR="00FD6A59" w:rsidRDefault="00000000">
            <w:r>
              <w:rPr>
                <w:sz w:val="20"/>
              </w:rPr>
              <w:t>D3</w:t>
            </w:r>
          </w:p>
        </w:tc>
        <w:tc>
          <w:tcPr>
            <w:tcW w:w="2304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E8F5E9"/>
            <w:vAlign w:val="center"/>
          </w:tcPr>
          <w:p w14:paraId="257A5EDA" w14:textId="77777777" w:rsidR="00FD6A59" w:rsidRDefault="00000000">
            <w:r>
              <w:rPr>
                <w:sz w:val="20"/>
              </w:rPr>
              <w:t>Discernment</w:t>
            </w:r>
          </w:p>
        </w:tc>
        <w:tc>
          <w:tcPr>
            <w:tcW w:w="720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E8F5E9"/>
            <w:vAlign w:val="center"/>
          </w:tcPr>
          <w:p w14:paraId="6295941B" w14:textId="77777777" w:rsidR="00FD6A59" w:rsidRDefault="00000000">
            <w:r>
              <w:rPr>
                <w:sz w:val="20"/>
              </w:rPr>
              <w:t>Surface problems, don't hide them</w:t>
            </w:r>
          </w:p>
        </w:tc>
      </w:tr>
      <w:tr w:rsidR="00FD6A59" w14:paraId="0A67EEF8" w14:textId="77777777">
        <w:tc>
          <w:tcPr>
            <w:tcW w:w="576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FFFFFF"/>
            <w:vAlign w:val="center"/>
          </w:tcPr>
          <w:p w14:paraId="3529E966" w14:textId="77777777" w:rsidR="00FD6A59" w:rsidRDefault="00000000">
            <w:r>
              <w:rPr>
                <w:sz w:val="20"/>
              </w:rPr>
              <w:t>D4</w:t>
            </w:r>
          </w:p>
        </w:tc>
        <w:tc>
          <w:tcPr>
            <w:tcW w:w="2304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FFFFFF"/>
            <w:vAlign w:val="center"/>
          </w:tcPr>
          <w:p w14:paraId="23EBBCBB" w14:textId="77777777" w:rsidR="00FD6A59" w:rsidRDefault="00000000">
            <w:r>
              <w:rPr>
                <w:sz w:val="20"/>
              </w:rPr>
              <w:t>Diligence</w:t>
            </w:r>
          </w:p>
        </w:tc>
        <w:tc>
          <w:tcPr>
            <w:tcW w:w="720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FFFFFF"/>
            <w:vAlign w:val="center"/>
          </w:tcPr>
          <w:p w14:paraId="25B42122" w14:textId="77777777" w:rsidR="00FD6A59" w:rsidRDefault="00000000">
            <w:r>
              <w:rPr>
                <w:sz w:val="20"/>
              </w:rPr>
              <w:t>Own what you produce</w:t>
            </w:r>
          </w:p>
        </w:tc>
      </w:tr>
    </w:tbl>
    <w:p w14:paraId="50475CDC" w14:textId="77777777" w:rsidR="00FD6A59" w:rsidRDefault="00FD6A59">
      <w:pPr>
        <w:spacing w:after="80"/>
      </w:pPr>
    </w:p>
    <w:p w14:paraId="5CC249AC" w14:textId="77777777" w:rsidR="00FD6A59" w:rsidRDefault="00000000">
      <w:pPr>
        <w:shd w:val="clear" w:color="auto" w:fill="C8E6C9"/>
        <w:spacing w:before="280" w:after="80"/>
      </w:pPr>
      <w:r>
        <w:rPr>
          <w:b/>
          <w:color w:val="07510E"/>
          <w:sz w:val="26"/>
        </w:rPr>
        <w:t>The 6 Gates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632"/>
        <w:gridCol w:w="2249"/>
        <w:gridCol w:w="6741"/>
      </w:tblGrid>
      <w:tr w:rsidR="00FD6A59" w14:paraId="0187F3A5" w14:textId="77777777">
        <w:tc>
          <w:tcPr>
            <w:tcW w:w="576" w:type="dxa"/>
            <w:tcBorders>
              <w:top w:val="single" w:sz="4" w:space="0" w:color="07510E"/>
              <w:left w:val="single" w:sz="4" w:space="0" w:color="07510E"/>
              <w:bottom w:val="single" w:sz="4" w:space="0" w:color="07510E"/>
              <w:right w:val="single" w:sz="4" w:space="0" w:color="07510E"/>
            </w:tcBorders>
            <w:shd w:val="clear" w:color="auto" w:fill="07510E"/>
            <w:vAlign w:val="center"/>
          </w:tcPr>
          <w:p w14:paraId="24913EF3" w14:textId="77777777" w:rsidR="00FD6A59" w:rsidRDefault="00000000">
            <w:pPr>
              <w:jc w:val="center"/>
            </w:pPr>
            <w:r>
              <w:rPr>
                <w:b/>
                <w:color w:val="FFFFFF"/>
                <w:sz w:val="20"/>
              </w:rPr>
              <w:t>Gate</w:t>
            </w:r>
          </w:p>
        </w:tc>
        <w:tc>
          <w:tcPr>
            <w:tcW w:w="2304" w:type="dxa"/>
            <w:tcBorders>
              <w:top w:val="single" w:sz="4" w:space="0" w:color="07510E"/>
              <w:left w:val="single" w:sz="4" w:space="0" w:color="07510E"/>
              <w:bottom w:val="single" w:sz="4" w:space="0" w:color="07510E"/>
              <w:right w:val="single" w:sz="4" w:space="0" w:color="07510E"/>
            </w:tcBorders>
            <w:shd w:val="clear" w:color="auto" w:fill="07510E"/>
            <w:vAlign w:val="center"/>
          </w:tcPr>
          <w:p w14:paraId="7328C698" w14:textId="77777777" w:rsidR="00FD6A59" w:rsidRDefault="00000000">
            <w:pPr>
              <w:jc w:val="center"/>
            </w:pPr>
            <w:r>
              <w:rPr>
                <w:b/>
                <w:color w:val="FFFFFF"/>
                <w:sz w:val="20"/>
              </w:rPr>
              <w:t>Principle</w:t>
            </w:r>
          </w:p>
        </w:tc>
        <w:tc>
          <w:tcPr>
            <w:tcW w:w="7200" w:type="dxa"/>
            <w:tcBorders>
              <w:top w:val="single" w:sz="4" w:space="0" w:color="07510E"/>
              <w:left w:val="single" w:sz="4" w:space="0" w:color="07510E"/>
              <w:bottom w:val="single" w:sz="4" w:space="0" w:color="07510E"/>
              <w:right w:val="single" w:sz="4" w:space="0" w:color="07510E"/>
            </w:tcBorders>
            <w:shd w:val="clear" w:color="auto" w:fill="07510E"/>
            <w:vAlign w:val="center"/>
          </w:tcPr>
          <w:p w14:paraId="7E5798A5" w14:textId="77777777" w:rsidR="00FD6A59" w:rsidRDefault="00000000">
            <w:pPr>
              <w:jc w:val="center"/>
            </w:pPr>
            <w:r>
              <w:rPr>
                <w:b/>
                <w:color w:val="FFFFFF"/>
                <w:sz w:val="20"/>
              </w:rPr>
              <w:t>One-liner</w:t>
            </w:r>
          </w:p>
        </w:tc>
      </w:tr>
      <w:tr w:rsidR="00FD6A59" w14:paraId="6B72D1B3" w14:textId="77777777">
        <w:tc>
          <w:tcPr>
            <w:tcW w:w="576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E8F5E9"/>
            <w:vAlign w:val="center"/>
          </w:tcPr>
          <w:p w14:paraId="579AC49A" w14:textId="77777777" w:rsidR="00FD6A59" w:rsidRDefault="00000000">
            <w:r>
              <w:rPr>
                <w:sz w:val="20"/>
              </w:rPr>
              <w:t>G1</w:t>
            </w:r>
          </w:p>
        </w:tc>
        <w:tc>
          <w:tcPr>
            <w:tcW w:w="2304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E8F5E9"/>
            <w:vAlign w:val="center"/>
          </w:tcPr>
          <w:p w14:paraId="6775229C" w14:textId="77777777" w:rsidR="00FD6A59" w:rsidRDefault="00000000">
            <w:r>
              <w:rPr>
                <w:sz w:val="20"/>
              </w:rPr>
              <w:t>Security</w:t>
            </w:r>
          </w:p>
        </w:tc>
        <w:tc>
          <w:tcPr>
            <w:tcW w:w="720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E8F5E9"/>
            <w:vAlign w:val="center"/>
          </w:tcPr>
          <w:p w14:paraId="13BD97BC" w14:textId="77777777" w:rsidR="00FD6A59" w:rsidRDefault="00000000">
            <w:r>
              <w:rPr>
                <w:sz w:val="20"/>
              </w:rPr>
              <w:t>Untrusted until proven safe</w:t>
            </w:r>
          </w:p>
        </w:tc>
      </w:tr>
      <w:tr w:rsidR="00FD6A59" w14:paraId="3A25E369" w14:textId="77777777">
        <w:tc>
          <w:tcPr>
            <w:tcW w:w="576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FFFFFF"/>
            <w:vAlign w:val="center"/>
          </w:tcPr>
          <w:p w14:paraId="2EE3A807" w14:textId="77777777" w:rsidR="00FD6A59" w:rsidRDefault="00000000">
            <w:r>
              <w:rPr>
                <w:sz w:val="20"/>
              </w:rPr>
              <w:t>G2</w:t>
            </w:r>
          </w:p>
        </w:tc>
        <w:tc>
          <w:tcPr>
            <w:tcW w:w="2304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FFFFFF"/>
            <w:vAlign w:val="center"/>
          </w:tcPr>
          <w:p w14:paraId="6EB1F2E0" w14:textId="77777777" w:rsidR="00FD6A59" w:rsidRDefault="00000000">
            <w:r>
              <w:rPr>
                <w:sz w:val="20"/>
              </w:rPr>
              <w:t>Comprehension</w:t>
            </w:r>
          </w:p>
        </w:tc>
        <w:tc>
          <w:tcPr>
            <w:tcW w:w="720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FFFFFF"/>
            <w:vAlign w:val="center"/>
          </w:tcPr>
          <w:p w14:paraId="3BBF6F84" w14:textId="77777777" w:rsidR="00FD6A59" w:rsidRDefault="00000000">
            <w:r>
              <w:rPr>
                <w:sz w:val="20"/>
              </w:rPr>
              <w:t>Never deliver what you can't explain</w:t>
            </w:r>
          </w:p>
        </w:tc>
      </w:tr>
      <w:tr w:rsidR="00FD6A59" w14:paraId="63EBA7D2" w14:textId="77777777">
        <w:tc>
          <w:tcPr>
            <w:tcW w:w="576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E8F5E9"/>
            <w:vAlign w:val="center"/>
          </w:tcPr>
          <w:p w14:paraId="5A91FF6C" w14:textId="77777777" w:rsidR="00FD6A59" w:rsidRDefault="00000000">
            <w:r>
              <w:rPr>
                <w:sz w:val="20"/>
              </w:rPr>
              <w:t>G3</w:t>
            </w:r>
          </w:p>
        </w:tc>
        <w:tc>
          <w:tcPr>
            <w:tcW w:w="2304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E8F5E9"/>
            <w:vAlign w:val="center"/>
          </w:tcPr>
          <w:p w14:paraId="2E00A8A1" w14:textId="77777777" w:rsidR="00FD6A59" w:rsidRDefault="00000000">
            <w:r>
              <w:rPr>
                <w:sz w:val="20"/>
              </w:rPr>
              <w:t>Technical Debt</w:t>
            </w:r>
          </w:p>
        </w:tc>
        <w:tc>
          <w:tcPr>
            <w:tcW w:w="720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E8F5E9"/>
            <w:vAlign w:val="center"/>
          </w:tcPr>
          <w:p w14:paraId="6A51EC85" w14:textId="77777777" w:rsidR="00FD6A59" w:rsidRDefault="00000000">
            <w:r>
              <w:rPr>
                <w:sz w:val="20"/>
              </w:rPr>
              <w:t>Search before you create</w:t>
            </w:r>
          </w:p>
        </w:tc>
      </w:tr>
      <w:tr w:rsidR="00FD6A59" w14:paraId="21D7BF00" w14:textId="77777777">
        <w:tc>
          <w:tcPr>
            <w:tcW w:w="576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FFFFFF"/>
            <w:vAlign w:val="center"/>
          </w:tcPr>
          <w:p w14:paraId="629206A4" w14:textId="77777777" w:rsidR="00FD6A59" w:rsidRDefault="00000000">
            <w:r>
              <w:rPr>
                <w:sz w:val="20"/>
              </w:rPr>
              <w:t>G4</w:t>
            </w:r>
          </w:p>
        </w:tc>
        <w:tc>
          <w:tcPr>
            <w:tcW w:w="2304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FFFFFF"/>
            <w:vAlign w:val="center"/>
          </w:tcPr>
          <w:p w14:paraId="1715BC3D" w14:textId="77777777" w:rsidR="00FD6A59" w:rsidRDefault="00000000">
            <w:r>
              <w:rPr>
                <w:sz w:val="20"/>
              </w:rPr>
              <w:t>Perception</w:t>
            </w:r>
          </w:p>
        </w:tc>
        <w:tc>
          <w:tcPr>
            <w:tcW w:w="720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FFFFFF"/>
            <w:vAlign w:val="center"/>
          </w:tcPr>
          <w:p w14:paraId="37E330E6" w14:textId="77777777" w:rsidR="00FD6A59" w:rsidRDefault="00000000">
            <w:r>
              <w:rPr>
                <w:sz w:val="20"/>
              </w:rPr>
              <w:t>Measure reality, not feeling</w:t>
            </w:r>
          </w:p>
        </w:tc>
      </w:tr>
      <w:tr w:rsidR="00FD6A59" w14:paraId="1350C939" w14:textId="77777777">
        <w:tc>
          <w:tcPr>
            <w:tcW w:w="576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E8F5E9"/>
            <w:vAlign w:val="center"/>
          </w:tcPr>
          <w:p w14:paraId="6CC71580" w14:textId="77777777" w:rsidR="00FD6A59" w:rsidRDefault="00000000">
            <w:r>
              <w:rPr>
                <w:sz w:val="20"/>
              </w:rPr>
              <w:t>G5</w:t>
            </w:r>
          </w:p>
        </w:tc>
        <w:tc>
          <w:tcPr>
            <w:tcW w:w="2304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E8F5E9"/>
            <w:vAlign w:val="center"/>
          </w:tcPr>
          <w:p w14:paraId="2C90B9AD" w14:textId="77777777" w:rsidR="00FD6A59" w:rsidRDefault="00000000">
            <w:r>
              <w:rPr>
                <w:sz w:val="20"/>
              </w:rPr>
              <w:t>Scope</w:t>
            </w:r>
          </w:p>
        </w:tc>
        <w:tc>
          <w:tcPr>
            <w:tcW w:w="720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E8F5E9"/>
            <w:vAlign w:val="center"/>
          </w:tcPr>
          <w:p w14:paraId="472FE429" w14:textId="77777777" w:rsidR="00FD6A59" w:rsidRDefault="00000000">
            <w:r>
              <w:rPr>
                <w:sz w:val="20"/>
              </w:rPr>
              <w:t>Define the boundary before you start</w:t>
            </w:r>
          </w:p>
        </w:tc>
      </w:tr>
      <w:tr w:rsidR="00FD6A59" w14:paraId="75CF2651" w14:textId="77777777">
        <w:tc>
          <w:tcPr>
            <w:tcW w:w="576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FFFFFF"/>
            <w:vAlign w:val="center"/>
          </w:tcPr>
          <w:p w14:paraId="1D443865" w14:textId="77777777" w:rsidR="00FD6A59" w:rsidRDefault="00000000">
            <w:r>
              <w:rPr>
                <w:sz w:val="20"/>
              </w:rPr>
              <w:t>G6</w:t>
            </w:r>
          </w:p>
        </w:tc>
        <w:tc>
          <w:tcPr>
            <w:tcW w:w="2304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FFFFFF"/>
            <w:vAlign w:val="center"/>
          </w:tcPr>
          <w:p w14:paraId="5D34465E" w14:textId="77777777" w:rsidR="00FD6A59" w:rsidRDefault="00000000">
            <w:r>
              <w:rPr>
                <w:sz w:val="20"/>
              </w:rPr>
              <w:t>Risk Tier</w:t>
            </w:r>
          </w:p>
        </w:tc>
        <w:tc>
          <w:tcPr>
            <w:tcW w:w="720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FFFFFF"/>
            <w:vAlign w:val="center"/>
          </w:tcPr>
          <w:p w14:paraId="397C6F85" w14:textId="77777777" w:rsidR="00FD6A59" w:rsidRDefault="00000000">
            <w:r>
              <w:rPr>
                <w:sz w:val="20"/>
              </w:rPr>
              <w:t>Match review effort to risk level</w:t>
            </w:r>
          </w:p>
        </w:tc>
      </w:tr>
    </w:tbl>
    <w:p w14:paraId="26FDEBEF" w14:textId="77777777" w:rsidR="00FD6A59" w:rsidRDefault="00FD6A59">
      <w:pPr>
        <w:spacing w:after="80"/>
      </w:pPr>
    </w:p>
    <w:p w14:paraId="76510910" w14:textId="77777777" w:rsidR="00FD6A59" w:rsidRDefault="00000000">
      <w:pPr>
        <w:spacing w:before="80" w:after="80"/>
      </w:pPr>
      <w:r>
        <w:rPr>
          <w:color w:val="CCCCCC"/>
          <w:sz w:val="12"/>
        </w:rPr>
        <w:t>──────────────────────────────────────────────────────────────────────────────────────────</w:t>
      </w:r>
    </w:p>
    <w:p w14:paraId="1DD59177" w14:textId="77777777" w:rsidR="00FD6A59" w:rsidRDefault="00000000">
      <w:pPr>
        <w:shd w:val="clear" w:color="auto" w:fill="E8F5E9"/>
        <w:spacing w:before="120" w:after="120"/>
        <w:ind w:left="576"/>
      </w:pPr>
      <w:r>
        <w:rPr>
          <w:i/>
          <w:color w:val="07510E"/>
          <w:sz w:val="21"/>
        </w:rPr>
        <w:t>"AI is a force multiplier for people who understand what they're building. The ones who get burned are the ones who outsource understanding itself. Stay in the driver's seat."</w:t>
      </w:r>
    </w:p>
    <w:p w14:paraId="253A5660" w14:textId="77777777" w:rsidR="00FD6A59" w:rsidRDefault="00FD6A59"/>
    <w:p w14:paraId="4A107A0A" w14:textId="77777777" w:rsidR="00FD6A59" w:rsidRDefault="00000000">
      <w:pPr>
        <w:spacing w:before="40" w:after="80"/>
      </w:pPr>
      <w:r>
        <w:rPr>
          <w:i/>
          <w:sz w:val="21"/>
        </w:rPr>
        <w:t>These frameworks will evolve as our AI tooling matures.</w:t>
      </w:r>
    </w:p>
    <w:p w14:paraId="7526B150" w14:textId="77777777" w:rsidR="00FD6A59" w:rsidRDefault="00FD6A59"/>
    <w:p w14:paraId="686D488A" w14:textId="77777777" w:rsidR="00FD6A59" w:rsidRDefault="00000000">
      <w:pPr>
        <w:shd w:val="clear" w:color="auto" w:fill="F2F2F2"/>
        <w:spacing w:after="0"/>
        <w:ind w:left="432"/>
      </w:pPr>
      <w:r>
        <w:rPr>
          <w:rFonts w:ascii="Courier New" w:hAnsi="Courier New"/>
          <w:color w:val="202020"/>
          <w:sz w:val="18"/>
        </w:rPr>
        <w:t>Produced with AI assistance | Reviewed &amp; approved by: Afif Fiska, IT Regional Manager</w:t>
      </w:r>
    </w:p>
    <w:p w14:paraId="4384C759" w14:textId="77777777" w:rsidR="00FD6A59" w:rsidRDefault="00000000">
      <w:pPr>
        <w:shd w:val="clear" w:color="auto" w:fill="F2F2F2"/>
        <w:spacing w:after="0"/>
        <w:ind w:left="432"/>
      </w:pPr>
      <w:r>
        <w:rPr>
          <w:rFonts w:ascii="Courier New" w:hAnsi="Courier New"/>
          <w:color w:val="202020"/>
          <w:sz w:val="18"/>
        </w:rPr>
        <w:t>AI Role: Co-authored</w:t>
      </w:r>
    </w:p>
    <w:p w14:paraId="57E08CC7" w14:textId="77777777" w:rsidR="00FD6A59" w:rsidRDefault="00000000">
      <w:pPr>
        <w:shd w:val="clear" w:color="auto" w:fill="F2F2F2"/>
        <w:spacing w:after="0"/>
        <w:ind w:left="432"/>
      </w:pPr>
      <w:r>
        <w:rPr>
          <w:rFonts w:ascii="Courier New" w:hAnsi="Courier New"/>
          <w:color w:val="202020"/>
          <w:sz w:val="18"/>
        </w:rPr>
        <w:t>Human verification: Reviewed and approved</w:t>
      </w:r>
    </w:p>
    <w:sectPr w:rsidR="00FD6A59" w:rsidSect="00034616">
      <w:headerReference w:type="default" r:id="rId8"/>
      <w:pgSz w:w="12240" w:h="15840"/>
      <w:pgMar w:top="1417" w:right="1417" w:bottom="1134" w:left="1417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5A393B0B" w14:textId="77777777" w:rsidR="001B5686" w:rsidRDefault="001B5686">
      <w:pPr>
        <w:spacing w:after="0" w:line="240" w:lineRule="auto"/>
      </w:pPr>
      <w:r>
        <w:separator/>
      </w:r>
    </w:p>
  </w:endnote>
  <w:endnote w:type="continuationSeparator" w:id="0">
    <w:p w14:paraId="34EB80D8" w14:textId="77777777" w:rsidR="001B5686" w:rsidRDefault="001B5686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245E8127" w14:textId="77777777" w:rsidR="001B5686" w:rsidRDefault="001B5686">
      <w:pPr>
        <w:spacing w:after="0" w:line="240" w:lineRule="auto"/>
      </w:pPr>
      <w:r>
        <w:separator/>
      </w:r>
    </w:p>
  </w:footnote>
  <w:footnote w:type="continuationSeparator" w:id="0">
    <w:p w14:paraId="474A0D34" w14:textId="77777777" w:rsidR="001B5686" w:rsidRDefault="001B5686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E00AA15" w14:textId="77777777" w:rsidR="00FD6A59" w:rsidRDefault="00000000">
    <w:pPr>
      <w:pStyle w:val="Header"/>
      <w:jc w:val="center"/>
    </w:pPr>
    <w:r>
      <w:rPr>
        <w:noProof/>
      </w:rPr>
      <w:drawing>
        <wp:inline distT="0" distB="0" distL="0" distR="0" wp14:anchorId="11114764" wp14:editId="5EEC76AE">
          <wp:extent cx="1399313" cy="432000"/>
          <wp:effectExtent l="0" t="0" r="0" b="0"/>
          <wp:docPr id="1" name="Picture 1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lsh_logo_transparent.png"/>
                  <pic:cNvPicPr/>
                </pic:nvPicPr>
                <pic:blipFill>
                  <a:blip r:embed="rId1"/>
                  <a:stretch>
                    <a:fillRect/>
                  </a:stretch>
                </pic:blipFill>
                <pic:spPr>
                  <a:xfrm>
                    <a:off x="0" y="0"/>
                    <a:ext cx="1399313" cy="432000"/>
                  </a:xfrm>
                  <a:prstGeom prst="rect">
                    <a:avLst/>
                  </a:prstGeom>
                </pic:spPr>
              </pic:pic>
            </a:graphicData>
          </a:graphic>
        </wp:inline>
      </w:drawing>
    </w:r>
  </w:p>
  <w:p w14:paraId="3A89C5BD" w14:textId="77777777" w:rsidR="00FD6A59" w:rsidRDefault="00000000">
    <w:pPr>
      <w:jc w:val="center"/>
    </w:pPr>
    <w:r>
      <w:rPr>
        <w:b/>
        <w:color w:val="444444"/>
        <w:sz w:val="18"/>
      </w:rPr>
      <w:t>LSH Group of Companies</w: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 w16cid:durableId="948119332">
    <w:abstractNumId w:val="8"/>
  </w:num>
  <w:num w:numId="2" w16cid:durableId="1731267787">
    <w:abstractNumId w:val="6"/>
  </w:num>
  <w:num w:numId="3" w16cid:durableId="1167743887">
    <w:abstractNumId w:val="5"/>
  </w:num>
  <w:num w:numId="4" w16cid:durableId="1558511830">
    <w:abstractNumId w:val="4"/>
  </w:num>
  <w:num w:numId="5" w16cid:durableId="1730808558">
    <w:abstractNumId w:val="7"/>
  </w:num>
  <w:num w:numId="6" w16cid:durableId="1942837283">
    <w:abstractNumId w:val="3"/>
  </w:num>
  <w:num w:numId="7" w16cid:durableId="1252279609">
    <w:abstractNumId w:val="2"/>
  </w:num>
  <w:num w:numId="8" w16cid:durableId="437063978">
    <w:abstractNumId w:val="1"/>
  </w:num>
  <w:num w:numId="9" w16cid:durableId="1481113990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B47730"/>
    <w:rsid w:val="00034616"/>
    <w:rsid w:val="0006063C"/>
    <w:rsid w:val="0015074B"/>
    <w:rsid w:val="001B5686"/>
    <w:rsid w:val="0029639D"/>
    <w:rsid w:val="00326F90"/>
    <w:rsid w:val="00733E08"/>
    <w:rsid w:val="00AA1D8D"/>
    <w:rsid w:val="00B47730"/>
    <w:rsid w:val="00CB0664"/>
    <w:rsid w:val="00F67D0D"/>
    <w:rsid w:val="00FC693F"/>
    <w:rsid w:val="00FD6A5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,"/>
  <w:listSeparator w:val=";"/>
  <w14:docId w14:val="24062061"/>
  <w14:defaultImageDpi w14:val="300"/>
  <w15:docId w15:val="{C19B0895-1DED-485B-80AB-DA5867A3494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10" Type="http://schemas.openxmlformats.org/officeDocument/2006/relationships/theme" Target="theme/theme1.xml"/><Relationship Id="rId4" Type="http://schemas.openxmlformats.org/officeDocument/2006/relationships/settings" Target="settings.xml"/><Relationship Id="rId9" Type="http://schemas.openxmlformats.org/officeDocument/2006/relationships/fontTable" Target="fontTable.xm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7</Pages>
  <Words>1925</Words>
  <Characters>11843</Characters>
  <Application>Microsoft Office Word</Application>
  <DocSecurity>0</DocSecurity>
  <Lines>320</Lines>
  <Paragraphs>286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13482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Afif Kamal Fiska</cp:lastModifiedBy>
  <cp:revision>2</cp:revision>
  <dcterms:created xsi:type="dcterms:W3CDTF">2013-12-23T23:15:00Z</dcterms:created>
  <dcterms:modified xsi:type="dcterms:W3CDTF">2026-04-01T01:12:00Z</dcterms:modified>
  <cp:category/>
</cp:coreProperties>
</file>