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Movie Knowledge Graph Ontology</w:t>
      </w:r>
    </w:p>
    <w:p>
      <w:pPr>
        <w:spacing w:after="240"/>
        <w:jc w:val="center"/>
      </w:pPr>
      <w:r>
        <w:rPr>
          <w:i/>
          <w:iCs/>
          <w:color w:val="555555"/>
        </w:rPr>
        <w:t xml:space="preserve">Knowledge Engineering and Ontologies — Week 10 Deliverable</w:t>
      </w:r>
    </w:p>
    <w:p>
      <w:pPr>
        <w:spacing w:after="60" w:before="120"/>
      </w:pPr>
      <w:r>
        <w:rPr>
          <w:b/>
          <w:bCs/>
        </w:rPr>
        <w:t xml:space="preserve">Author(s): </w:t>
      </w:r>
      <w:r>
        <w:t xml:space="preserve">Gülsüm Ceylan (220316065), Furkan Üstüncan (220316049)</w:t>
      </w:r>
    </w:p>
    <w:p>
      <w:pPr>
        <w:spacing w:after="60" w:before="60"/>
      </w:pPr>
      <w:r>
        <w:rPr>
          <w:b/>
          <w:bCs/>
        </w:rPr>
        <w:t xml:space="preserve">Creation date: </w:t>
      </w:r>
      <w:r>
        <w:t xml:space="preserve">28 April 2026</w:t>
      </w:r>
    </w:p>
    <w:p>
      <w:pPr>
        <w:spacing w:after="60" w:before="60"/>
      </w:pPr>
      <w:r>
        <w:rPr>
          <w:b/>
          <w:bCs/>
        </w:rPr>
        <w:t xml:space="preserve">Modification date: </w:t>
      </w:r>
      <w:r>
        <w:t xml:space="preserve">28 April 2026</w:t>
      </w:r>
    </w:p>
    <w:p>
      <w:pPr>
        <w:spacing w:after="240" w:before="60"/>
      </w:pPr>
      <w:r>
        <w:rPr>
          <w:b/>
          <w:bCs/>
        </w:rPr>
        <w:t xml:space="preserve">Project(s) related: </w:t>
      </w:r>
      <w:r>
        <w:t xml:space="preserve">Movie Knowledge Graph (IMDb-like) — Course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9360"/>
            <w:gridSpan w:val="2"/>
            <w:tcBorders>
              <w:top w:val="single" w:color="888888" w:sz="4"/>
              <w:left w:val="single" w:color="888888" w:sz="4"/>
              <w:bottom w:val="single" w:color="888888" w:sz="4"/>
              <w:right w:val="single" w:color="888888" w:sz="4"/>
            </w:tcBorders>
            <w:shd w:fill="1F3864" w:val="clear"/>
            <w:tcMar>
              <w:top w:type="dxa" w:w="160"/>
              <w:left w:type="dxa" w:w="160"/>
              <w:bottom w:type="dxa" w:w="160"/>
              <w:right w:type="dxa" w:w="160"/>
            </w:tcMar>
          </w:tcPr>
          <w:p>
            <w:pPr>
              <w:jc w:val="center"/>
            </w:pPr>
            <w:r>
              <w:rPr>
                <w:b/>
                <w:bCs/>
                <w:color w:val="FFFFFF"/>
                <w:sz w:val="28"/>
                <w:szCs w:val="28"/>
              </w:rPr>
              <w:t xml:space="preserve">Ontology Requirements Specification Document</w:t>
            </w:r>
          </w:p>
        </w:tc>
      </w:tr>
      <w:tr>
        <w:tc>
          <w:tcPr>
            <w:tcW w:type="dxa" w:w="72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jc w:val="center"/>
            </w:pPr>
            <w:r>
              <w:rPr>
                <w:b/>
                <w:bCs/>
                <w:sz w:val="24"/>
                <w:szCs w:val="24"/>
              </w:rPr>
              <w:t xml:space="preserve">1</w:t>
            </w:r>
          </w:p>
        </w:tc>
        <w:tc>
          <w:tcPr>
            <w:tcW w:type="dxa" w:w="86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4"/>
                <w:szCs w:val="24"/>
              </w:rPr>
              <w:t xml:space="preserve">Purpose</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spacing w:after="60" w:before="60"/>
            </w:pPr>
            <w:r>
              <w:t xml:space="preserve">The purpose of the Movie Knowledge Graph Ontology is to provide a formal, semantic representation of the cinema domain — including movies, the people involved in their creation (actors, directors, writers, producers, composers), the awards they receive, and the contextual entities that surround them (genres, production companies, countries, languages and franchises).</w:t>
            </w:r>
          </w:p>
          <w:p>
            <w:pPr>
              <w:spacing w:after="60" w:before="60"/>
            </w:pPr>
            <w:r>
              <w:t xml:space="preserve">The ontology is intended to serve as the schema layer of an IMDb-style knowledge graph, enabling rich SPARQL-based querying, semantic search, and recommendation reasoning over film-related data.</w:t>
            </w:r>
          </w:p>
        </w:tc>
      </w:tr>
      <w:tr>
        <w:tc>
          <w:tcPr>
            <w:tcW w:type="dxa" w:w="72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jc w:val="center"/>
            </w:pPr>
            <w:r>
              <w:rPr>
                <w:b/>
                <w:bCs/>
                <w:sz w:val="24"/>
                <w:szCs w:val="24"/>
              </w:rPr>
              <w:t xml:space="preserve">2</w:t>
            </w:r>
          </w:p>
        </w:tc>
        <w:tc>
          <w:tcPr>
            <w:tcW w:type="dxa" w:w="86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4"/>
                <w:szCs w:val="24"/>
              </w:rPr>
              <w:t xml:space="preserve">Scope</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spacing w:after="60" w:before="60"/>
              <w:rPr>
                <w:b/>
                <w:bCs/>
              </w:rPr>
            </w:pPr>
            <w:r>
              <w:rPr>
                <w:b/>
                <w:bCs/>
              </w:rPr>
              <w:t xml:space="preserve">In scope:</w:t>
            </w:r>
          </w:p>
          <w:p>
            <w:pPr>
              <w:pStyle w:val="ListParagraph"/>
              <w:numPr>
                <w:ilvl w:val="0"/>
                <w:numId w:val="2"/>
              </w:numPr>
              <w:spacing w:after="40" w:before="40"/>
            </w:pPr>
            <w:r>
              <w:t xml:space="preserve">Movies and their core metadata (title, release year, duration, IMDb rating, budget, box office).</w:t>
            </w:r>
          </w:p>
          <w:p>
            <w:pPr>
              <w:pStyle w:val="ListParagraph"/>
              <w:numPr>
                <w:ilvl w:val="0"/>
                <w:numId w:val="2"/>
              </w:numPr>
              <w:spacing w:after="40" w:before="40"/>
            </w:pPr>
            <w:r>
              <w:t xml:space="preserve">Persons involved in filmmaking and their professional roles (Actor, Director, Writer, Producer, Composer).</w:t>
            </w:r>
          </w:p>
          <w:p>
            <w:pPr>
              <w:pStyle w:val="ListParagraph"/>
              <w:numPr>
                <w:ilvl w:val="0"/>
                <w:numId w:val="2"/>
              </w:numPr>
              <w:spacing w:after="40" w:before="40"/>
            </w:pPr>
            <w:r>
              <w:t xml:space="preserve">Genre classification and movie categorisation (Feature Film, Short Film, Documentary, Animated Movie).</w:t>
            </w:r>
          </w:p>
          <w:p>
            <w:pPr>
              <w:pStyle w:val="ListParagraph"/>
              <w:numPr>
                <w:ilvl w:val="0"/>
                <w:numId w:val="2"/>
              </w:numPr>
              <w:spacing w:after="40" w:before="40"/>
            </w:pPr>
            <w:r>
              <w:t xml:space="preserve">Awards and award winners at both movie and person level (Academy Award, Golden Globe, BAFTA).</w:t>
            </w:r>
          </w:p>
          <w:p>
            <w:pPr>
              <w:pStyle w:val="ListParagraph"/>
              <w:numPr>
                <w:ilvl w:val="0"/>
                <w:numId w:val="2"/>
              </w:numPr>
              <w:spacing w:after="40" w:before="40"/>
            </w:pPr>
            <w:r>
              <w:t xml:space="preserve">Contextual entities: production companies, countries of production, languages of release, and franchises.</w:t>
            </w:r>
          </w:p>
          <w:p>
            <w:pPr>
              <w:pStyle w:val="ListParagraph"/>
              <w:numPr>
                <w:ilvl w:val="0"/>
                <w:numId w:val="2"/>
              </w:numPr>
              <w:spacing w:after="40" w:before="40"/>
            </w:pPr>
            <w:r>
              <w:t xml:space="preserve">Collaboration relationships between persons (symmetric).</w:t>
            </w:r>
          </w:p>
          <w:p>
            <w:pPr>
              <w:spacing w:after="60" w:before="60"/>
            </w:pPr>
            <w:r>
              <w:t xml:space="preserve"/>
            </w:r>
          </w:p>
          <w:p>
            <w:pPr>
              <w:spacing w:after="60" w:before="60"/>
              <w:rPr>
                <w:b/>
                <w:bCs/>
              </w:rPr>
            </w:pPr>
            <w:r>
              <w:rPr>
                <w:b/>
                <w:bCs/>
              </w:rPr>
              <w:t xml:space="preserve">Out of scope:</w:t>
            </w:r>
          </w:p>
          <w:p>
            <w:pPr>
              <w:pStyle w:val="ListParagraph"/>
              <w:numPr>
                <w:ilvl w:val="0"/>
                <w:numId w:val="2"/>
              </w:numPr>
              <w:spacing w:after="40" w:before="40"/>
            </w:pPr>
            <w:r>
              <w:t xml:space="preserve">Financial / accounting modelling beyond aggregate budget and box office figures.</w:t>
            </w:r>
          </w:p>
          <w:p>
            <w:pPr>
              <w:pStyle w:val="ListParagraph"/>
              <w:numPr>
                <w:ilvl w:val="0"/>
                <w:numId w:val="2"/>
              </w:numPr>
              <w:spacing w:after="40" w:before="40"/>
            </w:pPr>
            <w:r>
              <w:t xml:space="preserve">Detailed scene-level or screenplay content, dialogue, or shot lists.</w:t>
            </w:r>
          </w:p>
          <w:p>
            <w:pPr>
              <w:pStyle w:val="ListParagraph"/>
              <w:numPr>
                <w:ilvl w:val="0"/>
                <w:numId w:val="2"/>
              </w:numPr>
              <w:spacing w:after="40" w:before="40"/>
            </w:pPr>
            <w:r>
              <w:t xml:space="preserve">TV series, episodes and streaming-platform-specific metadata (left for future iterations).</w:t>
            </w:r>
          </w:p>
          <w:p>
            <w:pPr>
              <w:pStyle w:val="ListParagraph"/>
              <w:numPr>
                <w:ilvl w:val="0"/>
                <w:numId w:val="2"/>
              </w:numPr>
              <w:spacing w:after="40" w:before="40"/>
            </w:pPr>
            <w:r>
              <w:t xml:space="preserve">End-user account data, ratings or social interactions on a platform.</w:t>
            </w:r>
          </w:p>
        </w:tc>
      </w:tr>
      <w:tr>
        <w:tc>
          <w:tcPr>
            <w:tcW w:type="dxa" w:w="72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jc w:val="center"/>
            </w:pPr>
            <w:r>
              <w:rPr>
                <w:b/>
                <w:bCs/>
                <w:sz w:val="24"/>
                <w:szCs w:val="24"/>
              </w:rPr>
              <w:t xml:space="preserve">3</w:t>
            </w:r>
          </w:p>
        </w:tc>
        <w:tc>
          <w:tcPr>
            <w:tcW w:type="dxa" w:w="86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4"/>
                <w:szCs w:val="24"/>
              </w:rPr>
              <w:t xml:space="preserve">Implementation Language</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spacing w:after="60" w:before="60"/>
            </w:pPr>
            <w:r>
              <w:t xml:space="preserve">The ontology is implemented in OWL 2 (Web Ontology Language), serialised in RDF/XML. The development environment is Protégé 5.x. SPARQL 1.1 is used for querying. The HermiT reasoner is used for consistency checking and inference.</w:t>
            </w:r>
          </w:p>
          <w:p>
            <w:pPr>
              <w:spacing w:after="60" w:before="60"/>
            </w:pPr>
            <w:r>
              <w:t xml:space="preserve">Namespace IRI: http://www.semanticweb.org/movieontology#</w:t>
            </w:r>
          </w:p>
        </w:tc>
      </w:tr>
      <w:tr>
        <w:tc>
          <w:tcPr>
            <w:tcW w:type="dxa" w:w="72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jc w:val="center"/>
            </w:pPr>
            <w:r>
              <w:rPr>
                <w:b/>
                <w:bCs/>
                <w:sz w:val="24"/>
                <w:szCs w:val="24"/>
              </w:rPr>
              <w:t xml:space="preserve">4</w:t>
            </w:r>
          </w:p>
        </w:tc>
        <w:tc>
          <w:tcPr>
            <w:tcW w:type="dxa" w:w="86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4"/>
                <w:szCs w:val="24"/>
              </w:rPr>
              <w:t xml:space="preserve">Intended End-Users</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pStyle w:val="ListParagraph"/>
              <w:numPr>
                <w:ilvl w:val="0"/>
                <w:numId w:val="2"/>
              </w:numPr>
              <w:spacing w:after="40" w:before="40"/>
            </w:pPr>
            <w:r>
              <w:t xml:space="preserve">U1. Movie database engineers building or extending IMDb-like knowledge graphs.</w:t>
            </w:r>
          </w:p>
          <w:p>
            <w:pPr>
              <w:pStyle w:val="ListParagraph"/>
              <w:numPr>
                <w:ilvl w:val="0"/>
                <w:numId w:val="2"/>
              </w:numPr>
              <w:spacing w:after="40" w:before="40"/>
            </w:pPr>
            <w:r>
              <w:t xml:space="preserve">U2. Recommendation-system developers needing a semantic backbone for content-based film suggestions.</w:t>
            </w:r>
          </w:p>
          <w:p>
            <w:pPr>
              <w:pStyle w:val="ListParagraph"/>
              <w:numPr>
                <w:ilvl w:val="0"/>
                <w:numId w:val="2"/>
              </w:numPr>
              <w:spacing w:after="40" w:before="40"/>
            </w:pPr>
            <w:r>
              <w:t xml:space="preserve">U3. Researchers in semantic web / knowledge engineering wishing to reuse or extend a movie ontology.</w:t>
            </w:r>
          </w:p>
          <w:p>
            <w:pPr>
              <w:pStyle w:val="ListParagraph"/>
              <w:numPr>
                <w:ilvl w:val="0"/>
                <w:numId w:val="2"/>
              </w:numPr>
              <w:spacing w:after="40" w:before="40"/>
            </w:pPr>
            <w:r>
              <w:t xml:space="preserve">U4. Casual end-users querying the knowledge graph in natural language through a SPARQL endpoint or chatbot front-end.</w:t>
            </w:r>
          </w:p>
        </w:tc>
      </w:tr>
      <w:tr>
        <w:tc>
          <w:tcPr>
            <w:tcW w:type="dxa" w:w="72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jc w:val="center"/>
            </w:pPr>
            <w:r>
              <w:rPr>
                <w:b/>
                <w:bCs/>
                <w:sz w:val="24"/>
                <w:szCs w:val="24"/>
              </w:rPr>
              <w:t xml:space="preserve">5</w:t>
            </w:r>
          </w:p>
        </w:tc>
        <w:tc>
          <w:tcPr>
            <w:tcW w:type="dxa" w:w="86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4"/>
                <w:szCs w:val="24"/>
              </w:rPr>
              <w:t xml:space="preserve">Intended Uses</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pStyle w:val="ListParagraph"/>
              <w:numPr>
                <w:ilvl w:val="0"/>
                <w:numId w:val="2"/>
              </w:numPr>
              <w:spacing w:after="40" w:before="40"/>
            </w:pPr>
            <w:r>
              <w:t xml:space="preserve">US1. Powering an IMDb-like search and browsing experience over linked movie data.</w:t>
            </w:r>
          </w:p>
          <w:p>
            <w:pPr>
              <w:pStyle w:val="ListParagraph"/>
              <w:numPr>
                <w:ilvl w:val="0"/>
                <w:numId w:val="2"/>
              </w:numPr>
              <w:spacing w:after="40" w:before="40"/>
            </w:pPr>
            <w:r>
              <w:t xml:space="preserve">US2. Generating semantic recommendations (e.g. movies sharing director, genre, or cast).</w:t>
            </w:r>
          </w:p>
          <w:p>
            <w:pPr>
              <w:pStyle w:val="ListParagraph"/>
              <w:numPr>
                <w:ilvl w:val="0"/>
                <w:numId w:val="2"/>
              </w:numPr>
              <w:spacing w:after="40" w:before="40"/>
            </w:pPr>
            <w:r>
              <w:t xml:space="preserve">US3. Answering complex multi-hop questions such as collaborations across directors and actors.</w:t>
            </w:r>
          </w:p>
          <w:p>
            <w:pPr>
              <w:pStyle w:val="ListParagraph"/>
              <w:numPr>
                <w:ilvl w:val="0"/>
                <w:numId w:val="2"/>
              </w:numPr>
              <w:spacing w:after="40" w:before="40"/>
            </w:pPr>
            <w:r>
              <w:t xml:space="preserve">US4. Serving as the structured backend for a movie-domain chatbot to reduce LLM hallucinations.</w:t>
            </w:r>
          </w:p>
          <w:p>
            <w:pPr>
              <w:pStyle w:val="ListParagraph"/>
              <w:numPr>
                <w:ilvl w:val="0"/>
                <w:numId w:val="2"/>
              </w:numPr>
              <w:spacing w:after="40" w:before="40"/>
            </w:pPr>
            <w:r>
              <w:t xml:space="preserve">US5. Acting as a teaching resource for ontology engineering, OWL modelling and SPARQL.</w:t>
            </w:r>
          </w:p>
        </w:tc>
      </w:tr>
      <w:tr>
        <w:tc>
          <w:tcPr>
            <w:tcW w:type="dxa" w:w="72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jc w:val="center"/>
            </w:pPr>
            <w:r>
              <w:rPr>
                <w:b/>
                <w:bCs/>
                <w:sz w:val="24"/>
                <w:szCs w:val="24"/>
              </w:rPr>
              <w:t xml:space="preserve">6</w:t>
            </w:r>
          </w:p>
        </w:tc>
        <w:tc>
          <w:tcPr>
            <w:tcW w:type="dxa" w:w="86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4"/>
                <w:szCs w:val="24"/>
              </w:rPr>
              <w:t xml:space="preserve">Ontology Requirements</w:t>
            </w:r>
          </w:p>
        </w:tc>
      </w:tr>
      <w:tr>
        <w:tc>
          <w:tcPr>
            <w:tcW w:type="dxa" w:w="72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t xml:space="preserve"/>
            </w:r>
          </w:p>
        </w:tc>
        <w:tc>
          <w:tcPr>
            <w:tcW w:type="dxa" w:w="864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rPr>
                <w:b/>
                <w:bCs/>
                <w:i/>
                <w:iCs/>
              </w:rPr>
              <w:t xml:space="preserve">Non-Functional Requirements</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pStyle w:val="ListParagraph"/>
              <w:numPr>
                <w:ilvl w:val="0"/>
                <w:numId w:val="2"/>
              </w:numPr>
              <w:spacing w:after="40" w:before="40"/>
            </w:pPr>
            <w:r>
              <w:t xml:space="preserve">NFR1. The ontology must be expressed in standard OWL 2 (RDF/XML) and load without errors in Protégé 5.x.</w:t>
            </w:r>
          </w:p>
          <w:p>
            <w:pPr>
              <w:pStyle w:val="ListParagraph"/>
              <w:numPr>
                <w:ilvl w:val="0"/>
                <w:numId w:val="2"/>
              </w:numPr>
              <w:spacing w:after="40" w:before="40"/>
            </w:pPr>
            <w:r>
              <w:t xml:space="preserve">NFR2. The ontology must pass HermiT consistency checking with no contradictions.</w:t>
            </w:r>
          </w:p>
          <w:p>
            <w:pPr>
              <w:pStyle w:val="ListParagraph"/>
              <w:numPr>
                <w:ilvl w:val="0"/>
                <w:numId w:val="2"/>
              </w:numPr>
              <w:spacing w:after="40" w:before="40"/>
            </w:pPr>
            <w:r>
              <w:t xml:space="preserve">NFR3. All classes, object properties and datatype properties must carry an English rdfs:label and (where useful) an rdfs:comment.</w:t>
            </w:r>
          </w:p>
          <w:p>
            <w:pPr>
              <w:pStyle w:val="ListParagraph"/>
              <w:numPr>
                <w:ilvl w:val="0"/>
                <w:numId w:val="2"/>
              </w:numPr>
              <w:spacing w:after="40" w:before="40"/>
            </w:pPr>
            <w:r>
              <w:t xml:space="preserve">NFR4. The IRIs must follow a consistent and stable naming scheme under a single namespace.</w:t>
            </w:r>
          </w:p>
          <w:p>
            <w:pPr>
              <w:pStyle w:val="ListParagraph"/>
              <w:numPr>
                <w:ilvl w:val="0"/>
                <w:numId w:val="2"/>
              </w:numPr>
              <w:spacing w:after="40" w:before="40"/>
            </w:pPr>
            <w:r>
              <w:t xml:space="preserve">NFR5. The ontology must be modular and extensible to accommodate TV series, streaming platforms and user ratings in future iterations.</w:t>
            </w:r>
          </w:p>
          <w:p>
            <w:pPr>
              <w:pStyle w:val="ListParagraph"/>
              <w:numPr>
                <w:ilvl w:val="0"/>
                <w:numId w:val="2"/>
              </w:numPr>
              <w:spacing w:after="40" w:before="40"/>
            </w:pPr>
            <w:r>
              <w:t xml:space="preserve">NFR6. Vocabulary should be aligned, where possible, with established sources (Schema.org Movie, DBpedia, Wikidata) for future interlinking.</w:t>
            </w:r>
          </w:p>
        </w:tc>
      </w:tr>
      <w:tr>
        <w:tc>
          <w:tcPr>
            <w:tcW w:type="dxa" w:w="72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t xml:space="preserve"/>
            </w:r>
          </w:p>
        </w:tc>
        <w:tc>
          <w:tcPr>
            <w:tcW w:type="dxa" w:w="864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rPr>
                <w:b/>
                <w:bCs/>
                <w:i/>
                <w:iCs/>
              </w:rPr>
              <w:t xml:space="preserve">Functional Requirements: Competency Questions</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spacing w:after="60" w:before="60"/>
              <w:rPr>
                <w:b/>
                <w:bCs/>
              </w:rPr>
            </w:pPr>
            <w:r>
              <w:rPr>
                <w:b/>
                <w:bCs/>
              </w:rPr>
              <w:t xml:space="preserve">Group A — Filmography &amp; people</w:t>
            </w:r>
          </w:p>
          <w:p>
            <w:pPr>
              <w:pStyle w:val="ListParagraph"/>
              <w:numPr>
                <w:ilvl w:val="0"/>
                <w:numId w:val="2"/>
              </w:numPr>
              <w:spacing w:after="40" w:before="40"/>
            </w:pPr>
            <w:r>
              <w:t xml:space="preserve">CQ1. Which movies has Christopher Nolan directed?</w:t>
            </w:r>
          </w:p>
          <w:p>
            <w:pPr>
              <w:pStyle w:val="ListParagraph"/>
              <w:numPr>
                <w:ilvl w:val="0"/>
                <w:numId w:val="2"/>
              </w:numPr>
              <w:spacing w:after="40" w:before="40"/>
            </w:pPr>
            <w:r>
              <w:t xml:space="preserve">CQ2. Who directed The Dark Knight?</w:t>
            </w:r>
          </w:p>
          <w:p>
            <w:pPr>
              <w:pStyle w:val="ListParagraph"/>
              <w:numPr>
                <w:ilvl w:val="0"/>
                <w:numId w:val="2"/>
              </w:numPr>
              <w:spacing w:after="40" w:before="40"/>
            </w:pPr>
            <w:r>
              <w:t xml:space="preserve">CQ3. Which actors appeared in Pulp Fiction?</w:t>
            </w:r>
          </w:p>
          <w:p>
            <w:pPr>
              <w:pStyle w:val="ListParagraph"/>
              <w:numPr>
                <w:ilvl w:val="0"/>
                <w:numId w:val="2"/>
              </w:numPr>
              <w:spacing w:after="40" w:before="40"/>
            </w:pPr>
            <w:r>
              <w:t xml:space="preserve">CQ4. In which movies did Leonardo DiCaprio act?</w:t>
            </w:r>
          </w:p>
          <w:p>
            <w:pPr>
              <w:pStyle w:val="ListParagraph"/>
              <w:numPr>
                <w:ilvl w:val="0"/>
                <w:numId w:val="2"/>
              </w:numPr>
              <w:spacing w:after="40" w:before="40"/>
            </w:pPr>
            <w:r>
              <w:t xml:space="preserve">CQ5. Who composed the music for Inception?</w:t>
            </w:r>
          </w:p>
          <w:p>
            <w:pPr>
              <w:spacing w:after="60" w:before="60"/>
            </w:pPr>
            <w:r>
              <w:t xml:space="preserve"/>
            </w:r>
          </w:p>
          <w:p>
            <w:pPr>
              <w:spacing w:after="60" w:before="60"/>
              <w:rPr>
                <w:b/>
                <w:bCs/>
              </w:rPr>
            </w:pPr>
            <w:r>
              <w:rPr>
                <w:b/>
                <w:bCs/>
              </w:rPr>
              <w:t xml:space="preserve">Group B — Genre &amp; metadata</w:t>
            </w:r>
          </w:p>
          <w:p>
            <w:pPr>
              <w:pStyle w:val="ListParagraph"/>
              <w:numPr>
                <w:ilvl w:val="0"/>
                <w:numId w:val="2"/>
              </w:numPr>
              <w:spacing w:after="40" w:before="40"/>
            </w:pPr>
            <w:r>
              <w:t xml:space="preserve">CQ6. What are the genres of Inception?</w:t>
            </w:r>
          </w:p>
          <w:p>
            <w:pPr>
              <w:pStyle w:val="ListParagraph"/>
              <w:numPr>
                <w:ilvl w:val="0"/>
                <w:numId w:val="2"/>
              </w:numPr>
              <w:spacing w:after="40" w:before="40"/>
            </w:pPr>
            <w:r>
              <w:t xml:space="preserve">CQ7. Which movies released after 2000 have an IMDb rating greater than 8.8?</w:t>
            </w:r>
          </w:p>
          <w:p>
            <w:pPr>
              <w:pStyle w:val="ListParagraph"/>
              <w:numPr>
                <w:ilvl w:val="0"/>
                <w:numId w:val="2"/>
              </w:numPr>
              <w:spacing w:after="40" w:before="40"/>
            </w:pPr>
            <w:r>
              <w:t xml:space="preserve">CQ8. Which movies are longer than 150 minutes?</w:t>
            </w:r>
          </w:p>
          <w:p>
            <w:pPr>
              <w:pStyle w:val="ListParagraph"/>
              <w:numPr>
                <w:ilvl w:val="0"/>
                <w:numId w:val="2"/>
              </w:numPr>
              <w:spacing w:after="40" w:before="40"/>
            </w:pPr>
            <w:r>
              <w:t xml:space="preserve">CQ9. Which movies were produced by Warner Bros.?</w:t>
            </w:r>
          </w:p>
          <w:p>
            <w:pPr>
              <w:spacing w:after="60" w:before="60"/>
            </w:pPr>
            <w:r>
              <w:t xml:space="preserve"/>
            </w:r>
          </w:p>
          <w:p>
            <w:pPr>
              <w:spacing w:after="60" w:before="60"/>
              <w:rPr>
                <w:b/>
                <w:bCs/>
              </w:rPr>
            </w:pPr>
            <w:r>
              <w:rPr>
                <w:b/>
                <w:bCs/>
              </w:rPr>
              <w:t xml:space="preserve">Group C — Multi-hop / collaboration</w:t>
            </w:r>
          </w:p>
          <w:p>
            <w:pPr>
              <w:pStyle w:val="ListParagraph"/>
              <w:numPr>
                <w:ilvl w:val="0"/>
                <w:numId w:val="2"/>
              </w:numPr>
              <w:spacing w:after="40" w:before="40"/>
            </w:pPr>
            <w:r>
              <w:t xml:space="preserve">CQ10. Which actors have collaborated with Christopher Nolan?</w:t>
            </w:r>
          </w:p>
          <w:p>
            <w:pPr>
              <w:pStyle w:val="ListParagraph"/>
              <w:numPr>
                <w:ilvl w:val="0"/>
                <w:numId w:val="2"/>
              </w:numPr>
              <w:spacing w:after="40" w:before="40"/>
            </w:pPr>
            <w:r>
              <w:t xml:space="preserve">CQ11. Which actors appeared in movies directed by Quentin Tarantino?</w:t>
            </w:r>
          </w:p>
          <w:p>
            <w:pPr>
              <w:pStyle w:val="ListParagraph"/>
              <w:numPr>
                <w:ilvl w:val="0"/>
                <w:numId w:val="2"/>
              </w:numPr>
              <w:spacing w:after="40" w:before="40"/>
            </w:pPr>
            <w:r>
              <w:t xml:space="preserve">CQ12. Which directors are British?</w:t>
            </w:r>
          </w:p>
          <w:p>
            <w:pPr>
              <w:pStyle w:val="ListParagraph"/>
              <w:numPr>
                <w:ilvl w:val="0"/>
                <w:numId w:val="2"/>
              </w:numPr>
              <w:spacing w:after="40" w:before="40"/>
            </w:pPr>
            <w:r>
              <w:t xml:space="preserve">CQ13. Which movies belong to The Dark Knight Trilogy franchise?</w:t>
            </w:r>
          </w:p>
          <w:p>
            <w:pPr>
              <w:spacing w:after="60" w:before="60"/>
            </w:pPr>
            <w:r>
              <w:t xml:space="preserve"/>
            </w:r>
          </w:p>
          <w:p>
            <w:pPr>
              <w:spacing w:after="60" w:before="60"/>
              <w:rPr>
                <w:b/>
                <w:bCs/>
              </w:rPr>
            </w:pPr>
            <w:r>
              <w:rPr>
                <w:b/>
                <w:bCs/>
              </w:rPr>
              <w:t xml:space="preserve">Group D — Awards &amp; aggregation</w:t>
            </w:r>
          </w:p>
          <w:p>
            <w:pPr>
              <w:pStyle w:val="ListParagraph"/>
              <w:numPr>
                <w:ilvl w:val="0"/>
                <w:numId w:val="2"/>
              </w:numPr>
              <w:spacing w:after="40" w:before="40"/>
            </w:pPr>
            <w:r>
              <w:t xml:space="preserve">CQ14. Which directors have won an Academy Award?</w:t>
            </w:r>
          </w:p>
          <w:p>
            <w:pPr>
              <w:pStyle w:val="ListParagraph"/>
              <w:numPr>
                <w:ilvl w:val="0"/>
                <w:numId w:val="2"/>
              </w:numPr>
              <w:spacing w:after="40" w:before="40"/>
            </w:pPr>
            <w:r>
              <w:t xml:space="preserve">CQ15. What is the average IMDb rating of all movies in the knowledge graph?</w:t>
            </w:r>
          </w:p>
          <w:p>
            <w:pPr>
              <w:pStyle w:val="ListParagraph"/>
              <w:numPr>
                <w:ilvl w:val="0"/>
                <w:numId w:val="2"/>
              </w:numPr>
              <w:spacing w:after="40" w:before="40"/>
            </w:pPr>
            <w:r>
              <w:t xml:space="preserve">CQ16. What is the total box office of all movies released after 2005?</w:t>
            </w:r>
          </w:p>
        </w:tc>
      </w:tr>
      <w:tr>
        <w:tc>
          <w:tcPr>
            <w:tcW w:type="dxa" w:w="72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pPr>
              <w:jc w:val="center"/>
            </w:pPr>
            <w:r>
              <w:rPr>
                <w:b/>
                <w:bCs/>
                <w:sz w:val="24"/>
                <w:szCs w:val="24"/>
              </w:rPr>
              <w:t xml:space="preserve">7</w:t>
            </w:r>
          </w:p>
        </w:tc>
        <w:tc>
          <w:tcPr>
            <w:tcW w:type="dxa" w:w="8640"/>
            <w:tcBorders>
              <w:top w:val="single" w:color="888888" w:sz="4"/>
              <w:left w:val="single" w:color="888888" w:sz="4"/>
              <w:bottom w:val="single" w:color="888888" w:sz="4"/>
              <w:right w:val="single" w:color="888888" w:sz="4"/>
            </w:tcBorders>
            <w:shd w:fill="D5E8F0" w:val="clear"/>
            <w:tcMar>
              <w:top w:type="dxa" w:w="100"/>
              <w:left w:type="dxa" w:w="120"/>
              <w:bottom w:type="dxa" w:w="100"/>
              <w:right w:type="dxa" w:w="120"/>
            </w:tcMar>
          </w:tcPr>
          <w:p>
            <w:r>
              <w:rPr>
                <w:b/>
                <w:bCs/>
                <w:sz w:val="24"/>
                <w:szCs w:val="24"/>
              </w:rPr>
              <w:t xml:space="preserve">Pre-Glossary of Terms</w:t>
            </w:r>
          </w:p>
        </w:tc>
      </w:tr>
      <w:tr>
        <w:tc>
          <w:tcPr>
            <w:tcW w:type="dxa" w:w="72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t xml:space="preserve"/>
            </w:r>
          </w:p>
        </w:tc>
        <w:tc>
          <w:tcPr>
            <w:tcW w:type="dxa" w:w="864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rPr>
                <w:b/>
                <w:bCs/>
                <w:i/>
                <w:iCs/>
              </w:rPr>
              <w:t xml:space="preserve">Terms from Competency Questions</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pStyle w:val="ListParagraph"/>
              <w:numPr>
                <w:ilvl w:val="0"/>
                <w:numId w:val="2"/>
              </w:numPr>
              <w:spacing w:after="40" w:before="40"/>
            </w:pPr>
            <w:r>
              <w:t xml:space="preserve">Movie, director, actor, writer, composer, producer</w:t>
            </w:r>
          </w:p>
          <w:p>
            <w:pPr>
              <w:pStyle w:val="ListParagraph"/>
              <w:numPr>
                <w:ilvl w:val="0"/>
                <w:numId w:val="2"/>
              </w:numPr>
              <w:spacing w:after="40" w:before="40"/>
            </w:pPr>
            <w:r>
              <w:t xml:space="preserve">Genre, IMDb rating, release year, duration, box office, budget</w:t>
            </w:r>
          </w:p>
          <w:p>
            <w:pPr>
              <w:pStyle w:val="ListParagraph"/>
              <w:numPr>
                <w:ilvl w:val="0"/>
                <w:numId w:val="2"/>
              </w:numPr>
              <w:spacing w:after="40" w:before="40"/>
            </w:pPr>
            <w:r>
              <w:t xml:space="preserve">Award, Academy Award, collaboration, franchise</w:t>
            </w:r>
          </w:p>
          <w:p>
            <w:pPr>
              <w:pStyle w:val="ListParagraph"/>
              <w:numPr>
                <w:ilvl w:val="0"/>
                <w:numId w:val="2"/>
              </w:numPr>
              <w:spacing w:after="40" w:before="40"/>
            </w:pPr>
            <w:r>
              <w:t xml:space="preserve">Production company, country, language, nationality</w:t>
            </w:r>
          </w:p>
        </w:tc>
      </w:tr>
      <w:tr>
        <w:tc>
          <w:tcPr>
            <w:tcW w:type="dxa" w:w="72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t xml:space="preserve"/>
            </w:r>
          </w:p>
        </w:tc>
        <w:tc>
          <w:tcPr>
            <w:tcW w:type="dxa" w:w="864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rPr>
                <w:b/>
                <w:bCs/>
                <w:i/>
                <w:iCs/>
              </w:rPr>
              <w:t xml:space="preserve">Terms from Answers</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pStyle w:val="ListParagraph"/>
              <w:numPr>
                <w:ilvl w:val="0"/>
                <w:numId w:val="2"/>
              </w:numPr>
              <w:spacing w:after="40" w:before="40"/>
            </w:pPr>
            <w:r>
              <w:t xml:space="preserve">Film titles: Inception, The Dark Knight, Pulp Fiction, Schindler's List</w:t>
            </w:r>
          </w:p>
          <w:p>
            <w:pPr>
              <w:pStyle w:val="ListParagraph"/>
              <w:numPr>
                <w:ilvl w:val="0"/>
                <w:numId w:val="2"/>
              </w:numPr>
              <w:spacing w:after="40" w:before="40"/>
            </w:pPr>
            <w:r>
              <w:t xml:space="preserve">Persons: Christopher Nolan, Quentin Tarantino, Steven Spielberg, Leonardo DiCaprio, Christian Bale, John Travolta, Samuel L. Jackson, Liam Neeson, Hans Zimmer</w:t>
            </w:r>
          </w:p>
          <w:p>
            <w:pPr>
              <w:pStyle w:val="ListParagraph"/>
              <w:numPr>
                <w:ilvl w:val="0"/>
                <w:numId w:val="2"/>
              </w:numPr>
              <w:spacing w:after="40" w:before="40"/>
            </w:pPr>
            <w:r>
              <w:t xml:space="preserve">Genres: Action, Drama, Science Fiction, Crime, Thriller</w:t>
            </w:r>
          </w:p>
          <w:p>
            <w:pPr>
              <w:pStyle w:val="ListParagraph"/>
              <w:numPr>
                <w:ilvl w:val="0"/>
                <w:numId w:val="2"/>
              </w:numPr>
              <w:spacing w:after="40" w:before="40"/>
            </w:pPr>
            <w:r>
              <w:t xml:space="preserve">Companies: Warner Bros. Pictures, Miramax Films</w:t>
            </w:r>
          </w:p>
          <w:p>
            <w:pPr>
              <w:pStyle w:val="ListParagraph"/>
              <w:numPr>
                <w:ilvl w:val="0"/>
                <w:numId w:val="2"/>
              </w:numPr>
              <w:spacing w:after="40" w:before="40"/>
            </w:pPr>
            <w:r>
              <w:t xml:space="preserve">Countries: United States, United Kingdom</w:t>
            </w:r>
          </w:p>
          <w:p>
            <w:pPr>
              <w:pStyle w:val="ListParagraph"/>
              <w:numPr>
                <w:ilvl w:val="0"/>
                <w:numId w:val="2"/>
              </w:numPr>
              <w:spacing w:after="40" w:before="40"/>
            </w:pPr>
            <w:r>
              <w:t xml:space="preserve">Franchises: The Dark Knight Trilogy</w:t>
            </w:r>
          </w:p>
          <w:p>
            <w:pPr>
              <w:pStyle w:val="ListParagraph"/>
              <w:numPr>
                <w:ilvl w:val="0"/>
                <w:numId w:val="2"/>
              </w:numPr>
              <w:spacing w:after="40" w:before="40"/>
            </w:pPr>
            <w:r>
              <w:t xml:space="preserve">Awards: Academy Award for Best Picture, Academy Award for Best Director</w:t>
            </w:r>
          </w:p>
        </w:tc>
      </w:tr>
      <w:tr>
        <w:tc>
          <w:tcPr>
            <w:tcW w:type="dxa" w:w="72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t xml:space="preserve"/>
            </w:r>
          </w:p>
        </w:tc>
        <w:tc>
          <w:tcPr>
            <w:tcW w:type="dxa" w:w="8640"/>
            <w:tcBorders>
              <w:top w:val="single" w:color="888888" w:sz="4"/>
              <w:left w:val="single" w:color="888888" w:sz="4"/>
              <w:bottom w:val="single" w:color="888888" w:sz="4"/>
              <w:right w:val="single" w:color="888888" w:sz="4"/>
            </w:tcBorders>
            <w:shd w:fill="EAF1F8" w:val="clear"/>
            <w:tcMar>
              <w:top w:type="dxa" w:w="80"/>
              <w:left w:type="dxa" w:w="120"/>
              <w:bottom w:type="dxa" w:w="80"/>
              <w:right w:type="dxa" w:w="120"/>
            </w:tcMar>
          </w:tcPr>
          <w:p>
            <w:r>
              <w:rPr>
                <w:b/>
                <w:bCs/>
                <w:i/>
                <w:iCs/>
              </w:rPr>
              <w:t xml:space="preserve">Objects (Classes &amp; Properties)</w:t>
            </w:r>
          </w:p>
        </w:tc>
      </w:tr>
      <w:tr>
        <w:tc>
          <w:tcPr>
            <w:tcW w:type="dxa" w:w="720"/>
            <w:tcBorders>
              <w:top w:val="single" w:color="888888" w:sz="4"/>
              <w:left w:val="single" w:color="888888" w:sz="4"/>
              <w:bottom w:val="single" w:color="888888" w:sz="4"/>
              <w:right w:val="single" w:color="888888" w:sz="4"/>
            </w:tcBorders>
            <w:tcMar>
              <w:top w:type="dxa" w:w="100"/>
              <w:left w:type="dxa" w:w="120"/>
              <w:bottom w:type="dxa" w:w="100"/>
              <w:right w:type="dxa" w:w="120"/>
            </w:tcMar>
          </w:tcPr>
          <w:p>
            <w:r>
              <w:t xml:space="preserve"/>
            </w:r>
          </w:p>
        </w:tc>
        <w:tc>
          <w:tcPr>
            <w:tcW w:type="dxa" w:w="8640"/>
            <w:tcBorders>
              <w:top w:val="single" w:color="888888" w:sz="4"/>
              <w:left w:val="single" w:color="888888" w:sz="4"/>
              <w:bottom w:val="single" w:color="888888" w:sz="4"/>
              <w:right w:val="single" w:color="888888" w:sz="4"/>
            </w:tcBorders>
            <w:tcMar>
              <w:top w:type="dxa" w:w="120"/>
              <w:left w:type="dxa" w:w="160"/>
              <w:bottom w:type="dxa" w:w="120"/>
              <w:right w:type="dxa" w:w="160"/>
            </w:tcMar>
          </w:tcPr>
          <w:p>
            <w:pPr>
              <w:spacing w:after="60" w:before="60"/>
              <w:rPr>
                <w:b/>
                <w:bCs/>
              </w:rPr>
            </w:pPr>
            <w:r>
              <w:rPr>
                <w:b/>
                <w:bCs/>
              </w:rPr>
              <w:t xml:space="preserve">Classes (20):</w:t>
            </w:r>
          </w:p>
          <w:p>
            <w:pPr>
              <w:spacing w:after="60" w:before="60"/>
            </w:pPr>
            <w:r>
              <w:t xml:space="preserve">Movie · FeatureFilm · ShortFilm · Documentary · AnimatedMovie · Person · Actor · Director · Producer · Writer · Composer · Genre · Award · AcademyAward · GoldenGlobe · BAFTA · ProductionCompany · Country · Language · Franchise</w:t>
            </w:r>
          </w:p>
          <w:p>
            <w:pPr>
              <w:spacing w:after="60" w:before="60"/>
            </w:pPr>
            <w:r>
              <w:t xml:space="preserve"/>
            </w:r>
          </w:p>
          <w:p>
            <w:pPr>
              <w:spacing w:after="60" w:before="60"/>
              <w:rPr>
                <w:b/>
                <w:bCs/>
              </w:rPr>
            </w:pPr>
            <w:r>
              <w:rPr>
                <w:b/>
                <w:bCs/>
              </w:rPr>
              <w:t xml:space="preserve">Object Properties (15):</w:t>
            </w:r>
          </w:p>
          <w:p>
            <w:pPr>
              <w:spacing w:after="60" w:before="60"/>
            </w:pPr>
            <w:r>
              <w:t xml:space="preserve">hasActor / actsIn · hasDirector / directs · hasProducer · hasWriter · hasComposer · hasGenre · hasWonAward · producedBy · filmedIn · inLanguage · partOfFranchise · bornIn · collaboratesWith (symmetric)</w:t>
            </w:r>
          </w:p>
          <w:p>
            <w:pPr>
              <w:spacing w:after="60" w:before="60"/>
            </w:pPr>
            <w:r>
              <w:t xml:space="preserve"/>
            </w:r>
          </w:p>
          <w:p>
            <w:pPr>
              <w:spacing w:after="60" w:before="60"/>
              <w:rPr>
                <w:b/>
                <w:bCs/>
              </w:rPr>
            </w:pPr>
            <w:r>
              <w:rPr>
                <w:b/>
                <w:bCs/>
              </w:rPr>
              <w:t xml:space="preserve">Datatype Properties (9):</w:t>
            </w:r>
          </w:p>
          <w:p>
            <w:pPr>
              <w:spacing w:after="60" w:before="60"/>
            </w:pPr>
            <w:r>
              <w:t xml:space="preserve">title (string) · releaseYear (integer) · duration (integer, minutes) · imdbRating (float) · budget (long, USD) · boxOffice (long, USD) · fullName (string) · birthDate (date) · awardYear (integer)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2026-04-28T01:31:48.107Z</dcterms:created>
  <dcterms:modified xsi:type="dcterms:W3CDTF">2026-04-28T01:31:48.108Z</dcterms:modified>
</cp:coreProperties>
</file>

<file path=docProps/custom.xml><?xml version="1.0" encoding="utf-8"?>
<Properties xmlns="http://schemas.openxmlformats.org/officeDocument/2006/custom-properties" xmlns:vt="http://schemas.openxmlformats.org/officeDocument/2006/docPropsVTypes"/>
</file>