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36"/>
          <w:szCs w:val="36"/>
        </w:rPr>
        <w:t xml:space="preserve">Ontology Requirements Specification Document</w:t>
      </w:r>
    </w:p>
    <w:p>
      <w:pPr>
        <w:spacing w:after="120"/>
        <w:jc w:val="center"/>
      </w:pPr>
      <w:r>
        <w:rPr>
          <w:rFonts w:ascii="Arial" w:cs="Arial" w:eastAsia="Arial" w:hAnsi="Arial"/>
          <w:b/>
          <w:bCs/>
          <w:color w:val="2E75B6"/>
          <w:sz w:val="28"/>
          <w:szCs w:val="28"/>
        </w:rPr>
        <w:t xml:space="preserve">Movie Knowledge Graph Ontology  —  Version 2.0</w:t>
      </w:r>
    </w:p>
    <w:p>
      <w:pPr>
        <w:spacing w:after="600"/>
        <w:jc w:val="center"/>
      </w:pPr>
      <w:r>
        <w:rPr>
          <w:rFonts w:ascii="Arial" w:cs="Arial" w:eastAsia="Arial" w:hAnsi="Arial"/>
          <w:color w:val="666666"/>
          <w:sz w:val="22"/>
          <w:szCs w:val="22"/>
        </w:rPr>
        <w:t xml:space="preserve">Knowledge Engineering and Ontologies  |  Spring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Authors</w:t>
            </w:r>
          </w:p>
        </w:tc>
        <w:tc>
          <w:tcPr>
            <w:tcW w:type="dxa" w:w="6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Gülsüm Ceylan (220316065), Furkan Üstüncan (220316049)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Date</w:t>
            </w:r>
          </w:p>
        </w:tc>
        <w:tc>
          <w:tcPr>
            <w:tcW w:type="dxa" w:w="6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11 May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Complete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Previous Version</w:t>
            </w:r>
          </w:p>
        </w:tc>
        <w:tc>
          <w:tcPr>
            <w:tcW w:type="dxa" w:w="6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1.0.0 (28 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Ontology IRI</w:t>
            </w:r>
          </w:p>
        </w:tc>
        <w:tc>
          <w:tcPr>
            <w:tcW w:type="dxa" w:w="6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https://w3id.org/movie-ontology/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 2 / RDF-XML</w:t>
            </w:r>
          </w:p>
        </w:tc>
      </w:tr>
    </w:tbl>
    <w:p>
      <w:r>
        <w:t xml:space="preserve"/>
      </w:r>
    </w:p>
    <w:p>
      <w:r>
        <w:t xml:space="preserve"/>
      </w:r>
    </w:p>
    <w:p>
      <w:pPr>
        <w:pStyle w:val="Heading1"/>
      </w:pPr>
      <w:r>
        <w:rPr>
          <w:rFonts w:ascii="Arial" w:cs="Arial" w:eastAsia="Arial" w:hAnsi="Arial"/>
          <w:b/>
          <w:bCs/>
          <w:sz w:val="32"/>
          <w:szCs w:val="32"/>
        </w:rPr>
        <w:t xml:space="preserve">1. Purpose and Scope</w:t>
      </w:r>
    </w:p>
    <w:p>
      <w:pPr>
        <w:spacing w:after="120"/>
      </w:pPr>
      <w:r>
        <w:rPr>
          <w:rFonts w:ascii="Arial" w:cs="Arial" w:eastAsia="Arial" w:hAnsi="Arial"/>
          <w:sz w:val="22"/>
          <w:szCs w:val="22"/>
        </w:rPr>
        <w:t xml:space="preserve">This Ontology Requirements Specification Document (ORSD) follows the NeOn methodology template (Suárez-Figueroa et al., 2012) and formally captures the requirements for the Movie Knowledge Graph Ontology, version 2.0.</w:t>
      </w:r>
    </w:p>
    <w:p>
      <w:pPr>
        <w:spacing w:after="120"/>
      </w:pPr>
      <w:r>
        <w:rPr>
          <w:rFonts w:ascii="Arial" w:cs="Arial" w:eastAsia="Arial" w:hAnsi="Arial"/>
          <w:sz w:val="22"/>
          <w:szCs w:val="22"/>
        </w:rPr>
        <w:t xml:space="preserve">The ontology represents knowledge about films, television series, persons (directors, actors, writers), production studios, filming locations, genres, and streaming platforms. It enables structured queries over movie data integrated from heterogeneous sources such as Wikidata, TMDb, and IMDb.</w:t>
      </w:r>
    </w:p>
    <w:p>
      <w:pPr>
        <w:spacing w:after="120"/>
      </w:pPr>
      <w:r>
        <w:rPr>
          <w:rFonts w:ascii="Arial" w:cs="Arial" w:eastAsia="Arial" w:hAnsi="Arial"/>
          <w:b/>
          <w:bCs/>
          <w:sz w:val="22"/>
          <w:szCs w:val="22"/>
        </w:rPr>
        <w:t xml:space="preserve">Version 2.0 extends Phase 1 with the following major additions:</w:t>
      </w:r>
    </w:p>
    <w:p>
      <w:pPr>
        <w:pStyle w:val="ListParagraph"/>
        <w:numPr>
          <w:ilvl w:val="0"/>
          <w:numId w:val="2"/>
        </w:numPr>
      </w:pPr>
      <w:r>
        <w:rPr>
          <w:rFonts w:ascii="Arial" w:cs="Arial" w:eastAsia="Arial" w:hAnsi="Arial"/>
          <w:sz w:val="22"/>
          <w:szCs w:val="22"/>
        </w:rPr>
        <w:t xml:space="preserve">New classes: AudiovisualWork (superclass), TVSeries, Episode, StreamingPlatform, Character</w:t>
      </w:r>
    </w:p>
    <w:p>
      <w:pPr>
        <w:pStyle w:val="ListParagraph"/>
        <w:numPr>
          <w:ilvl w:val="0"/>
          <w:numId w:val="2"/>
        </w:numPr>
      </w:pPr>
      <w:r>
        <w:rPr>
          <w:rFonts w:ascii="Arial" w:cs="Arial" w:eastAsia="Arial" w:hAnsi="Arial"/>
          <w:sz w:val="22"/>
          <w:szCs w:val="22"/>
        </w:rPr>
        <w:t xml:space="preserve">New object properties: hasEpisode, episodeOf, availableOn, basedOn, sequelOf, prequelOf, playsCharacter</w:t>
      </w:r>
    </w:p>
    <w:p>
      <w:pPr>
        <w:pStyle w:val="ListParagraph"/>
        <w:numPr>
          <w:ilvl w:val="0"/>
          <w:numId w:val="2"/>
        </w:numPr>
      </w:pPr>
      <w:r>
        <w:rPr>
          <w:rFonts w:ascii="Arial" w:cs="Arial" w:eastAsia="Arial" w:hAnsi="Arial"/>
          <w:sz w:val="22"/>
          <w:szCs w:val="22"/>
        </w:rPr>
        <w:t xml:space="preserve">New datatype properties: plotSummary, imdbId, tmdbId, wikidataId, seasonNumber, episodeNumber</w:t>
      </w:r>
    </w:p>
    <w:p>
      <w:pPr>
        <w:pStyle w:val="ListParagraph"/>
        <w:numPr>
          <w:ilvl w:val="0"/>
          <w:numId w:val="2"/>
        </w:numPr>
      </w:pPr>
      <w:r>
        <w:rPr>
          <w:rFonts w:ascii="Arial" w:cs="Arial" w:eastAsia="Arial" w:hAnsi="Arial"/>
          <w:sz w:val="22"/>
          <w:szCs w:val="22"/>
        </w:rPr>
        <w:t xml:space="preserve">SHACL shapes for completeness validation</w:t>
      </w:r>
    </w:p>
    <w:p>
      <w:pPr>
        <w:pStyle w:val="ListParagraph"/>
        <w:numPr>
          <w:ilvl w:val="0"/>
          <w:numId w:val="2"/>
        </w:numPr>
      </w:pPr>
      <w:r>
        <w:rPr>
          <w:rFonts w:ascii="Arial" w:cs="Arial" w:eastAsia="Arial" w:hAnsi="Arial"/>
          <w:sz w:val="22"/>
          <w:szCs w:val="22"/>
        </w:rPr>
        <w:t xml:space="preserve">Automated data acquisition scripts (Wikidata SPARQL + LLM population)</w:t>
      </w:r>
    </w:p>
    <w:p>
      <w:pPr>
        <w:pStyle w:val="ListParagraph"/>
        <w:numPr>
          <w:ilvl w:val="0"/>
          <w:numId w:val="2"/>
        </w:numPr>
      </w:pPr>
      <w:r>
        <w:rPr>
          <w:rFonts w:ascii="Arial" w:cs="Arial" w:eastAsia="Arial" w:hAnsi="Arial"/>
          <w:sz w:val="22"/>
          <w:szCs w:val="22"/>
        </w:rPr>
        <w:t xml:space="preserve">Research integration: Shimizu et al. (2024) LLM-driven population methodology</w:t>
      </w:r>
    </w:p>
    <w:p>
      <w:r>
        <w:t xml:space="preserve"/>
      </w:r>
    </w:p>
    <w:p>
      <w:pPr>
        <w:pStyle w:val="Heading1"/>
      </w:pPr>
      <w:r>
        <w:rPr>
          <w:rFonts w:ascii="Arial" w:cs="Arial" w:eastAsia="Arial" w:hAnsi="Arial"/>
          <w:b/>
          <w:bCs/>
          <w:sz w:val="32"/>
          <w:szCs w:val="32"/>
        </w:rPr>
        <w:t xml:space="preserve">2. Ontology Description</w:t>
      </w:r>
    </w:p>
    <w:p>
      <w:pPr>
        <w:pStyle w:val="Heading2"/>
      </w:pPr>
      <w:r>
        <w:rPr>
          <w:rFonts w:ascii="Arial" w:cs="Arial" w:eastAsia="Arial" w:hAnsi="Arial"/>
          <w:b/>
          <w:bCs/>
          <w:sz w:val="26"/>
          <w:szCs w:val="26"/>
        </w:rPr>
        <w:t xml:space="preserve">2.1 Ontology Statistics Comparison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9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v1.0 (Phase 1)</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v2.0 (Phase 2)</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Classes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25</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Properties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Datatype Properties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14</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Individuals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RDF Triples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~420</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573</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+~153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 SPARQL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SHACL Shapes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w:t>
            </w:r>
          </w:p>
        </w:tc>
      </w:tr>
    </w:tbl>
    <w:p>
      <w:r>
        <w:t xml:space="preserve"/>
      </w:r>
    </w:p>
    <w:p>
      <w:pPr>
        <w:pStyle w:val="Heading2"/>
      </w:pPr>
      <w:r>
        <w:rPr>
          <w:rFonts w:ascii="Arial" w:cs="Arial" w:eastAsia="Arial" w:hAnsi="Arial"/>
          <w:b/>
          <w:bCs/>
          <w:sz w:val="26"/>
          <w:szCs w:val="26"/>
        </w:rPr>
        <w:t xml:space="preserve">2.2 Class Hierarchy (v2.0)</w:t>
      </w:r>
    </w:p>
    <w:p>
      <w:pPr>
        <w:spacing w:after="120"/>
      </w:pPr>
      <w:r>
        <w:rPr>
          <w:rFonts w:ascii="Arial" w:cs="Arial" w:eastAsia="Arial" w:hAnsi="Arial"/>
          <w:sz w:val="22"/>
          <w:szCs w:val="22"/>
        </w:rPr>
        <w:t xml:space="preserve">owl:Thing</w:t>
      </w:r>
    </w:p>
    <w:p>
      <w:pPr>
        <w:spacing w:after="120"/>
      </w:pPr>
      <w:r>
        <w:rPr>
          <w:rFonts w:ascii="Courier New" w:cs="Courier New" w:eastAsia="Courier New" w:hAnsi="Courier New"/>
          <w:sz w:val="20"/>
          <w:szCs w:val="20"/>
        </w:rPr>
        <w:t xml:space="preserve">  └─ AudiovisualWork  [NEW]</w:t>
      </w:r>
    </w:p>
    <w:p>
      <w:pPr>
        <w:spacing w:after="120"/>
      </w:pPr>
      <w:r>
        <w:rPr>
          <w:rFonts w:ascii="Courier New" w:cs="Courier New" w:eastAsia="Courier New" w:hAnsi="Courier New"/>
          <w:sz w:val="20"/>
          <w:szCs w:val="20"/>
        </w:rPr>
        <w:t xml:space="preserve">       ├─ Movie</w:t>
      </w:r>
    </w:p>
    <w:p>
      <w:pPr>
        <w:spacing w:after="120"/>
      </w:pPr>
      <w:r>
        <w:rPr>
          <w:rFonts w:ascii="Courier New" w:cs="Courier New" w:eastAsia="Courier New" w:hAnsi="Courier New"/>
          <w:sz w:val="20"/>
          <w:szCs w:val="20"/>
        </w:rPr>
        <w:t xml:space="preserve">       ├─ TVSeries  [NEW]</w:t>
      </w:r>
    </w:p>
    <w:p>
      <w:pPr>
        <w:spacing w:after="120"/>
      </w:pPr>
      <w:r>
        <w:rPr>
          <w:rFonts w:ascii="Courier New" w:cs="Courier New" w:eastAsia="Courier New" w:hAnsi="Courier New"/>
          <w:sz w:val="20"/>
          <w:szCs w:val="20"/>
        </w:rPr>
        <w:t xml:space="preserve">       └─ Episode  [NEW]</w:t>
      </w:r>
    </w:p>
    <w:p>
      <w:pPr>
        <w:spacing w:after="120"/>
      </w:pPr>
      <w:r>
        <w:rPr>
          <w:rFonts w:ascii="Courier New" w:cs="Courier New" w:eastAsia="Courier New" w:hAnsi="Courier New"/>
          <w:sz w:val="20"/>
          <w:szCs w:val="20"/>
        </w:rPr>
        <w:t xml:space="preserve">  └─ Person</w:t>
      </w:r>
    </w:p>
    <w:p>
      <w:pPr>
        <w:spacing w:after="120"/>
      </w:pPr>
      <w:r>
        <w:rPr>
          <w:rFonts w:ascii="Courier New" w:cs="Courier New" w:eastAsia="Courier New" w:hAnsi="Courier New"/>
          <w:sz w:val="20"/>
          <w:szCs w:val="20"/>
        </w:rPr>
        <w:t xml:space="preserve">       ├─ Director  (⊥ Actor)</w:t>
      </w:r>
    </w:p>
    <w:p>
      <w:pPr>
        <w:spacing w:after="120"/>
      </w:pPr>
      <w:r>
        <w:rPr>
          <w:rFonts w:ascii="Courier New" w:cs="Courier New" w:eastAsia="Courier New" w:hAnsi="Courier New"/>
          <w:sz w:val="20"/>
          <w:szCs w:val="20"/>
        </w:rPr>
        <w:t xml:space="preserve">       ├─ Actor  (⊥ Director)</w:t>
      </w:r>
    </w:p>
    <w:p>
      <w:pPr>
        <w:spacing w:after="120"/>
      </w:pPr>
      <w:r>
        <w:rPr>
          <w:rFonts w:ascii="Courier New" w:cs="Courier New" w:eastAsia="Courier New" w:hAnsi="Courier New"/>
          <w:sz w:val="20"/>
          <w:szCs w:val="20"/>
        </w:rPr>
        <w:t xml:space="preserve">       └─ Writer</w:t>
      </w:r>
    </w:p>
    <w:p>
      <w:pPr>
        <w:spacing w:after="120"/>
      </w:pPr>
      <w:r>
        <w:rPr>
          <w:rFonts w:ascii="Courier New" w:cs="Courier New" w:eastAsia="Courier New" w:hAnsi="Courier New"/>
          <w:sz w:val="20"/>
          <w:szCs w:val="20"/>
        </w:rPr>
        <w:t xml:space="preserve">  └─ Genre</w:t>
      </w:r>
    </w:p>
    <w:p>
      <w:pPr>
        <w:spacing w:after="120"/>
      </w:pPr>
      <w:r>
        <w:rPr>
          <w:rFonts w:ascii="Courier New" w:cs="Courier New" w:eastAsia="Courier New" w:hAnsi="Courier New"/>
          <w:sz w:val="20"/>
          <w:szCs w:val="20"/>
        </w:rPr>
        <w:t xml:space="preserve">  └─ ProductionStudio</w:t>
      </w:r>
    </w:p>
    <w:p>
      <w:pPr>
        <w:spacing w:after="120"/>
      </w:pPr>
      <w:r>
        <w:rPr>
          <w:rFonts w:ascii="Courier New" w:cs="Courier New" w:eastAsia="Courier New" w:hAnsi="Courier New"/>
          <w:sz w:val="20"/>
          <w:szCs w:val="20"/>
        </w:rPr>
        <w:t xml:space="preserve">  └─ Award</w:t>
      </w:r>
    </w:p>
    <w:p>
      <w:pPr>
        <w:spacing w:after="120"/>
      </w:pPr>
      <w:r>
        <w:rPr>
          <w:rFonts w:ascii="Courier New" w:cs="Courier New" w:eastAsia="Courier New" w:hAnsi="Courier New"/>
          <w:sz w:val="20"/>
          <w:szCs w:val="20"/>
        </w:rPr>
        <w:t xml:space="preserve">  └─ Location</w:t>
      </w:r>
    </w:p>
    <w:p>
      <w:pPr>
        <w:spacing w:after="120"/>
      </w:pPr>
      <w:r>
        <w:rPr>
          <w:rFonts w:ascii="Courier New" w:cs="Courier New" w:eastAsia="Courier New" w:hAnsi="Courier New"/>
          <w:sz w:val="20"/>
          <w:szCs w:val="20"/>
        </w:rPr>
        <w:t xml:space="preserve">  └─ StreamingPlatform  [NEW]</w:t>
      </w:r>
    </w:p>
    <w:p>
      <w:pPr>
        <w:spacing w:after="120"/>
      </w:pPr>
      <w:r>
        <w:rPr>
          <w:rFonts w:ascii="Courier New" w:cs="Courier New" w:eastAsia="Courier New" w:hAnsi="Courier New"/>
          <w:sz w:val="20"/>
          <w:szCs w:val="20"/>
        </w:rPr>
        <w:t xml:space="preserve">  └─ Character  [NEW]</w:t>
      </w:r>
    </w:p>
    <w:p>
      <w:r>
        <w:t xml:space="preserve"/>
      </w:r>
    </w:p>
    <w:p>
      <w:pPr>
        <w:pStyle w:val="Heading1"/>
      </w:pPr>
      <w:r>
        <w:rPr>
          <w:rFonts w:ascii="Arial" w:cs="Arial" w:eastAsia="Arial" w:hAnsi="Arial"/>
          <w:b/>
          <w:bCs/>
          <w:sz w:val="32"/>
          <w:szCs w:val="32"/>
        </w:rPr>
        <w:t xml:space="preserve">3. Competency Questions</w:t>
      </w:r>
    </w:p>
    <w:p>
      <w:pPr>
        <w:pStyle w:val="Heading2"/>
      </w:pPr>
      <w:r>
        <w:rPr>
          <w:rFonts w:ascii="Arial" w:cs="Arial" w:eastAsia="Arial" w:hAnsi="Arial"/>
          <w:b/>
          <w:bCs/>
          <w:sz w:val="26"/>
          <w:szCs w:val="26"/>
        </w:rPr>
        <w:t xml:space="preserve">3.1 Phase 1 Competency Questions (CQ1–CQ16)</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15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Competency Question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CQ1</w:t>
            </w:r>
          </w:p>
        </w:tc>
        <w:tc>
          <w:tcPr>
            <w:tcW w:type="dxa" w:w="5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Which films were directed by a given director?</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CQ2</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actors starred in a given film?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CQ3</w:t>
            </w:r>
          </w:p>
        </w:tc>
        <w:tc>
          <w:tcPr>
            <w:tcW w:type="dxa" w:w="5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What genre(s) does a film belong to?</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CQ4</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which year was a film released?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CQ5</w:t>
            </w:r>
          </w:p>
        </w:tc>
        <w:tc>
          <w:tcPr>
            <w:tcW w:type="dxa" w:w="5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Which films were produced by a given production studio?</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CQ6</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runtime of a given film?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CQ7</w:t>
            </w:r>
          </w:p>
        </w:tc>
        <w:tc>
          <w:tcPr>
            <w:tcW w:type="dxa" w:w="5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What awards has a film won?</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CQ8</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which country/location was a film filmed?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CQ9</w:t>
            </w:r>
          </w:p>
        </w:tc>
        <w:tc>
          <w:tcPr>
            <w:tcW w:type="dxa" w:w="5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Who wrote the screenplay for a given film?</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CQ10</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films share the same genre?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CQ11</w:t>
            </w:r>
          </w:p>
        </w:tc>
        <w:tc>
          <w:tcPr>
            <w:tcW w:type="dxa" w:w="5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What is the average rating of films in a given genre?</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CQ12</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directors have also acted in their own films?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CQ13</w:t>
            </w:r>
          </w:p>
        </w:tc>
        <w:tc>
          <w:tcPr>
            <w:tcW w:type="dxa" w:w="5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Which production studios produced the most award-winning films?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CQ14</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total runtime of all films by a given director?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CQ15</w:t>
            </w:r>
          </w:p>
        </w:tc>
        <w:tc>
          <w:tcPr>
            <w:tcW w:type="dxa" w:w="57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Which films were released in a specific decade?</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CQ16</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actors have worked with the same director multiple times?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r>
    </w:tbl>
    <w:p>
      <w:r>
        <w:t xml:space="preserve"/>
      </w:r>
    </w:p>
    <w:p>
      <w:pPr>
        <w:pStyle w:val="Heading2"/>
      </w:pPr>
      <w:r>
        <w:rPr>
          <w:rFonts w:ascii="Arial" w:cs="Arial" w:eastAsia="Arial" w:hAnsi="Arial"/>
          <w:b/>
          <w:bCs/>
          <w:sz w:val="26"/>
          <w:szCs w:val="26"/>
        </w:rPr>
        <w:t xml:space="preserve">3.2 Phase 2 New Competency Questions (CQ17–CQ22)</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2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Competency Question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CQ17</w:t>
            </w:r>
          </w:p>
        </w:tc>
        <w:tc>
          <w:tcPr>
            <w:tcW w:type="dxa" w:w="5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On which streaming platforms is a given film available?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StreamingPlatform class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CQ18</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are the sequels and prequels of a given film?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sequelOf/prequelOf properties</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CQ19</w:t>
            </w:r>
          </w:p>
        </w:tc>
        <w:tc>
          <w:tcPr>
            <w:tcW w:type="dxa" w:w="5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What is the Wikidata/IMDb/TMDb identifier for a given film?</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External ID properties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CQ20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films belong to a given trilogy or franchise?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partOfSeries property</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CQ21</w:t>
            </w:r>
          </w:p>
        </w:tc>
        <w:tc>
          <w:tcPr>
            <w:tcW w:type="dxa" w:w="5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Which films were filmed in a specific country?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filmedIn + DBpedia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CQ22</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films linked to an external knowledge graph (federated query)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Wikidata federation</w:t>
            </w:r>
          </w:p>
        </w:tc>
      </w:tr>
    </w:tbl>
    <w:p>
      <w:r>
        <w:t xml:space="preserve"/>
      </w:r>
    </w:p>
    <w:p>
      <w:pPr>
        <w:pStyle w:val="Heading1"/>
      </w:pPr>
      <w:r>
        <w:rPr>
          <w:rFonts w:ascii="Arial" w:cs="Arial" w:eastAsia="Arial" w:hAnsi="Arial"/>
          <w:b/>
          <w:bCs/>
          <w:sz w:val="32"/>
          <w:szCs w:val="32"/>
        </w:rPr>
        <w:t xml:space="preserve">4. Ontology Reuse and Alignment</w:t>
      </w:r>
    </w:p>
    <w:p>
      <w:pPr>
        <w:spacing w:after="120"/>
      </w:pPr>
      <w:r>
        <w:rPr>
          <w:rFonts w:ascii="Arial" w:cs="Arial" w:eastAsia="Arial" w:hAnsi="Arial"/>
          <w:sz w:val="22"/>
          <w:szCs w:val="22"/>
        </w:rPr>
        <w:t xml:space="preserve">The following external ontologies and knowledge graphs were consulted during ontology design. Rather than importing (owl:imports), alignment is expressed via rdfs:seeAlso annotations on class and property definitions, keeping the ontology self-contained for classroom use.</w:t>
      </w:r>
    </w:p>
    <w:p>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IRI / Endpoint</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Reused Element</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schema.org</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https://schema.org/Movie</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Movie, director, actor, datePublished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DBpedia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http://dbpedia.org/ontology/Film</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starring, runtime, country</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Wikidata</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https://www.wikidata.org/</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P57 (director), P161 (actor), P136 (genre)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FOAF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http://xmlns.com/foaf/0.1/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name, depiction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MO (Bouza 2009)</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 Zurich Movie Ontology</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Structural reference for film domain</w:t>
            </w:r>
          </w:p>
        </w:tc>
      </w:tr>
    </w:tbl>
    <w:p>
      <w:r>
        <w:t xml:space="preserve"/>
      </w:r>
    </w:p>
    <w:p>
      <w:pPr>
        <w:pStyle w:val="Heading1"/>
      </w:pPr>
      <w:r>
        <w:rPr>
          <w:rFonts w:ascii="Arial" w:cs="Arial" w:eastAsia="Arial" w:hAnsi="Arial"/>
          <w:b/>
          <w:bCs/>
          <w:sz w:val="32"/>
          <w:szCs w:val="32"/>
        </w:rPr>
        <w:t xml:space="preserve">5. Development Methodology</w:t>
      </w:r>
    </w:p>
    <w:p>
      <w:pPr>
        <w:spacing w:after="120"/>
      </w:pPr>
      <w:r>
        <w:rPr>
          <w:rFonts w:ascii="Arial" w:cs="Arial" w:eastAsia="Arial" w:hAnsi="Arial"/>
          <w:sz w:val="22"/>
          <w:szCs w:val="22"/>
        </w:rPr>
        <w:t xml:space="preserve">The ontology was developed using METHONTOLOGY as the overarching framework (Fernández-López et al., 1997), supplemented by MOMo (Modular Ontology Modeling, Shimizu et al., 2020) for the AudiovisualWork module, and guided by Ontology Design Patterns (ODPs) from ontologydesignpatterns.org.</w:t>
      </w:r>
    </w:p>
    <w:p>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26"/>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METHONTOLOGY Stage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1 Output</w:t>
            </w:r>
          </w:p>
        </w:tc>
        <w:tc>
          <w:tcPr>
            <w:tcW w:type="dxa" w:w="2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2 Output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Specification</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ORSD v1 (NeOn template)</w:t>
            </w:r>
          </w:p>
        </w:tc>
        <w:tc>
          <w:tcPr>
            <w:tcW w:type="dxa" w:w="26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ORSD v2 (this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Conceptualization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CQ1–16, class hierarchy, E-R sketch</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CQ17–22, AudiovisualWork module, streaming/sequel extensions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Formalization</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OWL 2 class hierarchy + disjointness</w:t>
            </w:r>
          </w:p>
        </w:tc>
        <w:tc>
          <w:tcPr>
            <w:tcW w:type="dxa" w:w="26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MOMo module (AudiovisualWork superclass), SHACL shapes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 RDF/XML (Protégé)</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 v2 RDF/XML, SHACL TTL, scripts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Evaluation</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SPARQL CQ test queries</w:t>
            </w:r>
          </w:p>
        </w:tc>
        <w:tc>
          <w:tcPr>
            <w:tcW w:type="dxa" w:w="26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SHACL validation, federated SPARQL demo, rdflib 573-triple parse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 + design decisions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PHASE2-REPORT, Widoco command, CHANGELOG</w:t>
            </w:r>
          </w:p>
        </w:tc>
      </w:tr>
    </w:tbl>
    <w:p>
      <w:r>
        <w:t xml:space="preserve"/>
      </w:r>
    </w:p>
    <w:p>
      <w:pPr>
        <w:pStyle w:val="Heading1"/>
      </w:pPr>
      <w:r>
        <w:rPr>
          <w:rFonts w:ascii="Arial" w:cs="Arial" w:eastAsia="Arial" w:hAnsi="Arial"/>
          <w:b/>
          <w:bCs/>
          <w:sz w:val="32"/>
          <w:szCs w:val="32"/>
        </w:rPr>
        <w:t xml:space="preserve">6. Data Acquisition</w:t>
      </w:r>
    </w:p>
    <w:p>
      <w:pPr>
        <w:pStyle w:val="Heading2"/>
      </w:pPr>
      <w:r>
        <w:rPr>
          <w:rFonts w:ascii="Arial" w:cs="Arial" w:eastAsia="Arial" w:hAnsi="Arial"/>
          <w:b/>
          <w:bCs/>
          <w:sz w:val="26"/>
          <w:szCs w:val="26"/>
        </w:rPr>
        <w:t xml:space="preserve">6.1 Sources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600"/>
        <w:gridCol w:w="4126"/>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Wikidata</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Knowledge Graph</w:t>
            </w:r>
          </w:p>
        </w:tc>
        <w:tc>
          <w:tcPr>
            <w:tcW w:type="dxa" w:w="41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Public SPARQL endpoint (query.wikidata.org)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TMDb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required (free tier)</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IMDb Non-Commercial</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CSV Datasets</w:t>
            </w:r>
          </w:p>
        </w:tc>
        <w:tc>
          <w:tcPr>
            <w:tcW w:type="dxa" w:w="41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Free download (imdb.com/interfaces)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Extraction (Shimizu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Generative AI</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 dry-run mode</w:t>
            </w:r>
          </w:p>
        </w:tc>
      </w:tr>
      <w:tr>
        <w:tc>
          <w:tcPr>
            <w:tcW w:type="dxa" w:w="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Manual curation</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Expert input</w:t>
            </w:r>
          </w:p>
        </w:tc>
        <w:tc>
          <w:tcPr>
            <w:tcW w:type="dxa" w:w="41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Protégé + OWL editor</w:t>
            </w:r>
          </w:p>
        </w:tc>
      </w:tr>
    </w:tbl>
    <w:p>
      <w:r>
        <w:t xml:space="preserve"/>
      </w:r>
    </w:p>
    <w:p>
      <w:pPr>
        <w:pStyle w:val="Heading2"/>
      </w:pPr>
      <w:r>
        <w:rPr>
          <w:rFonts w:ascii="Arial" w:cs="Arial" w:eastAsia="Arial" w:hAnsi="Arial"/>
          <w:b/>
          <w:bCs/>
          <w:sz w:val="26"/>
          <w:szCs w:val="26"/>
        </w:rPr>
        <w:t xml:space="preserve">6.2 Preprocessing and Mapping</w:t>
      </w:r>
    </w:p>
    <w:p>
      <w:pPr>
        <w:pStyle w:val="ListParagraph"/>
        <w:numPr>
          <w:ilvl w:val="0"/>
          <w:numId w:val="2"/>
        </w:numPr>
      </w:pPr>
      <w:r>
        <w:rPr>
          <w:rFonts w:ascii="Arial" w:cs="Arial" w:eastAsia="Arial" w:hAnsi="Arial"/>
          <w:sz w:val="22"/>
          <w:szCs w:val="22"/>
        </w:rPr>
        <w:t xml:space="preserve">Wikidata: SPARQL SELECT query maps P57→directedBy, P161→hasActor, P136→hasGenre, P495→producedIn, P364→hasLanguage, P577→releaseYear.</w:t>
      </w:r>
    </w:p>
    <w:p>
      <w:pPr>
        <w:pStyle w:val="ListParagraph"/>
        <w:numPr>
          <w:ilvl w:val="0"/>
          <w:numId w:val="2"/>
        </w:numPr>
      </w:pPr>
      <w:r>
        <w:rPr>
          <w:rFonts w:ascii="Arial" w:cs="Arial" w:eastAsia="Arial" w:hAnsi="Arial"/>
          <w:sz w:val="22"/>
          <w:szCs w:val="22"/>
        </w:rPr>
        <w:t xml:space="preserve">IMDb: title.basics.tsv → Movie individuals; title.principals.tsv → Actor/Director individuals; title.ratings.tsv → imdbRating datatype property.</w:t>
      </w:r>
    </w:p>
    <w:p>
      <w:pPr>
        <w:pStyle w:val="ListParagraph"/>
        <w:numPr>
          <w:ilvl w:val="0"/>
          <w:numId w:val="2"/>
        </w:numPr>
      </w:pPr>
      <w:r>
        <w:rPr>
          <w:rFonts w:ascii="Arial" w:cs="Arial" w:eastAsia="Arial" w:hAnsi="Arial"/>
          <w:sz w:val="22"/>
          <w:szCs w:val="22"/>
        </w:rPr>
        <w:t xml:space="preserve">LLM population: structured prompts extract director/actor/genre triples from Wikipedia infoboxes; outputs are validated against SHACL shapes before insertion.</w:t>
      </w:r>
    </w:p>
    <w:p>
      <w:pPr>
        <w:pStyle w:val="ListParagraph"/>
        <w:numPr>
          <w:ilvl w:val="0"/>
          <w:numId w:val="2"/>
        </w:numPr>
      </w:pPr>
      <w:r>
        <w:rPr>
          <w:rFonts w:ascii="Arial" w:cs="Arial" w:eastAsia="Arial" w:hAnsi="Arial"/>
          <w:sz w:val="22"/>
          <w:szCs w:val="22"/>
        </w:rPr>
        <w:t xml:space="preserve">Seed data: 10 Wikidata QIDs in data/seed_movies.csv used for automated population experiments.</w:t>
      </w:r>
    </w:p>
    <w:p>
      <w:r>
        <w:t xml:space="preserve"/>
      </w:r>
    </w:p>
    <w:p>
      <w:pPr>
        <w:pStyle w:val="Heading1"/>
      </w:pPr>
      <w:r>
        <w:rPr>
          <w:rFonts w:ascii="Arial" w:cs="Arial" w:eastAsia="Arial" w:hAnsi="Arial"/>
          <w:b/>
          <w:bCs/>
          <w:sz w:val="32"/>
          <w:szCs w:val="32"/>
        </w:rPr>
        <w:t xml:space="preserve">7. Research Integration</w:t>
      </w:r>
    </w:p>
    <w:p>
      <w:pPr>
        <w:pStyle w:val="Heading2"/>
      </w:pPr>
      <w:r>
        <w:rPr>
          <w:rFonts w:ascii="Arial" w:cs="Arial" w:eastAsia="Arial" w:hAnsi="Arial"/>
          <w:b/>
          <w:bCs/>
          <w:sz w:val="26"/>
          <w:szCs w:val="26"/>
        </w:rPr>
        <w:t xml:space="preserve">7.1 Primary Study — Shimizu et al. (2024)</w:t>
      </w:r>
    </w:p>
    <w:p>
      <w:pPr>
        <w:spacing w:after="120"/>
      </w:pPr>
      <w:r>
        <w:rPr>
          <w:rFonts w:ascii="Arial" w:cs="Arial" w:eastAsia="Arial" w:hAnsi="Arial"/>
          <w:sz w:val="22"/>
          <w:szCs w:val="22"/>
        </w:rPr>
        <w:t xml:space="preserve">Shimizu, C., Hammar, K., &amp; Hitzler, P. (2024). Ontology Population using LLMs. arXiv:2411.01612.</w:t>
      </w:r>
    </w:p>
    <w:p>
      <w:pPr>
        <w:spacing w:after="120"/>
      </w:pPr>
      <w:r>
        <w:rPr>
          <w:rFonts w:ascii="Arial" w:cs="Arial" w:eastAsia="Arial" w:hAnsi="Arial"/>
          <w:sz w:val="22"/>
          <w:szCs w:val="22"/>
        </w:rPr>
        <w:t xml:space="preserve">This paper presents a modular prompting architecture for populating knowledge graphs using large language models. The method decomposes the ontology schema into modules, generates structured prompts per module, and validates outputs against SHACL shapes. Applied to the Movie Ontology: the script populate_with_llm.py implements this pipeline, using the ontology's class/property definitions as the schema fragment and seed_movies.csv as input. SHACL shapes in movie-shapes.ttl serve as the validation layer.</w:t>
      </w:r>
    </w:p>
    <w:p>
      <w:r>
        <w:t xml:space="preserve"/>
      </w:r>
    </w:p>
    <w:p>
      <w:pPr>
        <w:pStyle w:val="Heading2"/>
      </w:pPr>
      <w:r>
        <w:rPr>
          <w:rFonts w:ascii="Arial" w:cs="Arial" w:eastAsia="Arial" w:hAnsi="Arial"/>
          <w:b/>
          <w:bCs/>
          <w:sz w:val="26"/>
          <w:szCs w:val="26"/>
        </w:rPr>
        <w:t xml:space="preserve">7.2 Mandatory Paper Review — Fernandez (2023)</w:t>
      </w:r>
    </w:p>
    <w:p>
      <w:pPr>
        <w:spacing w:after="120"/>
      </w:pPr>
      <w:r>
        <w:rPr>
          <w:rFonts w:ascii="Arial" w:cs="Arial" w:eastAsia="Arial" w:hAnsi="Arial"/>
          <w:sz w:val="22"/>
          <w:szCs w:val="22"/>
        </w:rPr>
        <w:t xml:space="preserve">Fernandez, J.A.S. (2023). Personalized Ontology and Deep Training Tree-Based Optimal GRU-RNN for Prediction of Students' Behavior. Concurrency and Computation: Practice and Experience, Wiley. DOI: 10.1002/cpe.7420.</w:t>
      </w:r>
    </w:p>
    <w:p>
      <w:pPr>
        <w:spacing w:after="120"/>
      </w:pPr>
      <w:r>
        <w:rPr>
          <w:rFonts w:ascii="Arial" w:cs="Arial" w:eastAsia="Arial" w:hAnsi="Arial"/>
          <w:sz w:val="22"/>
          <w:szCs w:val="22"/>
        </w:rPr>
        <w:t xml:space="preserve">Core methodology: The paper combines a personalized student-behavior ontology with a GRU-RNN (Gated Recurrent Unit Recurrent Neural Network) and a Deep Training Tree (DTT) classifier to predict student behavior patterns (cognitive, learning-speed, sedentary, and a fourth emergent style). Protégé 4.3 is used for ontology construction.</w:t>
      </w:r>
    </w:p>
    <w:p>
      <w:pPr>
        <w:spacing w:after="120"/>
      </w:pPr>
      <w:r>
        <w:rPr>
          <w:rFonts w:ascii="Arial" w:cs="Arial" w:eastAsia="Arial" w:hAnsi="Arial"/>
          <w:sz w:val="22"/>
          <w:szCs w:val="22"/>
        </w:rPr>
        <w:t xml:space="preserve">Adaptation to movie domain: The viewer profiling framework is directly analogous. Viewing sequences (films watched over time) can be modeled as temporal sequences, fed to a GRU-RNN to predict viewer profiles (cinephile, casual, franchise-fan, award-chaser). The movie ontology provides the semantic backbone for feature extraction (genre, director, rating, streaming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Fernandez (2023) Concept</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Movie Ontology Adaptation</w:t>
            </w:r>
          </w:p>
        </w:tc>
      </w:tr>
      <w:tr>
        <w:tc>
          <w:tcPr>
            <w:tcW w:type="dxa" w:w="45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Student behavior ontology</w:t>
            </w:r>
          </w:p>
        </w:tc>
        <w:tc>
          <w:tcPr>
            <w:tcW w:type="dxa" w:w="45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Viewer profile ontology (subclass of Person)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Cognitive / learning-speed / sedentary profiles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Cinephile / franchise-fan / casual / award-chaser profiles</w:t>
            </w:r>
          </w:p>
        </w:tc>
      </w:tr>
      <w:tr>
        <w:tc>
          <w:tcPr>
            <w:tcW w:type="dxa" w:w="45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Student activity sequences</w:t>
            </w:r>
          </w:p>
        </w:tc>
        <w:tc>
          <w:tcPr>
            <w:tcW w:type="dxa" w:w="45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Film watch-history sequences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GRU-RNN predictor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Viewer preference predictor (future extension)</w:t>
            </w:r>
          </w:p>
        </w:tc>
      </w:tr>
      <w:tr>
        <w:tc>
          <w:tcPr>
            <w:tcW w:type="dxa" w:w="45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DTT classifier</w:t>
            </w:r>
          </w:p>
        </w:tc>
        <w:tc>
          <w:tcPr>
            <w:tcW w:type="dxa" w:w="4513"/>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Viewer segment classifier over movie features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Protégé 4.3 + OWL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Protégé 5.6 + OWL 2 (current ontology)</w:t>
            </w:r>
          </w:p>
        </w:tc>
      </w:tr>
    </w:tbl>
    <w:p>
      <w:r>
        <w:t xml:space="preserve"/>
      </w:r>
    </w:p>
    <w:p>
      <w:pPr>
        <w:pStyle w:val="Heading1"/>
      </w:pPr>
      <w:r>
        <w:rPr>
          <w:rFonts w:ascii="Arial" w:cs="Arial" w:eastAsia="Arial" w:hAnsi="Arial"/>
          <w:b/>
          <w:bCs/>
          <w:sz w:val="32"/>
          <w:szCs w:val="32"/>
        </w:rPr>
        <w:t xml:space="preserve">8. Change Log</w:t>
      </w:r>
    </w:p>
    <w:p>
      <w:pPr>
        <w:pStyle w:val="Heading2"/>
      </w:pPr>
      <w:r>
        <w:rPr>
          <w:rFonts w:ascii="Arial" w:cs="Arial" w:eastAsia="Arial" w:hAnsi="Arial"/>
          <w:b/>
          <w:bCs/>
          <w:sz w:val="26"/>
          <w:szCs w:val="26"/>
        </w:rPr>
        <w:t xml:space="preserve">Version 2.0.0 — 11 May 2026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 class</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AudiovisualWork (superclass of Movie, TVSeries, Episode)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class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TVSeries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 class</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Episode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class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StreamingPlatform</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 class</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Character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obj. property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hasEpisode / episodeOf</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 obj. property</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availableOn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obj. property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basedOn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 obj. property</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sequelOf / prequelOf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obj. property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playsCharacter</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 data property</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plotSummary, imdbId, tmdbId, wikidataId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data property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seasonNumber, episodeNumber</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 individuals</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PeterJackson, ElijahWood, HowardShore (+12 more)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SHACL shapes (movie-shapes.ttl)</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Wikidata population 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population script (dry-run default)</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PHASE2-REPORT.md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CHANGELOG.md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Added</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CQ17–CQ22 SPARQL queries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owl:versionInfo → 2.0.0, owl:priorVersion added</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Retained</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All v1 IRIs unchanged (no breaking changes)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Retained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 ⊥ Director disjointness</w:t>
            </w:r>
          </w:p>
        </w:tc>
      </w:tr>
    </w:tbl>
    <w:p>
      <w:r>
        <w:t xml:space="preserve"/>
      </w:r>
    </w:p>
    <w:p>
      <w:pPr>
        <w:pStyle w:val="Heading2"/>
      </w:pPr>
      <w:r>
        <w:rPr>
          <w:rFonts w:ascii="Arial" w:cs="Arial" w:eastAsia="Arial" w:hAnsi="Arial"/>
          <w:b/>
          <w:bCs/>
          <w:sz w:val="26"/>
          <w:szCs w:val="26"/>
        </w:rPr>
        <w:t xml:space="preserve">Version 1.0.0 — 28 April 2026 (Phase 1)</w:t>
      </w:r>
    </w:p>
    <w:p>
      <w:pPr>
        <w:spacing w:after="120"/>
      </w:pPr>
      <w:r>
        <w:rPr>
          <w:rFonts w:ascii="Arial" w:cs="Arial" w:eastAsia="Arial" w:hAnsi="Arial"/>
          <w:sz w:val="22"/>
          <w:szCs w:val="22"/>
        </w:rPr>
        <w:t xml:space="preserve">Initial release. 20 classes, 15 object properties, 9 datatype properties, 26 individuals, 16 SPARQL CQs.</w:t>
      </w:r>
    </w:p>
    <w:p>
      <w:r>
        <w:t xml:space="preserve"/>
      </w:r>
    </w:p>
    <w:p>
      <w:pPr>
        <w:pStyle w:val="Heading1"/>
      </w:pPr>
      <w:r>
        <w:rPr>
          <w:rFonts w:ascii="Arial" w:cs="Arial" w:eastAsia="Arial" w:hAnsi="Arial"/>
          <w:b/>
          <w:bCs/>
          <w:sz w:val="32"/>
          <w:szCs w:val="32"/>
        </w:rPr>
        <w:t xml:space="preserve">9. References</w:t>
      </w:r>
    </w:p>
    <w:p>
      <w:pPr>
        <w:pStyle w:val="ListParagraph"/>
        <w:numPr>
          <w:ilvl w:val="0"/>
          <w:numId w:val="3"/>
        </w:numPr>
      </w:pPr>
      <w:r>
        <w:rPr>
          <w:rFonts w:ascii="Arial" w:cs="Arial" w:eastAsia="Arial" w:hAnsi="Arial"/>
          <w:sz w:val="22"/>
          <w:szCs w:val="22"/>
        </w:rPr>
        <w:t xml:space="preserve">Fernandez, J.A.S. (2023). Personalized Ontology and Deep Training Tree-Based Optimal GRU-RNN for Prediction of Students' Behavior. Concurrency Comput. Pract. Exp., Wiley. DOI: 10.1002/cpe.7420.</w:t>
      </w:r>
    </w:p>
    <w:p>
      <w:pPr>
        <w:pStyle w:val="ListParagraph"/>
        <w:numPr>
          <w:ilvl w:val="0"/>
          <w:numId w:val="3"/>
        </w:numPr>
      </w:pPr>
      <w:r>
        <w:rPr>
          <w:rFonts w:ascii="Arial" w:cs="Arial" w:eastAsia="Arial" w:hAnsi="Arial"/>
          <w:sz w:val="22"/>
          <w:szCs w:val="22"/>
        </w:rPr>
        <w:t xml:space="preserve">Shimizu, C., Hammar, K., &amp; Hitzler, P. (2024). Ontology Population using LLMs. arXiv:2411.01612.</w:t>
      </w:r>
    </w:p>
    <w:p>
      <w:pPr>
        <w:pStyle w:val="ListParagraph"/>
        <w:numPr>
          <w:ilvl w:val="0"/>
          <w:numId w:val="3"/>
        </w:numPr>
      </w:pPr>
      <w:r>
        <w:rPr>
          <w:rFonts w:ascii="Arial" w:cs="Arial" w:eastAsia="Arial" w:hAnsi="Arial"/>
          <w:sz w:val="22"/>
          <w:szCs w:val="22"/>
        </w:rPr>
        <w:t xml:space="preserve">Allemang, D. &amp; Sequeda, J. (2024). Increasing LLM Accuracy for QA: Ontologies to the Rescue! arXiv:2405.11706.</w:t>
      </w:r>
    </w:p>
    <w:p>
      <w:pPr>
        <w:pStyle w:val="ListParagraph"/>
        <w:numPr>
          <w:ilvl w:val="0"/>
          <w:numId w:val="3"/>
        </w:numPr>
      </w:pPr>
      <w:r>
        <w:rPr>
          <w:rFonts w:ascii="Arial" w:cs="Arial" w:eastAsia="Arial" w:hAnsi="Arial"/>
          <w:sz w:val="22"/>
          <w:szCs w:val="22"/>
        </w:rPr>
        <w:t xml:space="preserve">Suárez-Figueroa, M.C., et al. (2012). The NeOn Methodology Framework. In Ontology Engineering in a Networked World. Springer.</w:t>
      </w:r>
    </w:p>
    <w:p>
      <w:pPr>
        <w:pStyle w:val="ListParagraph"/>
        <w:numPr>
          <w:ilvl w:val="0"/>
          <w:numId w:val="3"/>
        </w:numPr>
      </w:pPr>
      <w:r>
        <w:rPr>
          <w:rFonts w:ascii="Arial" w:cs="Arial" w:eastAsia="Arial" w:hAnsi="Arial"/>
          <w:sz w:val="22"/>
          <w:szCs w:val="22"/>
        </w:rPr>
        <w:t xml:space="preserve">Fernández-López, M., Gómez-Pérez, A., &amp; Juristo, N. (1997). METHONTOLOGY: From Ontological Art Towards Ontological Engineering. AAAI-97 Spring Symposium.</w:t>
      </w:r>
    </w:p>
    <w:p>
      <w:pPr>
        <w:pStyle w:val="ListParagraph"/>
        <w:numPr>
          <w:ilvl w:val="0"/>
          <w:numId w:val="3"/>
        </w:numPr>
      </w:pPr>
      <w:r>
        <w:rPr>
          <w:rFonts w:ascii="Arial" w:cs="Arial" w:eastAsia="Arial" w:hAnsi="Arial"/>
          <w:sz w:val="22"/>
          <w:szCs w:val="22"/>
        </w:rPr>
        <w:t xml:space="preserve">Shimizu, C., Hammar, K., &amp; Hitzler, P. (2020). Modular Ontology Modeling. Semantic Web, 14(3), 459–489.</w:t>
      </w:r>
    </w:p>
    <w:p>
      <w:pPr>
        <w:pStyle w:val="ListParagraph"/>
        <w:numPr>
          <w:ilvl w:val="0"/>
          <w:numId w:val="3"/>
        </w:numPr>
      </w:pPr>
      <w:r>
        <w:rPr>
          <w:rFonts w:ascii="Arial" w:cs="Arial" w:eastAsia="Arial" w:hAnsi="Arial"/>
          <w:sz w:val="22"/>
          <w:szCs w:val="22"/>
        </w:rPr>
        <w:t xml:space="preserve">Bouza, A., et al. (2009). SemMF: A Framework for Calculating Semantic Similarity. Univ. of Zurich (Movie Ontology reference).</w:t>
      </w:r>
    </w:p>
    <w:p>
      <w:r>
        <w:t xml:space="preserve"/>
      </w:r>
    </w:p>
    <w:p>
      <w:pPr>
        <w:pStyle w:val="Heading1"/>
      </w:pPr>
      <w:r>
        <w:rPr>
          <w:rFonts w:ascii="Arial" w:cs="Arial" w:eastAsia="Arial" w:hAnsi="Arial"/>
          <w:b/>
          <w:bCs/>
          <w:sz w:val="32"/>
          <w:szCs w:val="32"/>
        </w:rPr>
        <w:t xml:space="preserve">10. Authors and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 1</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 2</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Name</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Gülsüm Ceylan</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Furkan Üstüncan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220316065</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220316049</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Program</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Computer Engineering</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Computer Engineering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Engineering and Ontologies, Spring 2026</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Engineering and Ontologies, Spring 2026</w:t>
            </w:r>
          </w:p>
        </w:tc>
      </w:tr>
    </w:tbl>
    <w:p>
      <w:r>
        <w:t xml:space="preserve"/>
      </w:r>
    </w:p>
    <w:p>
      <w:pPr>
        <w:spacing w:after="120"/>
      </w:pPr>
      <w:r>
        <w:rPr>
          <w:rFonts w:ascii="Arial" w:cs="Arial" w:eastAsia="Arial" w:hAnsi="Arial"/>
          <w:color w:val="999999"/>
          <w:sz w:val="18"/>
          <w:szCs w:val="18"/>
        </w:rPr>
        <w:t xml:space="preserve">Document generated: 11 May 2026  |  Movie Ontology v2.0.0  |  MIT License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8"/>
        <w:szCs w:val="18"/>
      </w:rPr>
      <w:t xml:space="preserve">Gülsüm Ceylan (220316065) &amp; Furkan Üstüncan (220316049)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8"/>
        <w:szCs w:val="18"/>
      </w:rPr>
      <w:t xml:space="preserve">Movie Knowledge Graph Ontology  |  ORSD v2.0</w:t>
    </w:r>
    <w:r>
      <w:rPr>
        <w:rFonts w:ascii="Arial" w:cs="Arial" w:eastAsia="Arial" w:hAnsi="Arial"/>
        <w:sz w:val="18"/>
        <w:szCs w:val="18"/>
      </w:rPr>
      <w:t xml:space="preserve">	</w:t>
    </w:r>
    <w:r>
      <w:rPr>
        <w:rFonts w:ascii="Arial" w:cs="Arial" w:eastAsia="Arial" w:hAnsi="Arial"/>
        <w:color w:val="666666"/>
        <w:sz w:val="18"/>
        <w:szCs w:val="18"/>
      </w:rPr>
      <w:t xml:space="preserve">Knowledge Engineering and Ontologies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2026-05-11T19:04:06.133Z</dcterms:created>
  <dcterms:modified xsi:type="dcterms:W3CDTF">2026-05-11T19:04:06.133Z</dcterms:modified>
</cp:coreProperties>
</file>

<file path=docProps/custom.xml><?xml version="1.0" encoding="utf-8"?>
<Properties xmlns="http://schemas.openxmlformats.org/officeDocument/2006/custom-properties" xmlns:vt="http://schemas.openxmlformats.org/officeDocument/2006/docPropsVTypes"/>
</file>