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C84" w:rsidRDefault="00ED11D8">
      <w:r>
        <w:t>Q1- What is the total possible size of agent’s search space.</w:t>
      </w:r>
    </w:p>
    <w:p w:rsidR="0022028D" w:rsidRDefault="0022028D">
      <w:r>
        <w:t>Answer;</w:t>
      </w:r>
    </w:p>
    <w:p w:rsidR="00BC7C75" w:rsidRDefault="00BC7C75">
      <w:r>
        <w:t xml:space="preserve">Search space for the vacuum agent at depth of 10 is going to be </w:t>
      </w:r>
      <w:r w:rsidRPr="00BC7C75">
        <w:t>12207031</w:t>
      </w:r>
      <w:r>
        <w:t>.</w:t>
      </w:r>
      <w:r w:rsidR="00FC38E1">
        <w:t xml:space="preserve"> </w:t>
      </w:r>
      <w:r>
        <w:t xml:space="preserve">Below table shows search space on each depth and total can be found by adding each </w:t>
      </w:r>
      <w:r w:rsidR="00713BC3">
        <w:t>depth</w:t>
      </w:r>
      <w:r w:rsidR="00FC38E1">
        <w:t>’s</w:t>
      </w:r>
      <w:r w:rsidR="00713BC3">
        <w:t xml:space="preserve"> search space.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3060"/>
        <w:gridCol w:w="3060"/>
      </w:tblGrid>
      <w:tr w:rsidR="00BC7C75" w:rsidTr="00124D77">
        <w:trPr>
          <w:trHeight w:val="287"/>
        </w:trPr>
        <w:tc>
          <w:tcPr>
            <w:tcW w:w="2628" w:type="dxa"/>
          </w:tcPr>
          <w:p w:rsidR="00BC7C75" w:rsidRDefault="00BC7C75">
            <w:r>
              <w:t>Depth</w:t>
            </w:r>
          </w:p>
        </w:tc>
        <w:tc>
          <w:tcPr>
            <w:tcW w:w="3060" w:type="dxa"/>
          </w:tcPr>
          <w:p w:rsidR="00BC7C75" w:rsidRDefault="00BC7C75" w:rsidP="00BC7C75">
            <w:pPr>
              <w:jc w:val="center"/>
            </w:pPr>
            <w:r>
              <w:t>Search space</w:t>
            </w:r>
          </w:p>
        </w:tc>
        <w:tc>
          <w:tcPr>
            <w:tcW w:w="3060" w:type="dxa"/>
          </w:tcPr>
          <w:p w:rsidR="00BC7C75" w:rsidRDefault="00BC7C75" w:rsidP="00BC7C75">
            <w:pPr>
              <w:jc w:val="center"/>
            </w:pPr>
          </w:p>
        </w:tc>
      </w:tr>
      <w:tr w:rsidR="00BC7C75" w:rsidTr="00124D77">
        <w:tc>
          <w:tcPr>
            <w:tcW w:w="2628" w:type="dxa"/>
          </w:tcPr>
          <w:p w:rsidR="00BC7C75" w:rsidRDefault="00BC7C75">
            <w:r>
              <w:t>1</w:t>
            </w:r>
          </w:p>
        </w:tc>
        <w:tc>
          <w:tcPr>
            <w:tcW w:w="3060" w:type="dxa"/>
          </w:tcPr>
          <w:p w:rsidR="00BC7C75" w:rsidRDefault="00BC7C75">
            <w:r>
              <w:t>5 +1 (1 is from parent node)</w:t>
            </w:r>
          </w:p>
        </w:tc>
        <w:tc>
          <w:tcPr>
            <w:tcW w:w="3060" w:type="dxa"/>
          </w:tcPr>
          <w:p w:rsidR="00BC7C75" w:rsidRDefault="00BC7C75">
            <w:r>
              <w:t>5^1</w:t>
            </w:r>
          </w:p>
        </w:tc>
      </w:tr>
      <w:tr w:rsidR="00BC7C75" w:rsidTr="00124D77">
        <w:tc>
          <w:tcPr>
            <w:tcW w:w="2628" w:type="dxa"/>
          </w:tcPr>
          <w:p w:rsidR="00BC7C75" w:rsidRDefault="00BC7C75">
            <w:r>
              <w:t>2</w:t>
            </w:r>
          </w:p>
        </w:tc>
        <w:tc>
          <w:tcPr>
            <w:tcW w:w="3060" w:type="dxa"/>
          </w:tcPr>
          <w:p w:rsidR="00BC7C75" w:rsidRDefault="00BC7C75">
            <w:r>
              <w:t xml:space="preserve">25  </w:t>
            </w:r>
          </w:p>
        </w:tc>
        <w:tc>
          <w:tcPr>
            <w:tcW w:w="3060" w:type="dxa"/>
          </w:tcPr>
          <w:p w:rsidR="00BC7C75" w:rsidRDefault="00BC7C75">
            <w:r>
              <w:t>5^2</w:t>
            </w:r>
          </w:p>
        </w:tc>
      </w:tr>
      <w:tr w:rsidR="00BC7C75" w:rsidTr="00124D77">
        <w:tc>
          <w:tcPr>
            <w:tcW w:w="2628" w:type="dxa"/>
          </w:tcPr>
          <w:p w:rsidR="00BC7C75" w:rsidRDefault="00BC7C75">
            <w:r>
              <w:t>3</w:t>
            </w:r>
          </w:p>
        </w:tc>
        <w:tc>
          <w:tcPr>
            <w:tcW w:w="3060" w:type="dxa"/>
            <w:vAlign w:val="center"/>
          </w:tcPr>
          <w:p w:rsidR="00BC7C75" w:rsidRDefault="00BC7C75" w:rsidP="00BC7C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3060" w:type="dxa"/>
          </w:tcPr>
          <w:p w:rsidR="00BC7C75" w:rsidRDefault="00BC7C75" w:rsidP="00BC7C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5^3</w:t>
            </w:r>
          </w:p>
        </w:tc>
      </w:tr>
      <w:tr w:rsidR="00BC7C75" w:rsidTr="00124D77">
        <w:tc>
          <w:tcPr>
            <w:tcW w:w="2628" w:type="dxa"/>
          </w:tcPr>
          <w:p w:rsidR="00BC7C75" w:rsidRDefault="00BC7C75">
            <w:r>
              <w:t>4</w:t>
            </w:r>
          </w:p>
        </w:tc>
        <w:tc>
          <w:tcPr>
            <w:tcW w:w="3060" w:type="dxa"/>
            <w:vAlign w:val="center"/>
          </w:tcPr>
          <w:p w:rsidR="00BC7C75" w:rsidRDefault="00BC7C75" w:rsidP="00BC7C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625</w:t>
            </w:r>
          </w:p>
        </w:tc>
        <w:tc>
          <w:tcPr>
            <w:tcW w:w="3060" w:type="dxa"/>
          </w:tcPr>
          <w:p w:rsidR="00BC7C75" w:rsidRDefault="00BC7C75" w:rsidP="00BC7C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5^4</w:t>
            </w:r>
          </w:p>
        </w:tc>
      </w:tr>
      <w:tr w:rsidR="00BC7C75" w:rsidTr="00124D77">
        <w:tc>
          <w:tcPr>
            <w:tcW w:w="2628" w:type="dxa"/>
          </w:tcPr>
          <w:p w:rsidR="00BC7C75" w:rsidRDefault="00BC7C75">
            <w:r>
              <w:t>5</w:t>
            </w:r>
          </w:p>
        </w:tc>
        <w:tc>
          <w:tcPr>
            <w:tcW w:w="3060" w:type="dxa"/>
            <w:vAlign w:val="center"/>
          </w:tcPr>
          <w:p w:rsidR="00BC7C75" w:rsidRDefault="00BC7C75" w:rsidP="00BC7C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3125</w:t>
            </w:r>
          </w:p>
        </w:tc>
        <w:tc>
          <w:tcPr>
            <w:tcW w:w="3060" w:type="dxa"/>
          </w:tcPr>
          <w:p w:rsidR="00BC7C75" w:rsidRDefault="00BC7C75" w:rsidP="00BC7C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5^5</w:t>
            </w:r>
          </w:p>
        </w:tc>
      </w:tr>
      <w:tr w:rsidR="00BC7C75" w:rsidTr="00124D77">
        <w:tc>
          <w:tcPr>
            <w:tcW w:w="2628" w:type="dxa"/>
          </w:tcPr>
          <w:p w:rsidR="00BC7C75" w:rsidRDefault="00BC7C75">
            <w:r>
              <w:t>6</w:t>
            </w:r>
          </w:p>
        </w:tc>
        <w:tc>
          <w:tcPr>
            <w:tcW w:w="3060" w:type="dxa"/>
            <w:vAlign w:val="center"/>
          </w:tcPr>
          <w:p w:rsidR="00BC7C75" w:rsidRDefault="00BC7C75" w:rsidP="00BC7C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15625</w:t>
            </w:r>
          </w:p>
        </w:tc>
        <w:tc>
          <w:tcPr>
            <w:tcW w:w="3060" w:type="dxa"/>
          </w:tcPr>
          <w:p w:rsidR="00BC7C75" w:rsidRDefault="00BC7C75" w:rsidP="00BC7C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5^6</w:t>
            </w:r>
          </w:p>
        </w:tc>
      </w:tr>
      <w:tr w:rsidR="00BC7C75" w:rsidTr="00124D77">
        <w:tc>
          <w:tcPr>
            <w:tcW w:w="2628" w:type="dxa"/>
          </w:tcPr>
          <w:p w:rsidR="00BC7C75" w:rsidRDefault="00BC7C75">
            <w:r>
              <w:t>7</w:t>
            </w:r>
          </w:p>
        </w:tc>
        <w:tc>
          <w:tcPr>
            <w:tcW w:w="3060" w:type="dxa"/>
            <w:vAlign w:val="center"/>
          </w:tcPr>
          <w:p w:rsidR="00BC7C75" w:rsidRDefault="00BC7C75" w:rsidP="00BC7C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78125</w:t>
            </w:r>
          </w:p>
        </w:tc>
        <w:tc>
          <w:tcPr>
            <w:tcW w:w="3060" w:type="dxa"/>
          </w:tcPr>
          <w:p w:rsidR="00BC7C75" w:rsidRDefault="00BC7C75" w:rsidP="00BC7C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5^7</w:t>
            </w:r>
          </w:p>
        </w:tc>
      </w:tr>
      <w:tr w:rsidR="00BC7C75" w:rsidTr="00124D77">
        <w:tc>
          <w:tcPr>
            <w:tcW w:w="2628" w:type="dxa"/>
          </w:tcPr>
          <w:p w:rsidR="00BC7C75" w:rsidRDefault="00BC7C75">
            <w:r>
              <w:t>8</w:t>
            </w:r>
          </w:p>
        </w:tc>
        <w:tc>
          <w:tcPr>
            <w:tcW w:w="3060" w:type="dxa"/>
            <w:vAlign w:val="center"/>
          </w:tcPr>
          <w:p w:rsidR="00BC7C75" w:rsidRDefault="00BC7C75" w:rsidP="00BC7C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390625</w:t>
            </w:r>
          </w:p>
        </w:tc>
        <w:tc>
          <w:tcPr>
            <w:tcW w:w="3060" w:type="dxa"/>
          </w:tcPr>
          <w:p w:rsidR="00BC7C75" w:rsidRDefault="00BC7C75" w:rsidP="00BC7C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5^8</w:t>
            </w:r>
          </w:p>
        </w:tc>
      </w:tr>
      <w:tr w:rsidR="00BC7C75" w:rsidTr="00124D77">
        <w:tc>
          <w:tcPr>
            <w:tcW w:w="2628" w:type="dxa"/>
          </w:tcPr>
          <w:p w:rsidR="00BC7C75" w:rsidRDefault="00BC7C75">
            <w:r>
              <w:t>9</w:t>
            </w:r>
          </w:p>
        </w:tc>
        <w:tc>
          <w:tcPr>
            <w:tcW w:w="3060" w:type="dxa"/>
            <w:vAlign w:val="center"/>
          </w:tcPr>
          <w:p w:rsidR="00BC7C75" w:rsidRDefault="00BC7C75" w:rsidP="00BC7C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1953125</w:t>
            </w:r>
          </w:p>
        </w:tc>
        <w:tc>
          <w:tcPr>
            <w:tcW w:w="3060" w:type="dxa"/>
          </w:tcPr>
          <w:p w:rsidR="00BC7C75" w:rsidRDefault="00BC7C75" w:rsidP="00BC7C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5^9</w:t>
            </w:r>
          </w:p>
        </w:tc>
      </w:tr>
      <w:tr w:rsidR="00BC7C75" w:rsidTr="00124D77">
        <w:tc>
          <w:tcPr>
            <w:tcW w:w="2628" w:type="dxa"/>
          </w:tcPr>
          <w:p w:rsidR="00BC7C75" w:rsidRDefault="00BC7C75">
            <w:r>
              <w:t>10</w:t>
            </w:r>
          </w:p>
        </w:tc>
        <w:tc>
          <w:tcPr>
            <w:tcW w:w="3060" w:type="dxa"/>
            <w:vAlign w:val="center"/>
          </w:tcPr>
          <w:p w:rsidR="00BC7C75" w:rsidRDefault="00BC7C75" w:rsidP="00BC7C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9765625</w:t>
            </w:r>
          </w:p>
        </w:tc>
        <w:tc>
          <w:tcPr>
            <w:tcW w:w="3060" w:type="dxa"/>
          </w:tcPr>
          <w:p w:rsidR="00BC7C75" w:rsidRDefault="00BC7C75" w:rsidP="00BC7C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5^10</w:t>
            </w:r>
          </w:p>
        </w:tc>
      </w:tr>
      <w:tr w:rsidR="00BC7C75" w:rsidTr="00124D77">
        <w:tc>
          <w:tcPr>
            <w:tcW w:w="2628" w:type="dxa"/>
          </w:tcPr>
          <w:p w:rsidR="00BC7C75" w:rsidRDefault="00BC7C75">
            <w:r>
              <w:t xml:space="preserve">Total </w:t>
            </w:r>
          </w:p>
        </w:tc>
        <w:tc>
          <w:tcPr>
            <w:tcW w:w="3060" w:type="dxa"/>
            <w:vAlign w:val="center"/>
          </w:tcPr>
          <w:p w:rsidR="00BC7C75" w:rsidRDefault="00BC7C75" w:rsidP="00BC7C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12207031</w:t>
            </w:r>
          </w:p>
        </w:tc>
        <w:tc>
          <w:tcPr>
            <w:tcW w:w="3060" w:type="dxa"/>
          </w:tcPr>
          <w:p w:rsidR="00BC7C75" w:rsidRDefault="00BC7C75" w:rsidP="00BC7C75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ED11D8" w:rsidRDefault="00ED11D8"/>
    <w:p w:rsidR="00713BC3" w:rsidRDefault="00713BC3"/>
    <w:p w:rsidR="00713BC3" w:rsidRDefault="00713BC3" w:rsidP="00713BC3">
      <w:r>
        <w:t xml:space="preserve">Q2-Assuming the agent begins the depth-limited search given the initial state shown in Figure1, and uses a depth limit of </w:t>
      </w:r>
      <w:proofErr w:type="gramStart"/>
      <w:r>
        <w:t>10,</w:t>
      </w:r>
      <w:proofErr w:type="gramEnd"/>
      <w:r>
        <w:t xml:space="preserve"> will the agent find a sequence of actions that will lead it to the goal state? If so, state how many actions will be in the </w:t>
      </w:r>
      <w:r w:rsidR="00A1502E">
        <w:t>solution?</w:t>
      </w:r>
      <w:r>
        <w:t xml:space="preserve">  If not, explain why not.</w:t>
      </w:r>
    </w:p>
    <w:p w:rsidR="0022028D" w:rsidRDefault="0022028D" w:rsidP="00713BC3">
      <w:r>
        <w:t>Answer;</w:t>
      </w:r>
    </w:p>
    <w:p w:rsidR="00FE04BF" w:rsidRDefault="00713BC3" w:rsidP="00713BC3">
      <w:r>
        <w:t xml:space="preserve">If agent starts at given </w:t>
      </w:r>
      <w:r w:rsidR="00A1502E">
        <w:t>state with</w:t>
      </w:r>
      <w:r>
        <w:t xml:space="preserve"> all 4 space</w:t>
      </w:r>
      <w:r w:rsidR="00A1502E">
        <w:t>s are</w:t>
      </w:r>
      <w:r>
        <w:t xml:space="preserve"> filled </w:t>
      </w:r>
      <w:r w:rsidR="00A1502E">
        <w:t>with dirt it</w:t>
      </w:r>
      <w:r>
        <w:t xml:space="preserve"> will find the </w:t>
      </w:r>
      <w:r w:rsidR="00A1502E">
        <w:t>solution at</w:t>
      </w:r>
      <w:r w:rsidR="00FE04BF">
        <w:t xml:space="preserve"> the depth 10.  There will be 10</w:t>
      </w:r>
      <w:r w:rsidR="00A1502E">
        <w:t xml:space="preserve"> actions in the solutions.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4"/>
        <w:gridCol w:w="2793"/>
      </w:tblGrid>
      <w:tr w:rsidR="00FE04BF" w:rsidTr="00FE04BF">
        <w:trPr>
          <w:trHeight w:val="530"/>
        </w:trPr>
        <w:tc>
          <w:tcPr>
            <w:tcW w:w="2204" w:type="dxa"/>
          </w:tcPr>
          <w:p w:rsidR="00FE04BF" w:rsidRDefault="00FE04BF" w:rsidP="00713BC3">
            <w:r>
              <w:t>Suck, up, right</w:t>
            </w:r>
          </w:p>
        </w:tc>
        <w:tc>
          <w:tcPr>
            <w:tcW w:w="2793" w:type="dxa"/>
          </w:tcPr>
          <w:p w:rsidR="00FE04BF" w:rsidRDefault="00FE04BF" w:rsidP="00713BC3">
            <w:r>
              <w:t xml:space="preserve">Suck , up, right, down </w:t>
            </w:r>
          </w:p>
        </w:tc>
      </w:tr>
      <w:tr w:rsidR="00FE04BF" w:rsidTr="00FE04BF">
        <w:trPr>
          <w:trHeight w:val="510"/>
        </w:trPr>
        <w:tc>
          <w:tcPr>
            <w:tcW w:w="2204" w:type="dxa"/>
          </w:tcPr>
          <w:p w:rsidR="00FE04BF" w:rsidRDefault="00FE04BF" w:rsidP="00713BC3">
            <w:r>
              <w:t>Suck, up</w:t>
            </w:r>
          </w:p>
        </w:tc>
        <w:tc>
          <w:tcPr>
            <w:tcW w:w="2793" w:type="dxa"/>
          </w:tcPr>
          <w:p w:rsidR="00FE04BF" w:rsidRDefault="00FE04BF" w:rsidP="00713BC3">
            <w:r>
              <w:t>suck</w:t>
            </w:r>
          </w:p>
        </w:tc>
      </w:tr>
    </w:tbl>
    <w:p w:rsidR="00713BC3" w:rsidRDefault="00713BC3" w:rsidP="00713BC3">
      <w:r>
        <w:br w:type="textWrapping" w:clear="all"/>
      </w:r>
    </w:p>
    <w:p w:rsidR="0022028D" w:rsidRDefault="00A1502E" w:rsidP="0022028D">
      <w:r>
        <w:t>Q3-</w:t>
      </w:r>
      <w:r w:rsidR="00D432BF" w:rsidRPr="00D432BF">
        <w:t xml:space="preserve"> </w:t>
      </w:r>
      <w:r w:rsidR="0022028D" w:rsidRPr="0022028D">
        <w:t xml:space="preserve">If the agent </w:t>
      </w:r>
      <w:r w:rsidR="00FC38E1" w:rsidRPr="0022028D">
        <w:t>was</w:t>
      </w:r>
      <w:r w:rsidR="0022028D" w:rsidRPr="0022028D">
        <w:t xml:space="preserve"> solving a 4x4 instance of the Vacuum World, how would that affect the size of the agent’s search space?</w:t>
      </w:r>
    </w:p>
    <w:p w:rsidR="00FC38E1" w:rsidRDefault="00FC38E1" w:rsidP="0022028D">
      <w:r>
        <w:t>Answer;</w:t>
      </w:r>
    </w:p>
    <w:p w:rsidR="00D432BF" w:rsidRDefault="00D432BF" w:rsidP="00D432BF">
      <w:r>
        <w:t xml:space="preserve">Search space can increase by </w:t>
      </w:r>
      <w:r w:rsidRPr="00D432BF">
        <w:t xml:space="preserve">(height * width) ^ actions. </w:t>
      </w:r>
      <w:r>
        <w:t xml:space="preserve"> Each dirty area will add 5 </w:t>
      </w:r>
      <w:r w:rsidR="0022028D">
        <w:t>actions we</w:t>
      </w:r>
      <w:r>
        <w:t xml:space="preserve"> can </w:t>
      </w:r>
      <w:r w:rsidR="0022028D">
        <w:t xml:space="preserve">say 4X4 </w:t>
      </w:r>
      <w:r w:rsidR="00A96E29">
        <w:t>area may increase</w:t>
      </w:r>
      <w:r w:rsidR="0022028D">
        <w:t xml:space="preserve"> search space </w:t>
      </w:r>
      <w:r w:rsidR="00FC38E1">
        <w:t>approximately 256</w:t>
      </w:r>
      <w:r w:rsidR="0022028D">
        <w:t xml:space="preserve">^5 states </w:t>
      </w:r>
    </w:p>
    <w:p w:rsidR="00A1502E" w:rsidRDefault="00A1502E" w:rsidP="00713BC3">
      <w:bookmarkStart w:id="0" w:name="_GoBack"/>
      <w:bookmarkEnd w:id="0"/>
    </w:p>
    <w:sectPr w:rsidR="00A1502E" w:rsidSect="00EF44FA">
      <w:pgSz w:w="12240" w:h="15840" w:code="1"/>
      <w:pgMar w:top="1080" w:right="360" w:bottom="0" w:left="72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C064F"/>
    <w:multiLevelType w:val="multilevel"/>
    <w:tmpl w:val="7EFAA8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59E"/>
    <w:rsid w:val="001C4EAA"/>
    <w:rsid w:val="0022028D"/>
    <w:rsid w:val="00366B60"/>
    <w:rsid w:val="003E159E"/>
    <w:rsid w:val="004C119E"/>
    <w:rsid w:val="00674C84"/>
    <w:rsid w:val="00713BC3"/>
    <w:rsid w:val="00A1502E"/>
    <w:rsid w:val="00A96E29"/>
    <w:rsid w:val="00BC7C75"/>
    <w:rsid w:val="00D432BF"/>
    <w:rsid w:val="00EC044F"/>
    <w:rsid w:val="00ED11D8"/>
    <w:rsid w:val="00EF44FA"/>
    <w:rsid w:val="00FC38E1"/>
    <w:rsid w:val="00FE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3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B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3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B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gulsum oz</dc:creator>
  <cp:keywords/>
  <dc:description/>
  <cp:lastModifiedBy>gulsum oz</cp:lastModifiedBy>
  <cp:revision>9</cp:revision>
  <dcterms:created xsi:type="dcterms:W3CDTF">2019-06-24T03:54:00Z</dcterms:created>
  <dcterms:modified xsi:type="dcterms:W3CDTF">2019-06-25T02:11:00Z</dcterms:modified>
</cp:coreProperties>
</file>