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4"/>
        </w:rPr>
        <w:t>We Built a System That Generates 207 Test Cases from User Stories — Here's What We Learned</w:t>
      </w:r>
    </w:p>
    <w:p>
      <w:pPr>
        <w:jc w:val="center"/>
      </w:pPr>
      <w:r>
        <w:rPr>
          <w:i/>
          <w:color w:val="666666"/>
          <w:sz w:val="28"/>
        </w:rPr>
        <w:t>How a hybrid rule-based + LLM approach cut our test creation time by 92% at $0.002 per test case</w:t>
      </w:r>
    </w:p>
    <w:p/>
    <w:p>
      <w:pPr>
        <w:jc w:val="center"/>
      </w:pPr>
      <w:r>
        <w:rPr>
          <w:color w:val="999999"/>
          <w:sz w:val="20"/>
        </w:rPr>
        <w:t>By Gulzhas Mailybayeva | KandaSoft | February 2026</w:t>
      </w:r>
    </w:p>
    <w:p/>
    <w:p>
      <w:pPr>
        <w:spacing w:after="160"/>
      </w:pPr>
      <w:r>
        <w:rPr>
          <w:sz w:val="22"/>
        </w:rPr>
        <w:t>Our QA team was drowning. Fifty-five user stories. Hundreds of acceptance criteria. And every single test case had to be written by hand — action by action, expected result by expected result. Each test case took 20 minutes. We were looking at 290+ hours of work just to build the test plan.</w:t>
      </w:r>
    </w:p>
    <w:p>
      <w:pPr>
        <w:spacing w:after="160"/>
      </w:pPr>
      <w:r>
        <w:rPr>
          <w:sz w:val="22"/>
        </w:rPr>
        <w:t>So we asked a different question: What if we could build a system that generates structured first drafts automatically from user stories?</w:t>
      </w:r>
    </w:p>
    <w:p>
      <w:pPr>
        <w:pStyle w:val="Heading1"/>
      </w:pPr>
      <w:r>
        <w:rPr>
          <w:color w:val="1A1A1A"/>
        </w:rPr>
        <w:t>The Problem: Manual Test Case Creation Doesn't Scale</w:t>
      </w:r>
    </w:p>
    <w:p>
      <w:pPr>
        <w:spacing w:after="160"/>
      </w:pPr>
      <w:r>
        <w:rPr>
          <w:sz w:val="22"/>
        </w:rPr>
        <w:t>At KandaSoft, we're building ENV QuickDraw — a cross-platform CAD-style drawing application for environmental engineering. Like any enterprise product, it demands rigorous QA. Every feature needs detailed manual test cases with preconditions, step-by-step actions, and expected results before it can ship.</w:t>
      </w:r>
    </w:p>
    <w:p>
      <w:pPr>
        <w:spacing w:after="160"/>
      </w:pPr>
      <w:r>
        <w:rPr>
          <w:sz w:val="22"/>
        </w:rPr>
        <w:t>The numbers told the story:</w:t>
      </w:r>
    </w:p>
    <w:p>
      <w:pPr>
        <w:pStyle w:val="ListBullet"/>
      </w:pPr>
      <w:r>
        <w:t>55 user stories across three development phases</w:t>
      </w:r>
    </w:p>
    <w:p>
      <w:pPr>
        <w:pStyle w:val="ListBullet"/>
      </w:pPr>
      <w:r>
        <w:t>Each story has 4–12 acceptance criteria</w:t>
      </w:r>
    </w:p>
    <w:p>
      <w:pPr>
        <w:pStyle w:val="ListBullet"/>
      </w:pPr>
      <w:r>
        <w:t>Each AC needs 1–3 test cases to cover happy paths, edge cases, and accessibility</w:t>
      </w:r>
    </w:p>
    <w:p>
      <w:pPr>
        <w:pStyle w:val="ListBullet"/>
      </w:pPr>
      <w:r>
        <w:t>A senior QA engineer writes ~3 test cases per hour</w:t>
      </w:r>
    </w:p>
    <w:p>
      <w:pPr>
        <w:pStyle w:val="ListBullet"/>
      </w:pPr>
      <w:r>
        <w:t>That's 290+ hours — over 7 weeks of full-time work, just writing tests</w:t>
      </w:r>
    </w:p>
    <w:p>
      <w:pPr>
        <w:spacing w:after="160"/>
      </w:pPr>
      <w:r>
        <w:rPr>
          <w:sz w:val="22"/>
        </w:rPr>
        <w:t>And that's before factoring in review cycles, consistency checks, and the inevitable "this test step says 'or' — that's not deterministic" feedback.</w:t>
      </w:r>
    </w:p>
    <w:p>
      <w:pPr>
        <w:pStyle w:val="Heading1"/>
      </w:pPr>
      <w:r>
        <w:rPr>
          <w:color w:val="1A1A1A"/>
        </w:rPr>
        <w:t>Our Approach: Hybrid Rule-Based + LLM Generation</w:t>
      </w:r>
    </w:p>
    <w:p>
      <w:pPr>
        <w:spacing w:after="160"/>
      </w:pPr>
      <w:r>
        <w:rPr>
          <w:sz w:val="22"/>
        </w:rPr>
        <w:t>We didn't bet everything on a single LLM prompt. Instead, we engineered a hybrid pipeline that combines the reliability of deterministic scaffolding with the language fluency of Large Language Models.</w:t>
      </w:r>
    </w:p>
    <w:p>
      <w:pPr>
        <w:pStyle w:val="Heading2"/>
      </w:pPr>
      <w:r>
        <w:rPr>
          <w:color w:val="1A1A1A"/>
        </w:rPr>
        <w:t>The Pipeline</w:t>
      </w:r>
    </w:p>
    <w:p>
      <w:pPr>
        <w:spacing w:before="120" w:after="120"/>
      </w:pPr>
      <w:r>
        <w:rPr>
          <w:rFonts w:ascii="Courier New" w:hAnsi="Courier New"/>
          <w:color w:val="333333"/>
          <w:sz w:val="18"/>
        </w:rPr>
        <w:t>User Story (ADO)</w:t>
        <w:br/>
        <w:t xml:space="preserve">      |</w:t>
        <w:br/>
        <w:t xml:space="preserve">      v</w:t>
        <w:br/>
        <w:t xml:space="preserve">  [1] Rule-Based Generator</w:t>
        <w:br/>
        <w:t xml:space="preserve">      - Parse acceptance criteria</w:t>
        <w:br/>
        <w:t xml:space="preserve">      - Generate test scaffolding (IDs, titles, areas)</w:t>
        <w:br/>
        <w:t xml:space="preserve">      - Map ACs to test cases deterministically</w:t>
        <w:br/>
        <w:t xml:space="preserve">      |</w:t>
        <w:br/>
        <w:t xml:space="preserve">      v</w:t>
        <w:br/>
        <w:t xml:space="preserve">  [2] LLM Corrector (Gemini 2.5 Flash)</w:t>
        <w:br/>
        <w:t xml:space="preserve">      - Enrich with natural-language steps</w:t>
        <w:br/>
        <w:t xml:space="preserve">      - Add edge cases and error handling</w:t>
        <w:br/>
        <w:t xml:space="preserve">      - Apply 13-rule prompt constraint system</w:t>
        <w:br/>
        <w:t xml:space="preserve">      |</w:t>
        <w:br/>
        <w:t xml:space="preserve">      v</w:t>
        <w:br/>
        <w:t xml:space="preserve">  [3] Post-Processing</w:t>
        <w:br/>
        <w:t xml:space="preserve">      - Accessibility test injection (WCAG 2.1 AA)</w:t>
        <w:br/>
        <w:t xml:space="preserve">      - Platform filtering (Windows/iPad/Android)</w:t>
        <w:br/>
        <w:t xml:space="preserve">      - ChromaDB reference step matching</w:t>
        <w:br/>
        <w:t xml:space="preserve">      |</w:t>
        <w:br/>
        <w:t xml:space="preserve">      v</w:t>
        <w:br/>
        <w:t xml:space="preserve">  [4] Export to Azure DevOps Test Plans</w:t>
        <w:br/>
        <w:t xml:space="preserve">      - CSV import / API upload</w:t>
        <w:br/>
        <w:t xml:space="preserve">      - Auto-create test suites per story</w:t>
      </w:r>
    </w:p>
    <w:p>
      <w:pPr>
        <w:pStyle w:val="Heading2"/>
      </w:pPr>
      <w:r>
        <w:rPr>
          <w:color w:val="1A1A1A"/>
        </w:rPr>
        <w:t>Why Hybrid?</w:t>
      </w:r>
    </w:p>
    <w:p>
      <w:pPr>
        <w:spacing w:after="160"/>
      </w:pPr>
      <w:r>
        <w:rPr>
          <w:sz w:val="22"/>
        </w:rPr>
        <w:t>Pure LLM generation has a well-documented problem: hallucination. In our domain, that means invented printer names, made-up UI labels, and non-deterministic test steps containing "or" and "if" — all of which are unacceptable in production test cases.</w:t>
      </w:r>
    </w:p>
    <w:p>
      <w:pPr>
        <w:spacing w:after="160"/>
      </w:pPr>
      <w:r>
        <w:rPr>
          <w:sz w:val="22"/>
        </w:rPr>
        <w:t>Our rule-based layer handles the structural work — consistent IDs, title formatting, area paths, setup steps. The LLM handles what it's actually good at: understanding requirements in natural language and generating human-readable test scenarios.</w:t>
      </w:r>
    </w:p>
    <w:p>
      <w:pPr>
        <w:spacing w:after="160"/>
      </w:pPr>
      <w:r>
        <w:rPr>
          <w:sz w:val="22"/>
        </w:rPr>
        <w:t>This mirrors findings from Xue et al. (ISSTA 2024), who showed that combining LLM extraction with algorithmic generation achieved 98% business scenario coverage in FinTech acceptance testing — significantly outperforming both pure LLM and pure manual approaches.</w:t>
      </w:r>
    </w:p>
    <w:p>
      <w:pPr>
        <w:pStyle w:val="Heading1"/>
      </w:pPr>
      <w:r>
        <w:rPr>
          <w:color w:val="1A1A1A"/>
        </w:rPr>
        <w:t>The Results: Phase 1 Empirical Metrics</w:t>
      </w:r>
    </w:p>
    <w:p>
      <w:pPr>
        <w:spacing w:after="160"/>
      </w:pPr>
      <w:r>
        <w:rPr>
          <w:sz w:val="22"/>
        </w:rPr>
        <w:t>After running the ai-test-gen pipeline across 12 stories from the ENV QuickDraw project, we collected comprehensive metrics from Azure DevOps and our local generation output.</w:t>
      </w:r>
    </w:p>
    <w:p>
      <w:pPr>
        <w:pStyle w:val="Heading2"/>
      </w:pPr>
      <w:r>
        <w:rPr>
          <w:color w:val="1A1A1A"/>
        </w:rPr>
        <w:t>Scale</w:t>
      </w:r>
    </w:p>
    <w:p>
      <w:pPr>
        <w:pStyle w:val="ListBullet"/>
      </w:pPr>
      <w:r>
        <w:rPr>
          <w:b/>
        </w:rPr>
        <w:t>55</w:t>
      </w:r>
      <w:r>
        <w:t xml:space="preserve"> user stories on the ADO board</w:t>
      </w:r>
    </w:p>
    <w:p>
      <w:pPr>
        <w:pStyle w:val="ListBullet"/>
      </w:pPr>
      <w:r>
        <w:rPr>
          <w:b/>
        </w:rPr>
        <w:t>207</w:t>
      </w:r>
      <w:r>
        <w:t xml:space="preserve"> test cases generated and uploaded via the ai-test-gen pipeline (12 stories with detailed local output)</w:t>
      </w:r>
    </w:p>
    <w:p>
      <w:pPr>
        <w:pStyle w:val="ListBullet"/>
      </w:pPr>
      <w:r>
        <w:rPr>
          <w:b/>
        </w:rPr>
        <w:t>870</w:t>
      </w:r>
      <w:r>
        <w:t xml:space="preserve"> total test cases now live in Azure DevOps Test Plans (including AI-generated + manually authored)</w:t>
      </w:r>
    </w:p>
    <w:p>
      <w:pPr>
        <w:pStyle w:val="ListBullet"/>
      </w:pPr>
      <w:r>
        <w:rPr>
          <w:b/>
        </w:rPr>
        <w:t>50</w:t>
      </w:r>
      <w:r>
        <w:t xml:space="preserve"> stories have full test coverage (91%)</w:t>
      </w:r>
    </w:p>
    <w:p>
      <w:pPr>
        <w:pStyle w:val="ListBullet"/>
      </w:pPr>
      <w:r>
        <w:rPr>
          <w:b/>
        </w:rPr>
        <w:t>1,563</w:t>
      </w:r>
      <w:r>
        <w:t xml:space="preserve"> individual test steps generated by the pipeline</w:t>
      </w:r>
    </w:p>
    <w:p>
      <w:pPr>
        <w:pStyle w:val="Heading2"/>
      </w:pPr>
      <w:r>
        <w:rPr>
          <w:color w:val="1A1A1A"/>
        </w:rPr>
        <w:t>Time Savings</w:t>
      </w:r>
    </w:p>
    <w:p>
      <w:pPr>
        <w:spacing w:after="160"/>
      </w:pPr>
      <w:r>
        <w:rPr>
          <w:sz w:val="22"/>
        </w:rPr>
        <w:t>For the 12 stories where we have detailed timing data:</w:t>
      </w:r>
    </w:p>
    <w:p>
      <w:pPr>
        <w:pStyle w:val="ListBullet"/>
      </w:pPr>
      <w:r>
        <w:t>Manual estimate: 69 hours (207 TCs x 20 min each)</w:t>
      </w:r>
    </w:p>
    <w:p>
      <w:pPr>
        <w:pStyle w:val="ListBullet"/>
      </w:pPr>
      <w:r>
        <w:t>AI-assisted: 5.5 hours (30 min generation + 5 hours human review)</w:t>
      </w:r>
    </w:p>
    <w:p>
      <w:pPr>
        <w:pStyle w:val="ListBullet"/>
      </w:pPr>
      <w:r>
        <w:t>Time saved: 63.5 hours — a 92% reduction</w:t>
      </w:r>
    </w:p>
    <w:p>
      <w:pPr>
        <w:spacing w:after="160"/>
      </w:pPr>
      <w:r>
        <w:rPr>
          <w:sz w:val="22"/>
        </w:rPr>
        <w:t>Projected across the full project (all 55 stories, 870 total test cases): 267 hours saved.</w:t>
      </w:r>
    </w:p>
    <w:p>
      <w:pPr>
        <w:pStyle w:val="Heading2"/>
      </w:pPr>
      <w:r>
        <w:rPr>
          <w:color w:val="1A1A1A"/>
        </w:rPr>
        <w:t>Cost</w:t>
      </w:r>
    </w:p>
    <w:p>
      <w:pPr>
        <w:spacing w:after="160"/>
      </w:pPr>
      <w:r>
        <w:rPr>
          <w:sz w:val="22"/>
        </w:rPr>
        <w:t>We used Gemini 2.5 Flash as our LLM provider. The economics are striking:</w:t>
      </w:r>
    </w:p>
    <w:p>
      <w:pPr>
        <w:pStyle w:val="ListBullet"/>
      </w:pPr>
      <w:r>
        <w:t>LLM cost per test case: $0.002</w:t>
      </w:r>
    </w:p>
    <w:p>
      <w:pPr>
        <w:pStyle w:val="ListBullet"/>
      </w:pPr>
      <w:r>
        <w:t>Total LLM cost for 12 stories (207 TCs): $0.48</w:t>
      </w:r>
    </w:p>
    <w:p>
      <w:pPr>
        <w:pStyle w:val="ListBullet"/>
      </w:pPr>
      <w:r>
        <w:t>Projected cost for all 55 stories: $2.20</w:t>
      </w:r>
    </w:p>
    <w:p>
      <w:pPr>
        <w:pStyle w:val="ListBullet"/>
      </w:pPr>
      <w:r>
        <w:t>Human equivalent: $11,600 (at $40/hr — conservative; U.S. BLS median is $49/hr*)</w:t>
      </w:r>
    </w:p>
    <w:p>
      <w:pPr>
        <w:pStyle w:val="ListBullet"/>
      </w:pPr>
      <w:r>
        <w:t>Even including human review time, AI-assisted is 12.5x cheaper</w:t>
      </w:r>
    </w:p>
    <w:p>
      <w:pPr>
        <w:spacing w:after="200"/>
        <w:ind w:left="567"/>
      </w:pPr>
      <w:r>
        <w:rPr>
          <w:i/>
          <w:color w:val="555555"/>
          <w:sz w:val="22"/>
        </w:rPr>
        <w:t>The LLM cost is essentially a rounding error. The real cost in AI-assisted testing isn't computation — it's the human review loop.</w:t>
      </w:r>
    </w:p>
    <w:p>
      <w:pPr>
        <w:pStyle w:val="Heading1"/>
      </w:pPr>
      <w:r>
        <w:rPr>
          <w:color w:val="1A1A1A"/>
        </w:rPr>
        <w:t>What About Quality?</w:t>
      </w:r>
    </w:p>
    <w:p>
      <w:pPr>
        <w:spacing w:after="160"/>
      </w:pPr>
      <w:r>
        <w:rPr>
          <w:sz w:val="22"/>
        </w:rPr>
        <w:t>Speed means nothing if the tests are wrong. We performed detailed manual reviews of 32 test cases across 2 user stories (3 review passes). Here's what we found:</w:t>
      </w:r>
    </w:p>
    <w:p>
      <w:pPr>
        <w:pStyle w:val="Heading2"/>
      </w:pPr>
      <w:r>
        <w:rPr>
          <w:color w:val="1A1A1A"/>
        </w:rPr>
        <w:t>First-Pass Quality: 72.9%</w:t>
      </w:r>
    </w:p>
    <w:p>
      <w:pPr>
        <w:spacing w:after="160"/>
      </w:pPr>
      <w:r>
        <w:rPr>
          <w:sz w:val="22"/>
        </w:rPr>
        <w:t>About 73% of generated test cases needed zero corrections. The remaining 27% had issues we categorized into 7 types:</w:t>
      </w:r>
    </w:p>
    <w:p>
      <w:pPr>
        <w:pStyle w:val="ListBullet"/>
      </w:pPr>
      <w:r>
        <w:rPr>
          <w:b/>
        </w:rPr>
        <w:t>Forbidden language (38.9%)</w:t>
      </w:r>
      <w:r>
        <w:t xml:space="preserve"> — "or"/"if" in steps making them non-deterministic</w:t>
      </w:r>
    </w:p>
    <w:p>
      <w:pPr>
        <w:pStyle w:val="ListBullet"/>
      </w:pPr>
      <w:r>
        <w:rPr>
          <w:b/>
        </w:rPr>
        <w:t>Hallucinated content (16.7%)</w:t>
      </w:r>
      <w:r>
        <w:t xml:space="preserve"> — invented printer names, specific UI labels not in the AC</w:t>
      </w:r>
    </w:p>
    <w:p>
      <w:pPr>
        <w:pStyle w:val="ListBullet"/>
      </w:pPr>
      <w:r>
        <w:rPr>
          <w:b/>
        </w:rPr>
        <w:t>Logical errors (11.1%)</w:t>
      </w:r>
      <w:r>
        <w:t xml:space="preserve"> — contradictory steps or impossible sequences</w:t>
      </w:r>
    </w:p>
    <w:p>
      <w:pPr>
        <w:pStyle w:val="ListBullet"/>
      </w:pPr>
      <w:r>
        <w:rPr>
          <w:b/>
        </w:rPr>
        <w:t>Missing coverage (11.1%)</w:t>
      </w:r>
      <w:r>
        <w:t xml:space="preserve"> — AC scenario not fully tested</w:t>
      </w:r>
    </w:p>
    <w:p>
      <w:pPr>
        <w:pStyle w:val="ListBullet"/>
      </w:pPr>
      <w:r>
        <w:rPr>
          <w:b/>
        </w:rPr>
        <w:t>Duplicates (11.1%)</w:t>
      </w:r>
      <w:r>
        <w:t xml:space="preserve"> — overlapping test cases</w:t>
      </w:r>
    </w:p>
    <w:p>
      <w:pPr>
        <w:pStyle w:val="ListBullet"/>
      </w:pPr>
      <w:r>
        <w:rPr>
          <w:b/>
        </w:rPr>
        <w:t>Missing setup (5.6%)</w:t>
      </w:r>
      <w:r>
        <w:t xml:space="preserve"> — preconditions not established</w:t>
      </w:r>
    </w:p>
    <w:p>
      <w:pPr>
        <w:pStyle w:val="ListBullet"/>
      </w:pPr>
      <w:r>
        <w:rPr>
          <w:b/>
        </w:rPr>
        <w:t>Inconsistent labels (5.6%)</w:t>
      </w:r>
      <w:r>
        <w:t xml:space="preserve"> — mismatched terminology</w:t>
      </w:r>
    </w:p>
    <w:p>
      <w:pPr>
        <w:pStyle w:val="Heading2"/>
      </w:pPr>
      <w:r>
        <w:rPr>
          <w:color w:val="1A1A1A"/>
        </w:rPr>
        <w:t>The Error-Handling Test Problem</w:t>
      </w:r>
    </w:p>
    <w:p>
      <w:pPr>
        <w:spacing w:after="160"/>
      </w:pPr>
      <w:r>
        <w:rPr>
          <w:sz w:val="22"/>
        </w:rPr>
        <w:t>The most persistent issue was with error-handling and edge case tests. When the LLM needs to describe "what happens when a printer is not found," it naturally falls into conditional language: "If no printers are found, then..." or "the error message says 'not found or unavailable'."</w:t>
      </w:r>
    </w:p>
    <w:p>
      <w:pPr>
        <w:spacing w:after="160"/>
      </w:pPr>
      <w:r>
        <w:rPr>
          <w:sz w:val="22"/>
        </w:rPr>
        <w:t>This is exactly the kind of non-deterministic language that makes test cases ambiguous and untestable. We addressed this through prompt engineering — adding specific rules about error-condition setup patterns and forbidden language. After the fix, critical violations dropped by 50%.</w:t>
      </w:r>
    </w:p>
    <w:p>
      <w:pPr>
        <w:spacing w:after="160"/>
      </w:pPr>
      <w:r>
        <w:rPr>
          <w:sz w:val="22"/>
        </w:rPr>
        <w:t>Li &amp; Yuan (2024) observed a similar pattern: GPT-4 scored 84.6% accuracy on easy test generation but dropped to 57.9% on hard problems. Error conditions are inherently "harder" — they require reasoning about negative states.</w:t>
      </w:r>
    </w:p>
    <w:p>
      <w:pPr>
        <w:pStyle w:val="Heading1"/>
      </w:pPr>
      <w:r>
        <w:rPr>
          <w:color w:val="1A1A1A"/>
        </w:rPr>
        <w:t>Under the Hood: Technical Architecture</w:t>
      </w:r>
    </w:p>
    <w:p>
      <w:pPr>
        <w:spacing w:after="160"/>
      </w:pPr>
      <w:r>
        <w:rPr>
          <w:sz w:val="22"/>
        </w:rPr>
        <w:t>The framework follows Clean Architecture principles with clear separation of concerns:</w:t>
      </w:r>
    </w:p>
    <w:p>
      <w:pPr>
        <w:spacing w:before="120" w:after="120"/>
      </w:pPr>
      <w:r>
        <w:rPr>
          <w:rFonts w:ascii="Courier New" w:hAnsi="Courier New"/>
          <w:color w:val="333333"/>
          <w:sz w:val="18"/>
        </w:rPr>
        <w:t>ai-test-gen/</w:t>
        <w:br/>
        <w:t xml:space="preserve">  core/</w:t>
        <w:br/>
        <w:t xml:space="preserve">    domain/           # Entities: UserStory, TestCase</w:t>
        <w:br/>
        <w:t xml:space="preserve">    interfaces/       # Abstract contracts (Python ABCs)</w:t>
        <w:br/>
        <w:t xml:space="preserve">    services/</w:t>
        <w:br/>
        <w:t xml:space="preserve">      llm/            # LLM providers (Gemini, OpenAI, Anthropic, Ollama)</w:t>
        <w:br/>
        <w:t xml:space="preserve">      metrics/        # Cost calculator, token tracking</w:t>
        <w:br/>
        <w:t xml:space="preserve">  infrastructure/</w:t>
        <w:br/>
        <w:t xml:space="preserve">    ado/              # Azure DevOps API integration</w:t>
        <w:br/>
        <w:t xml:space="preserve">    chroma/           # ChromaDB for semantic step matching</w:t>
        <w:br/>
        <w:t xml:space="preserve">  projects/</w:t>
        <w:br/>
        <w:t xml:space="preserve">    configs/          # YAML configs per project</w:t>
        <w:br/>
        <w:t xml:space="preserve">  output/             # Generated CSV, JSON, objectives</w:t>
      </w:r>
    </w:p>
    <w:p>
      <w:pPr>
        <w:pStyle w:val="Heading2"/>
      </w:pPr>
      <w:r>
        <w:rPr>
          <w:color w:val="1A1A1A"/>
        </w:rPr>
        <w:t>Key Design Decisions</w:t>
      </w:r>
    </w:p>
    <w:p>
      <w:pPr>
        <w:pStyle w:val="ListBullet"/>
      </w:pPr>
      <w:r>
        <w:rPr>
          <w:b/>
        </w:rPr>
        <w:t xml:space="preserve">Project-agnostic YAML configs: </w:t>
      </w:r>
      <w:r>
        <w:t>Each project gets a YAML file defining platforms, LLM provider, ADO connection, and test ID patterns. Switch projects by changing one flag.</w:t>
      </w:r>
    </w:p>
    <w:p>
      <w:pPr>
        <w:pStyle w:val="ListBullet"/>
      </w:pPr>
      <w:r>
        <w:rPr>
          <w:b/>
        </w:rPr>
        <w:t xml:space="preserve">ChromaDB for reference steps: </w:t>
      </w:r>
      <w:r>
        <w:t>Previously generated test steps are embedded and stored in a vector database. When generating new tests, similar steps are retrieved and passed as context to the LLM — ensuring consistent terminology across the test suite.</w:t>
      </w:r>
    </w:p>
    <w:p>
      <w:pPr>
        <w:pStyle w:val="ListBullet"/>
      </w:pPr>
      <w:r>
        <w:rPr>
          <w:b/>
        </w:rPr>
        <w:t xml:space="preserve">13-rule prompt constraint system: </w:t>
      </w:r>
      <w:r>
        <w:t>Instead of hoping the LLM follows conventions, we encode 13 explicit rules in the system prompt: no forbidden language, deterministic steps, consistent setup, no hallucinated names, AC traceability, and more.</w:t>
      </w:r>
    </w:p>
    <w:p>
      <w:pPr>
        <w:pStyle w:val="ListBullet"/>
      </w:pPr>
      <w:r>
        <w:rPr>
          <w:b/>
        </w:rPr>
        <w:t xml:space="preserve">Factory pattern for LLM providers: </w:t>
      </w:r>
      <w:r>
        <w:t>Swap between Gemini, OpenAI, Anthropic, or Ollama by changing one config line. Each provider implements the same interface with token tracking and cost calculation.</w:t>
      </w:r>
    </w:p>
    <w:p>
      <w:pPr>
        <w:pStyle w:val="Heading1"/>
      </w:pPr>
      <w:r>
        <w:rPr>
          <w:color w:val="1A1A1A"/>
        </w:rPr>
        <w:t>How This Compares to Existing Research</w:t>
      </w:r>
    </w:p>
    <w:p>
      <w:pPr>
        <w:spacing w:after="160"/>
      </w:pPr>
      <w:r>
        <w:rPr>
          <w:sz w:val="22"/>
        </w:rPr>
        <w:t>A 2025 systematic review (Camara &amp; Fonseca) examined 84 studies on LLM-based test case generation and categorized them into four approaches: prompt engineering, feedback-driven, model fine-tuning, and hybrid. Our work falls into the hybrid category — and we found relatively few prior studies combining rule-based preprocessing with LLM correction.</w:t>
      </w:r>
    </w:p>
    <w:p>
      <w:pPr>
        <w:spacing w:after="160"/>
      </w:pPr>
      <w:r>
        <w:rPr>
          <w:sz w:val="22"/>
        </w:rPr>
        <w:t>How we compare:</w:t>
      </w:r>
    </w:p>
    <w:p>
      <w:pPr>
        <w:pStyle w:val="ListBullet"/>
      </w:pPr>
      <w:r>
        <w:rPr>
          <w:b/>
        </w:rPr>
        <w:t xml:space="preserve">vs. Pure LLM (Li &amp; Yuan, 2024): </w:t>
      </w:r>
      <w:r>
        <w:t>GPT-4 achieves 84.6% accuracy on easy benchmarks but 57.9% on hard ones. Our hybrid approach achieves 72.9% first-pass quality across mixed-difficulty test scenarios — competitive, especially given our tests are multi-step functional test cases, not unit tests.</w:t>
      </w:r>
    </w:p>
    <w:p>
      <w:pPr>
        <w:pStyle w:val="ListBullet"/>
      </w:pPr>
      <w:r>
        <w:rPr>
          <w:b/>
        </w:rPr>
        <w:t xml:space="preserve">vs. LLM4Fin (Xue et al., ISSTA 2024): </w:t>
      </w:r>
      <w:r>
        <w:t>Their hybrid fine-tuned approach achieved 98.18% coverage but requires model retraining per domain. Our prompt-based approach is more portable — zero training, just config.</w:t>
      </w:r>
    </w:p>
    <w:p>
      <w:pPr>
        <w:pStyle w:val="ListBullet"/>
      </w:pPr>
      <w:r>
        <w:rPr>
          <w:b/>
        </w:rPr>
        <w:t xml:space="preserve">vs. Masuda et al. (2025): </w:t>
      </w:r>
      <w:r>
        <w:t>Their prompt-only approach (no RAG) achieved 0.81 macro-recall on Bluetooth specs. Our retrieval-augmented approach (ChromaDB) with domain-specific reference steps provides additional grounding, reducing hallucination.</w:t>
      </w:r>
    </w:p>
    <w:p>
      <w:pPr>
        <w:pStyle w:val="Heading1"/>
      </w:pPr>
      <w:r>
        <w:rPr>
          <w:color w:val="1A1A1A"/>
        </w:rPr>
        <w:t>5 Lessons We Learned</w:t>
      </w:r>
    </w:p>
    <w:p>
      <w:pPr>
        <w:spacing w:after="160"/>
      </w:pPr>
      <w:r>
        <w:rPr>
          <w:b/>
          <w:sz w:val="22"/>
        </w:rPr>
        <w:t xml:space="preserve">1. Rules first, LLM second. </w:t>
      </w:r>
      <w:r>
        <w:rPr>
          <w:sz w:val="22"/>
        </w:rPr>
        <w:t>The LLM is brilliant at language but terrible at structure. Let deterministic code handle IDs, titles, file format, and platform filtering. Let the LLM handle natural language enrichment.</w:t>
      </w:r>
    </w:p>
    <w:p>
      <w:pPr>
        <w:spacing w:after="160"/>
      </w:pPr>
      <w:r>
        <w:rPr>
          <w:b/>
          <w:sz w:val="22"/>
        </w:rPr>
        <w:t xml:space="preserve">2. Error tests are the hardest. </w:t>
      </w:r>
      <w:r>
        <w:rPr>
          <w:sz w:val="22"/>
        </w:rPr>
        <w:t>LLMs struggle with negative testing because describing "what goes wrong" naturally invites conditional language. You need explicit prompt rules and setup preconditions to force deterministic error scenarios.</w:t>
      </w:r>
    </w:p>
    <w:p>
      <w:pPr>
        <w:spacing w:after="160"/>
      </w:pPr>
      <w:r>
        <w:rPr>
          <w:b/>
          <w:sz w:val="22"/>
        </w:rPr>
        <w:t xml:space="preserve">3. Reference steps prevent drift. </w:t>
      </w:r>
      <w:r>
        <w:rPr>
          <w:sz w:val="22"/>
        </w:rPr>
        <w:t>Without ChromaDB retrieval of previous test steps, the LLM would use different terminology each run. "Launch the app" vs "Open the application" vs "Start the program" — consistency matters for a test suite.</w:t>
      </w:r>
    </w:p>
    <w:p>
      <w:pPr>
        <w:spacing w:after="160"/>
      </w:pPr>
      <w:r>
        <w:rPr>
          <w:b/>
          <w:sz w:val="22"/>
        </w:rPr>
        <w:t xml:space="preserve">4. The cost isn't the LLM. </w:t>
      </w:r>
      <w:r>
        <w:rPr>
          <w:sz w:val="22"/>
        </w:rPr>
        <w:t>At $0.002 per test case, the LLM is essentially free. The real cost is human review — which is still necessary for that last 27% of issues. The goal is closing the quality gap so review time shrinks toward zero.</w:t>
      </w:r>
    </w:p>
    <w:p>
      <w:pPr>
        <w:spacing w:after="160"/>
      </w:pPr>
      <w:r>
        <w:rPr>
          <w:b/>
          <w:sz w:val="22"/>
        </w:rPr>
        <w:t xml:space="preserve">5. Platform-aware generation matters. </w:t>
      </w:r>
      <w:r>
        <w:rPr>
          <w:sz w:val="22"/>
        </w:rPr>
        <w:t>Our initial version generated iPad and Android Tablet accessibility tests for every story — even desktop-only features like Print. A simple AC text scan that filters platforms by mention saved us from uploading irrelevant tests.</w:t>
      </w:r>
    </w:p>
    <w:p>
      <w:pPr>
        <w:pStyle w:val="Heading1"/>
      </w:pPr>
      <w:r>
        <w:rPr>
          <w:color w:val="1A1A1A"/>
        </w:rPr>
        <w:t>What's Next: Phase 2</w:t>
      </w:r>
    </w:p>
    <w:p>
      <w:pPr>
        <w:pStyle w:val="ListBullet"/>
      </w:pPr>
      <w:r>
        <w:t>Push first-pass quality from 72.9% to 85%+ through improved error-case prompts</w:t>
      </w:r>
    </w:p>
    <w:p>
      <w:pPr>
        <w:pStyle w:val="ListBullet"/>
      </w:pPr>
      <w:r>
        <w:t>Add feedback loop: learn from human corrections to improve future generations</w:t>
      </w:r>
    </w:p>
    <w:p>
      <w:pPr>
        <w:pStyle w:val="ListBullet"/>
      </w:pPr>
      <w:r>
        <w:t>Benchmark against pure GPT-4o and Claude Sonnet for a formal RQ4 comparison</w:t>
      </w:r>
    </w:p>
    <w:p>
      <w:pPr>
        <w:pStyle w:val="ListBullet"/>
      </w:pPr>
      <w:r>
        <w:t>Expand to Playwright automation script generation from the manual test cases</w:t>
      </w:r>
    </w:p>
    <w:p>
      <w:pPr>
        <w:pStyle w:val="ListBullet"/>
      </w:pPr>
      <w:r>
        <w:t>Publish evaluation framework for reproducibility</w:t>
      </w:r>
    </w:p>
    <w:p>
      <w:pPr>
        <w:pStyle w:val="Heading1"/>
      </w:pPr>
      <w:r>
        <w:rPr>
          <w:color w:val="1A1A1A"/>
        </w:rPr>
        <w:t>Try It Yourself</w:t>
      </w:r>
    </w:p>
    <w:p>
      <w:pPr>
        <w:spacing w:after="160"/>
      </w:pPr>
      <w:r>
        <w:rPr>
          <w:sz w:val="22"/>
        </w:rPr>
        <w:t>The framework is open source and designed to be project-agnostic. If you're drowning in manual test case creation, check it out:</w:t>
      </w:r>
    </w:p>
    <w:p>
      <w:pPr>
        <w:pStyle w:val="ListBullet"/>
      </w:pPr>
      <w:r>
        <w:rPr>
          <w:b/>
          <w:sz w:val="22"/>
        </w:rPr>
        <w:t>GitHub: https://github.com/Gulzhasm/ai_test_gen</w:t>
      </w:r>
    </w:p>
    <w:p>
      <w:pPr>
        <w:pStyle w:val="ListBullet"/>
      </w:pPr>
      <w:r>
        <w:rPr>
          <w:b/>
          <w:sz w:val="22"/>
        </w:rPr>
        <w:t>KandaSoft: https://www.kandasoft.com</w:t>
      </w:r>
    </w:p>
    <w:p>
      <w:pPr>
        <w:spacing w:after="160"/>
      </w:pPr>
      <w:r>
        <w:rPr>
          <w:sz w:val="22"/>
        </w:rPr>
        <w:t>Questions? Comments? We'd love to hear from QA teams who are exploring AI-assisted testing. Connect with us on LinkedIn or open an issue on GitHub.</w:t>
      </w:r>
    </w:p>
    <w:p>
      <w:pPr>
        <w:pStyle w:val="Heading1"/>
      </w:pPr>
      <w:r>
        <w:rPr>
          <w:color w:val="1A1A1A"/>
        </w:rPr>
        <w:t>References</w:t>
      </w:r>
    </w:p>
    <w:p>
      <w:pPr>
        <w:spacing w:after="80"/>
      </w:pPr>
      <w:r>
        <w:rPr>
          <w:color w:val="666666"/>
          <w:sz w:val="18"/>
        </w:rPr>
        <w:t>[1] K. Li and Y. Yuan, "Large Language Models as Test Case Generators: Performance Evaluation and Enhancement," Beihang University, 2024. arXiv:2404.13340</w:t>
      </w:r>
    </w:p>
    <w:p>
      <w:pPr>
        <w:spacing w:after="80"/>
      </w:pPr>
      <w:r>
        <w:rPr>
          <w:color w:val="666666"/>
          <w:sz w:val="18"/>
        </w:rPr>
        <w:t>[2] S. Masuda et al., "Generating High-Level Test Cases from Requirements using LLM: An Industry Study," 2025. arXiv:2510.03641</w:t>
      </w:r>
    </w:p>
    <w:p>
      <w:pPr>
        <w:spacing w:after="80"/>
      </w:pPr>
      <w:r>
        <w:rPr>
          <w:color w:val="666666"/>
          <w:sz w:val="18"/>
        </w:rPr>
        <w:t>[3] Z. Xue et al., "LLM4Fin: Fully Automating LLM-Powered Test Case Generation for FinTech Software Acceptance Testing," ISSTA 2024.</w:t>
      </w:r>
    </w:p>
    <w:p>
      <w:pPr>
        <w:spacing w:after="80"/>
      </w:pPr>
      <w:r>
        <w:rPr>
          <w:color w:val="666666"/>
          <w:sz w:val="18"/>
        </w:rPr>
        <w:t>[4] R. Camara and C. Fonseca, "A Review of Large Language Models for Automated Test Case Generation," MAKE, vol. 7(3), MDPI, 2025.</w:t>
      </w:r>
    </w:p>
    <w:p>
      <w:pPr>
        <w:spacing w:after="80"/>
      </w:pPr>
      <w:r>
        <w:rPr>
          <w:color w:val="666666"/>
          <w:sz w:val="18"/>
        </w:rPr>
        <w:t>[5] ACM ISEC, "Test Case Generation for Requirements in Natural Language — An LLM Comparison Study," 18th Innovations in SE Conference, 2025.</w:t>
      </w:r>
    </w:p>
    <w:p>
      <w:pPr>
        <w:spacing w:after="80"/>
      </w:pPr>
      <w:r>
        <w:rPr>
          <w:color w:val="666666"/>
          <w:sz w:val="18"/>
        </w:rPr>
        <w:t>[6] Google, "Gemini Developer API Pricing," Feb 2026. https://ai.google.dev/gemini-api/docs/pricing</w:t>
      </w:r>
    </w:p>
    <w:p>
      <w:pPr>
        <w:spacing w:after="80"/>
      </w:pPr>
      <w:r>
        <w:rPr>
          <w:color w:val="666666"/>
          <w:sz w:val="18"/>
        </w:rPr>
        <w:t>*[7] U.S. Bureau of Labor Statistics, "Occupational Employment and Wages, May 2024: 15-1253 Software Quality Assurance Analysts and Testers." Median hourly wage: $49.33. https://www.bls.gov/oes/current/oes151253.htm — We use $40/hr as a conservative lower-bound estimate.</w:t>
      </w:r>
    </w:p>
    <w:p/>
    <w:p>
      <w:r>
        <w:rPr>
          <w:color w:val="999999"/>
          <w:sz w:val="18"/>
        </w:rPr>
        <w:t>Tags: #AI #SoftwareTesting #QA #LLM #TestAutomation #MachineLearning #AzureDevOps #Gemini #PromptEngineering #QualityAssurance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