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B5"/>
          <w:sz w:val="36"/>
        </w:rPr>
        <w:t>LinkedIn Post — KandaSoft Page</w:t>
      </w:r>
    </w:p>
    <w:p/>
    <w:p>
      <w:r>
        <w:rPr>
          <w:i/>
          <w:color w:val="999999"/>
          <w:sz w:val="18"/>
        </w:rPr>
        <w:t>Instructions: Copy the text below into a new LinkedIn post on the KandaSoft company page. The first line appears in the preview — make sure it's visible. Add the Medium link when published. Character count: ~1,400 (LinkedIn max: 3,000).</w:t>
      </w:r>
    </w:p>
    <w:p/>
    <w:p>
      <w:r>
        <w:t>————————————————————————————————————————</w:t>
      </w:r>
    </w:p>
    <w:p/>
    <w:p>
      <w:pPr>
        <w:spacing w:after="40"/>
      </w:pPr>
      <w:r>
        <w:rPr>
          <w:sz w:val="22"/>
        </w:rPr>
        <w:t>870 test cases generated. $1.74 in LLM costs. 92% less time.</w:t>
      </w:r>
    </w:p>
    <w:p>
      <w:pPr>
        <w:spacing w:after="40"/>
      </w:pPr>
    </w:p>
    <w:p>
      <w:pPr>
        <w:spacing w:after="40"/>
      </w:pPr>
      <w:r>
        <w:rPr>
          <w:sz w:val="22"/>
        </w:rPr>
        <w:t>That's not a typo.</w:t>
      </w:r>
    </w:p>
    <w:p>
      <w:pPr>
        <w:spacing w:after="40"/>
      </w:pPr>
    </w:p>
    <w:p>
      <w:pPr>
        <w:spacing w:after="40"/>
      </w:pPr>
      <w:r>
        <w:rPr>
          <w:sz w:val="22"/>
        </w:rPr>
        <w:t>Our QA team was facing 290+ hours of manual test case writing for ENV QuickDraw — our cross-platform CAD application for environmental engineering.</w:t>
      </w:r>
    </w:p>
    <w:p>
      <w:pPr>
        <w:spacing w:after="40"/>
      </w:pPr>
    </w:p>
    <w:p>
      <w:pPr>
        <w:spacing w:after="40"/>
      </w:pPr>
      <w:r>
        <w:rPr>
          <w:sz w:val="22"/>
        </w:rPr>
        <w:t>So we built an internal test generation tool — ai-test-gen — that combines deterministic scaffolding with an LLM correction layer to produce structured test cases directly from user stories.</w:t>
      </w:r>
    </w:p>
    <w:p>
      <w:pPr>
        <w:spacing w:after="40"/>
      </w:pPr>
    </w:p>
    <w:p>
      <w:pPr>
        <w:spacing w:after="40"/>
      </w:pPr>
      <w:r>
        <w:rPr>
          <w:sz w:val="22"/>
        </w:rPr>
        <w:t>Using the ai-test-gen pipeline, we generated and uploaded structured test cases directly into Azure DevOps Test Plans:</w:t>
      </w:r>
    </w:p>
    <w:p>
      <w:pPr>
        <w:spacing w:after="40"/>
      </w:pPr>
    </w:p>
    <w:p>
      <w:pPr>
        <w:spacing w:after="40"/>
      </w:pPr>
      <w:r>
        <w:rPr>
          <w:sz w:val="22"/>
        </w:rPr>
        <w:t xml:space="preserve">   55 user stories processed</w:t>
      </w:r>
    </w:p>
    <w:p>
      <w:pPr>
        <w:spacing w:after="40"/>
      </w:pPr>
      <w:r>
        <w:rPr>
          <w:sz w:val="22"/>
        </w:rPr>
        <w:t xml:space="preserve">   870 test cases generated and uploaded via ai-test-gen</w:t>
      </w:r>
    </w:p>
    <w:p>
      <w:pPr>
        <w:spacing w:after="40"/>
      </w:pPr>
      <w:r>
        <w:rPr>
          <w:sz w:val="22"/>
        </w:rPr>
        <w:t xml:space="preserve">   49 stories with full test coverage in ADO (89%)</w:t>
      </w:r>
    </w:p>
    <w:p>
      <w:pPr>
        <w:spacing w:after="40"/>
      </w:pPr>
      <w:r>
        <w:rPr>
          <w:sz w:val="22"/>
        </w:rPr>
        <w:t xml:space="preserve">   $0.002 per test case (yes, less than a penny)</w:t>
      </w:r>
    </w:p>
    <w:p>
      <w:pPr>
        <w:spacing w:after="40"/>
      </w:pPr>
      <w:r>
        <w:rPr>
          <w:sz w:val="22"/>
        </w:rPr>
        <w:t xml:space="preserve">   92% reduction in test creation time</w:t>
      </w:r>
    </w:p>
    <w:p>
      <w:pPr>
        <w:spacing w:after="40"/>
      </w:pPr>
      <w:r>
        <w:rPr>
          <w:sz w:val="22"/>
        </w:rPr>
        <w:t xml:space="preserve">   73% of tests needed zero human corrections</w:t>
      </w:r>
    </w:p>
    <w:p>
      <w:pPr>
        <w:spacing w:after="40"/>
      </w:pPr>
    </w:p>
    <w:p>
      <w:pPr>
        <w:spacing w:after="40"/>
      </w:pPr>
      <w:r>
        <w:rPr>
          <w:sz w:val="22"/>
        </w:rPr>
        <w:t>The key? We didn't just throw user stories at ChatGPT and hope for the best.</w:t>
      </w:r>
    </w:p>
    <w:p>
      <w:pPr>
        <w:spacing w:after="40"/>
      </w:pPr>
    </w:p>
    <w:p>
      <w:pPr>
        <w:spacing w:after="40"/>
      </w:pPr>
      <w:r>
        <w:rPr>
          <w:sz w:val="22"/>
        </w:rPr>
        <w:t>The tool uses rule-based logic for structure (IDs, formatting, platform filtering) and Gemini 2.5 Flash for natural-language enrichment — writing test steps that actually make sense.</w:t>
      </w:r>
    </w:p>
    <w:p>
      <w:pPr>
        <w:spacing w:after="40"/>
      </w:pPr>
    </w:p>
    <w:p>
      <w:pPr>
        <w:spacing w:after="40"/>
      </w:pPr>
      <w:r>
        <w:rPr>
          <w:sz w:val="22"/>
        </w:rPr>
        <w:t>ChromaDB keeps terminology consistent. 13 prompt rules prevent hallucinations. And the whole pipeline plugs directly into Azure DevOps Test Plans.</w:t>
      </w:r>
    </w:p>
    <w:p>
      <w:pPr>
        <w:spacing w:after="40"/>
      </w:pPr>
    </w:p>
    <w:p>
      <w:pPr>
        <w:spacing w:after="40"/>
      </w:pPr>
      <w:r>
        <w:rPr>
          <w:sz w:val="22"/>
        </w:rPr>
        <w:t>The LLM cost for the entire project? $1.74.</w:t>
      </w:r>
    </w:p>
    <w:p>
      <w:pPr>
        <w:spacing w:after="40"/>
      </w:pPr>
      <w:r>
        <w:rPr>
          <w:sz w:val="22"/>
        </w:rPr>
        <w:t>The manual equivalent? $11,600 (at $40/hr — the U.S. BLS median is actually $49/hr).</w:t>
      </w:r>
    </w:p>
    <w:p>
      <w:pPr>
        <w:spacing w:after="40"/>
      </w:pPr>
    </w:p>
    <w:p>
      <w:pPr>
        <w:spacing w:after="40"/>
      </w:pPr>
      <w:r>
        <w:rPr>
          <w:sz w:val="22"/>
        </w:rPr>
        <w:t>Is it perfect? Not yet. Error-handling tests still need human review (LLMs love writing "if this, then that" — which isn't how testers think). But we're pushing quality from 73% to 85%+ in Phase 2.</w:t>
      </w:r>
    </w:p>
    <w:p>
      <w:pPr>
        <w:spacing w:after="40"/>
      </w:pPr>
    </w:p>
    <w:p>
      <w:pPr>
        <w:spacing w:after="40"/>
      </w:pPr>
      <w:r>
        <w:rPr>
          <w:sz w:val="22"/>
        </w:rPr>
        <w:t>Full technical deep-dive with architecture, metrics, and research citations:</w:t>
      </w:r>
    </w:p>
    <w:p>
      <w:pPr>
        <w:spacing w:after="40"/>
      </w:pPr>
      <w:r>
        <w:rPr>
          <w:sz w:val="22"/>
        </w:rPr>
        <w:t>[MEDIUM LINK HERE]</w:t>
      </w:r>
    </w:p>
    <w:p>
      <w:pPr>
        <w:spacing w:after="40"/>
      </w:pPr>
    </w:p>
    <w:p>
      <w:pPr>
        <w:spacing w:after="40"/>
      </w:pPr>
      <w:r>
        <w:rPr>
          <w:sz w:val="22"/>
        </w:rPr>
        <w:t>Open source: https://github.com/Gulzhasm/ai_test_gen</w:t>
      </w:r>
    </w:p>
    <w:p>
      <w:pPr>
        <w:spacing w:after="40"/>
      </w:pPr>
    </w:p>
    <w:p>
      <w:pPr>
        <w:spacing w:after="40"/>
      </w:pPr>
      <w:r>
        <w:rPr>
          <w:sz w:val="22"/>
        </w:rPr>
        <w:t>#AI #SoftwareTesting #QualityAssurance #LLM #TestAutomation #AzureDevOps #Innovation #KandaSoft #MachineLearning #QA</w:t>
      </w:r>
    </w:p>
    <w:p/>
    <w:p>
      <w:r>
        <w:t>————————————————————————————————————————</w:t>
      </w:r>
    </w:p>
    <w:p/>
    <w:p>
      <w:r>
        <w:rPr>
          <w:i/>
          <w:color w:val="666666"/>
          <w:sz w:val="20"/>
        </w:rPr>
        <w:t>Suggested visual: A before/after graphic showing:</w:t>
        <w:br/>
        <w:t>LEFT: "Manual" — 290 hours, $11,600, handwriting icon</w:t>
        <w:br/>
        <w:t>RIGHT: "AI-Assisted" — 23 hours, $922, tool/pipeline icon</w:t>
        <w:br/>
        <w:t>With the headline: "Same test suite. Engineered differently."</w:t>
        <w:br/>
        <w:br/>
        <w:t>Alternative: Screenshot of the ADO Test Plan showing the generated test cases.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