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6111" w14:textId="6B97ECA2" w:rsidR="00071C66" w:rsidRPr="00AC6F10" w:rsidRDefault="00071C66" w:rsidP="00071C66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FAF7C6" wp14:editId="12C85D4E">
            <wp:simplePos x="0" y="0"/>
            <wp:positionH relativeFrom="column">
              <wp:posOffset>1777299</wp:posOffset>
            </wp:positionH>
            <wp:positionV relativeFrom="paragraph">
              <wp:posOffset>1429653</wp:posOffset>
            </wp:positionV>
            <wp:extent cx="2228850" cy="2247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F10">
        <w:rPr>
          <w:b/>
          <w:bCs/>
          <w:sz w:val="36"/>
          <w:szCs w:val="36"/>
        </w:rPr>
        <w:t>O’ZBEKISTON RESPUBLIKASI RAQAMLI TEXNOLOGIYALAR VAZIRLIGI MUHAMMAD AL-XORAZMIY NOMIDAGI TOSHKENT AXBOROT TEXNOLOGIYALARI UNIVERSITETI QARSHI</w:t>
      </w:r>
      <w:r w:rsidRPr="00CC0CAD">
        <w:rPr>
          <w:b/>
          <w:bCs/>
          <w:sz w:val="36"/>
          <w:szCs w:val="36"/>
        </w:rPr>
        <w:t xml:space="preserve"> </w:t>
      </w:r>
      <w:r w:rsidRPr="00AC6F10">
        <w:rPr>
          <w:b/>
          <w:bCs/>
          <w:sz w:val="36"/>
          <w:szCs w:val="36"/>
        </w:rPr>
        <w:t>FILIALI</w:t>
      </w:r>
    </w:p>
    <w:p w14:paraId="29987F80" w14:textId="0B739140" w:rsidR="00071C66" w:rsidRDefault="00071C66" w:rsidP="00071C66">
      <w:pPr>
        <w:jc w:val="center"/>
        <w:rPr>
          <w:b/>
          <w:bCs/>
          <w:sz w:val="36"/>
          <w:szCs w:val="36"/>
        </w:rPr>
      </w:pPr>
    </w:p>
    <w:p w14:paraId="5A601F6D" w14:textId="77777777" w:rsidR="00071C66" w:rsidRDefault="00071C66" w:rsidP="00071C66">
      <w:pPr>
        <w:jc w:val="center"/>
        <w:rPr>
          <w:b/>
          <w:bCs/>
          <w:sz w:val="36"/>
          <w:szCs w:val="36"/>
        </w:rPr>
      </w:pPr>
    </w:p>
    <w:p w14:paraId="3ED557F1" w14:textId="11D9B7F0" w:rsidR="00071C66" w:rsidRPr="00AC6F10" w:rsidRDefault="00071C66" w:rsidP="00071C6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</w:t>
      </w:r>
      <w:r w:rsidRPr="00AC6F10">
        <w:rPr>
          <w:b/>
          <w:bCs/>
          <w:sz w:val="36"/>
          <w:szCs w:val="36"/>
          <w:lang w:val="en-US"/>
        </w:rPr>
        <w:t>KOMPYUTER INJINIRING  FAKULTETI</w:t>
      </w:r>
    </w:p>
    <w:p w14:paraId="199B935E" w14:textId="77777777" w:rsidR="00071C66" w:rsidRPr="00AC6F10" w:rsidRDefault="00071C66" w:rsidP="00071C66">
      <w:pPr>
        <w:jc w:val="center"/>
        <w:rPr>
          <w:b/>
          <w:bCs/>
          <w:sz w:val="36"/>
          <w:szCs w:val="36"/>
          <w:lang w:val="en-US"/>
        </w:rPr>
      </w:pPr>
      <w:r w:rsidRPr="00AC6F10">
        <w:rPr>
          <w:b/>
          <w:bCs/>
          <w:sz w:val="36"/>
          <w:szCs w:val="36"/>
          <w:lang w:val="en-US"/>
        </w:rPr>
        <w:t>11-22  GURUH TALABASINING</w:t>
      </w:r>
    </w:p>
    <w:p w14:paraId="00713653" w14:textId="77777777" w:rsidR="00071C66" w:rsidRPr="00AC6F10" w:rsidRDefault="00071C66" w:rsidP="00071C66">
      <w:pPr>
        <w:jc w:val="center"/>
        <w:rPr>
          <w:b/>
          <w:bCs/>
          <w:sz w:val="44"/>
          <w:szCs w:val="44"/>
          <w:lang w:val="en-US"/>
        </w:rPr>
      </w:pPr>
      <w:r w:rsidRPr="00AC6F10">
        <w:rPr>
          <w:b/>
          <w:bCs/>
          <w:sz w:val="44"/>
          <w:szCs w:val="44"/>
          <w:lang w:val="en-US"/>
        </w:rPr>
        <w:t>“</w:t>
      </w:r>
      <w:proofErr w:type="spellStart"/>
      <w:r>
        <w:rPr>
          <w:b/>
          <w:bCs/>
          <w:sz w:val="44"/>
          <w:szCs w:val="44"/>
          <w:lang w:val="en-US"/>
        </w:rPr>
        <w:t>Differensial</w:t>
      </w:r>
      <w:proofErr w:type="spellEnd"/>
      <w:r>
        <w:rPr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b/>
          <w:bCs/>
          <w:sz w:val="44"/>
          <w:szCs w:val="44"/>
          <w:lang w:val="en-US"/>
        </w:rPr>
        <w:t>tenglamalar</w:t>
      </w:r>
      <w:proofErr w:type="spellEnd"/>
      <w:r w:rsidRPr="00AC6F10">
        <w:rPr>
          <w:b/>
          <w:bCs/>
          <w:sz w:val="44"/>
          <w:szCs w:val="44"/>
          <w:lang w:val="en-US"/>
        </w:rPr>
        <w:t xml:space="preserve"> “</w:t>
      </w:r>
    </w:p>
    <w:p w14:paraId="123DB1F9" w14:textId="77777777" w:rsidR="00071C66" w:rsidRDefault="00071C66" w:rsidP="00071C66">
      <w:pPr>
        <w:jc w:val="center"/>
        <w:rPr>
          <w:b/>
          <w:bCs/>
          <w:sz w:val="36"/>
          <w:szCs w:val="36"/>
          <w:lang w:val="en-US"/>
        </w:rPr>
      </w:pPr>
      <w:r w:rsidRPr="00AC6F10">
        <w:rPr>
          <w:b/>
          <w:bCs/>
          <w:sz w:val="36"/>
          <w:szCs w:val="36"/>
          <w:lang w:val="en-US"/>
        </w:rPr>
        <w:t>FANIDA</w:t>
      </w:r>
      <w:r>
        <w:rPr>
          <w:b/>
          <w:bCs/>
          <w:sz w:val="36"/>
          <w:szCs w:val="36"/>
          <w:lang w:val="en-US"/>
        </w:rPr>
        <w:t>N</w:t>
      </w:r>
    </w:p>
    <w:p w14:paraId="63E14A30" w14:textId="6F530AB8" w:rsidR="00071C66" w:rsidRPr="00AC6F10" w:rsidRDefault="00071C66" w:rsidP="00071C6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2</w:t>
      </w:r>
      <w:r w:rsidRPr="00AC6F10">
        <w:rPr>
          <w:b/>
          <w:bCs/>
          <w:sz w:val="52"/>
          <w:szCs w:val="52"/>
          <w:lang w:val="en-US"/>
        </w:rPr>
        <w:t>-MUSTAQIL ISHI</w:t>
      </w:r>
    </w:p>
    <w:p w14:paraId="54E809A3" w14:textId="77777777" w:rsidR="00071C66" w:rsidRPr="00AC6F10" w:rsidRDefault="00071C66" w:rsidP="00071C66">
      <w:pPr>
        <w:jc w:val="center"/>
        <w:rPr>
          <w:b/>
          <w:bCs/>
          <w:sz w:val="28"/>
          <w:szCs w:val="28"/>
          <w:lang w:val="en-US"/>
        </w:rPr>
      </w:pPr>
    </w:p>
    <w:p w14:paraId="302E644D" w14:textId="5D90215D" w:rsidR="00071C66" w:rsidRDefault="00071C66" w:rsidP="00071C6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28F527DA" w14:textId="6D1635EE" w:rsidR="00071C66" w:rsidRDefault="00071C66" w:rsidP="00071C6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AC6F10">
        <w:rPr>
          <w:b/>
          <w:bCs/>
          <w:sz w:val="36"/>
          <w:szCs w:val="36"/>
          <w:lang w:val="en-US"/>
        </w:rPr>
        <w:t>Bajardi</w:t>
      </w:r>
      <w:proofErr w:type="spellEnd"/>
      <w:r>
        <w:rPr>
          <w:b/>
          <w:bCs/>
          <w:sz w:val="36"/>
          <w:szCs w:val="36"/>
          <w:lang w:val="en-US"/>
        </w:rPr>
        <w:t xml:space="preserve">:                                                             </w:t>
      </w:r>
    </w:p>
    <w:p w14:paraId="68B457A8" w14:textId="5D4130AC" w:rsidR="00071C66" w:rsidRDefault="00071C66" w:rsidP="00071C66">
      <w:pPr>
        <w:jc w:val="both"/>
        <w:rPr>
          <w:b/>
          <w:bCs/>
          <w:sz w:val="36"/>
          <w:szCs w:val="36"/>
          <w:lang w:val="en-US"/>
        </w:rPr>
      </w:pPr>
      <w:r w:rsidRPr="00AC6F1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AC6F10">
        <w:rPr>
          <w:b/>
          <w:bCs/>
          <w:sz w:val="36"/>
          <w:szCs w:val="36"/>
          <w:lang w:val="en-US"/>
        </w:rPr>
        <w:t>Qabul</w:t>
      </w:r>
      <w:proofErr w:type="spellEnd"/>
      <w:r w:rsidRPr="00AC6F1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AC6F10">
        <w:rPr>
          <w:b/>
          <w:bCs/>
          <w:sz w:val="36"/>
          <w:szCs w:val="36"/>
          <w:lang w:val="en-US"/>
        </w:rPr>
        <w:t>qildi</w:t>
      </w:r>
      <w:proofErr w:type="spellEnd"/>
      <w:r w:rsidRPr="00AC6F10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</w:t>
      </w:r>
      <w:r w:rsidRPr="00AC6F10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Yangiboyev.Z</w:t>
      </w:r>
      <w:proofErr w:type="spellEnd"/>
      <w:r>
        <w:rPr>
          <w:b/>
          <w:bCs/>
          <w:sz w:val="36"/>
          <w:szCs w:val="36"/>
          <w:lang w:val="en-US"/>
        </w:rPr>
        <w:t xml:space="preserve">                                                   </w:t>
      </w:r>
    </w:p>
    <w:p w14:paraId="41C67861" w14:textId="77777777" w:rsidR="00071C66" w:rsidRDefault="00071C66" w:rsidP="00071C6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</w:t>
      </w:r>
    </w:p>
    <w:p w14:paraId="390415B9" w14:textId="77777777" w:rsidR="00071C66" w:rsidRDefault="00071C66" w:rsidP="00071C66">
      <w:pPr>
        <w:jc w:val="both"/>
        <w:rPr>
          <w:b/>
          <w:bCs/>
          <w:sz w:val="36"/>
          <w:szCs w:val="36"/>
          <w:lang w:val="en-US"/>
        </w:rPr>
      </w:pPr>
    </w:p>
    <w:p w14:paraId="04BB9A8A" w14:textId="6E4B78D9" w:rsidR="00071C66" w:rsidRPr="00071C66" w:rsidRDefault="00071C66" w:rsidP="00071C66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</w:t>
      </w:r>
      <w:r w:rsidRPr="00AC6F10">
        <w:rPr>
          <w:b/>
          <w:bCs/>
          <w:sz w:val="36"/>
          <w:szCs w:val="36"/>
          <w:lang w:val="en-US"/>
        </w:rPr>
        <w:t>QARSH</w:t>
      </w:r>
      <w:r>
        <w:rPr>
          <w:b/>
          <w:bCs/>
          <w:sz w:val="36"/>
          <w:szCs w:val="36"/>
          <w:lang w:val="en-US"/>
        </w:rPr>
        <w:t>I 2023</w:t>
      </w:r>
    </w:p>
    <w:p w14:paraId="695277B6" w14:textId="4436C8A1" w:rsidR="001E75D5" w:rsidRDefault="002234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TEYLOR VA MAKLOREN QATORLARI. ASOSIY ELEMENTAR FUNKSIYALARNI QATORLARGA YOYISH. BINOMIAL QATOR. QATORLARNI TAQRIBIY HISOBLASHLARGA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QOʻLLASH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 DIFFERENTSIAL TENGLAMALARNI QATORLAR YORDAMIDA YECHISH</w:t>
      </w:r>
    </w:p>
    <w:p w14:paraId="1BC76958" w14:textId="0A1F34B9" w:rsidR="001E75D5" w:rsidRDefault="00071C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</w:t>
      </w:r>
      <w:r w:rsidR="00223490">
        <w:rPr>
          <w:rFonts w:ascii="Times New Roman" w:hAnsi="Times New Roman" w:cs="Times New Roman"/>
          <w:b/>
          <w:sz w:val="28"/>
          <w:szCs w:val="28"/>
          <w:lang w:val="en-US"/>
        </w:rPr>
        <w:t>REJA:</w:t>
      </w:r>
    </w:p>
    <w:p w14:paraId="4C2121D8" w14:textId="77777777" w:rsidR="001E75D5" w:rsidRDefault="00223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Makloren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qatorlari</w:t>
      </w:r>
      <w:proofErr w:type="spellEnd"/>
    </w:p>
    <w:p w14:paraId="2E1C433F" w14:textId="77777777" w:rsidR="001E75D5" w:rsidRDefault="00223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Binomial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</w:p>
    <w:p w14:paraId="0D4C9152" w14:textId="77777777" w:rsidR="001E75D5" w:rsidRDefault="00223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Differentsial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tenglamalarni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yechish</w:t>
      </w:r>
      <w:proofErr w:type="spellEnd"/>
    </w:p>
    <w:p w14:paraId="4D6FAA90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EF43DB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0B17D4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9DEFBE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0309B1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979196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B8E982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E2D4AD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05D062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1809C9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3C10C0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5B8073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5B9F82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030F14" w14:textId="77777777" w:rsidR="001E75D5" w:rsidRDefault="001E75D5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66255F" w14:textId="77777777" w:rsidR="001E75D5" w:rsidRPr="00071C66" w:rsidRDefault="00223490">
      <w:pPr>
        <w:pStyle w:val="2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</w:t>
      </w:r>
      <w:r w:rsidRPr="00071C66">
        <w:rPr>
          <w:rFonts w:ascii="Times New Roman" w:hAnsi="Times New Roman" w:cs="Times New Roman"/>
          <w:b/>
          <w:sz w:val="28"/>
          <w:szCs w:val="28"/>
        </w:rPr>
        <w:t>е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ylor</w:t>
      </w:r>
      <w:proofErr w:type="spellEnd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Maklor</w:t>
      </w:r>
      <w:proofErr w:type="spellEnd"/>
      <w:r w:rsidRPr="00071C66">
        <w:rPr>
          <w:rFonts w:ascii="Times New Roman" w:hAnsi="Times New Roman" w:cs="Times New Roman"/>
          <w:b/>
          <w:sz w:val="28"/>
          <w:szCs w:val="28"/>
        </w:rPr>
        <w:t>е</w:t>
      </w: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qatorlari</w:t>
      </w:r>
      <w:proofErr w:type="spellEnd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Ma’lumki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</w:p>
    <w:p w14:paraId="22B45C58" w14:textId="77777777" w:rsidR="001E75D5" w:rsidRPr="00071C66" w:rsidRDefault="00223490">
      <w:pPr>
        <w:pStyle w:val="2"/>
        <w:tabs>
          <w:tab w:val="left" w:pos="900"/>
        </w:tabs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b/>
          <w:noProof/>
          <w:position w:val="-30"/>
          <w:sz w:val="28"/>
          <w:szCs w:val="28"/>
          <w:lang w:eastAsia="ru-RU"/>
        </w:rPr>
        <w:drawing>
          <wp:inline distT="0" distB="0" distL="0" distR="0" wp14:anchorId="37ADD132" wp14:editId="223F4BE6">
            <wp:extent cx="4998720" cy="464820"/>
            <wp:effectExtent l="0" t="0" r="0" b="0"/>
            <wp:docPr id="1026" name="Рисунок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998720" cy="464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C476399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+R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yaqinlashish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oralig‘ida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differensiallanuvchi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aniqlaydi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Endi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masalani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teskarisini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masalasini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qaraymiz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x=x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nuqta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qandaydir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differensiallanuvchi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muammo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masalalarni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yechishda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ayrimlarini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o‘tamiz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x=x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nuqtaning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</w:p>
    <w:p w14:paraId="59C4D74C" w14:textId="77777777" w:rsidR="001E75D5" w:rsidRPr="00071C66" w:rsidRDefault="00223490">
      <w:pPr>
        <w:pStyle w:val="2"/>
        <w:tabs>
          <w:tab w:val="left" w:pos="900"/>
        </w:tabs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b/>
          <w:noProof/>
          <w:position w:val="-12"/>
          <w:sz w:val="28"/>
          <w:szCs w:val="28"/>
          <w:lang w:eastAsia="ru-RU"/>
        </w:rPr>
        <w:drawing>
          <wp:inline distT="0" distB="0" distL="0" distR="0" wp14:anchorId="714F7D22" wp14:editId="1180859A">
            <wp:extent cx="4305300" cy="274320"/>
            <wp:effectExtent l="0" t="0" r="0" b="0"/>
            <wp:docPr id="1027" name="Рисунок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30530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6F845C0B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o‘rinli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faraz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qilamiz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tenglikdagi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71C6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=0,1,2,∙∙∙)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koeffitsiyentlarni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topamiz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(2)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x=x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</w:t>
      </w:r>
      <w:r w:rsidRPr="00071C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(0)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Endi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qatorni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hadlab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differensiallab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>,</w:t>
      </w:r>
    </w:p>
    <w:p w14:paraId="43CBFF3E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C66">
        <w:rPr>
          <w:rFonts w:ascii="Times New Roman" w:hAnsi="Times New Roman" w:cs="Times New Roman"/>
          <w:b/>
          <w:noProof/>
          <w:position w:val="-12"/>
          <w:sz w:val="28"/>
          <w:szCs w:val="28"/>
          <w:lang w:eastAsia="ru-RU"/>
        </w:rPr>
        <w:drawing>
          <wp:inline distT="0" distB="0" distL="0" distR="0" wp14:anchorId="0A922F5A" wp14:editId="252F5156">
            <wp:extent cx="4732020" cy="274320"/>
            <wp:effectExtent l="0" t="0" r="0" b="0"/>
            <wp:docPr id="1028" name="Рисунок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3202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C113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tenglikka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f 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′(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 </w:t>
      </w:r>
      <w:r w:rsidRPr="00071C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(1)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Oxirgi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qatorni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yana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marta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differensiallab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>,</w:t>
      </w:r>
    </w:p>
    <w:p w14:paraId="51FA9752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b/>
          <w:noProof/>
          <w:position w:val="-12"/>
          <w:sz w:val="28"/>
          <w:szCs w:val="28"/>
          <w:lang w:eastAsia="ru-RU"/>
        </w:rPr>
        <w:drawing>
          <wp:inline distT="0" distB="0" distL="0" distR="0" wp14:anchorId="23500837" wp14:editId="5057F3C1">
            <wp:extent cx="4617720" cy="274320"/>
            <wp:effectExtent l="0" t="0" r="0" b="0"/>
            <wp:docPr id="1029" name="Рисунок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61772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FF15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x=x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′′(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)/(2∙1)=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</w:t>
      </w:r>
      <w:r w:rsidRPr="00071C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(2)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)/2!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jarayonni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ettirib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(2)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koeffitsiyentlari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C57763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</w:t>
      </w:r>
      <w:r w:rsidRPr="00071C66">
        <w:rPr>
          <w:rFonts w:ascii="Times New Roman" w:hAnsi="Times New Roman" w:cs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592F21C8" wp14:editId="002FDA5D">
            <wp:extent cx="2080260" cy="495300"/>
            <wp:effectExtent l="0" t="0" r="0" b="0"/>
            <wp:docPr id="1030" name="Рисунок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08026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(3)</w:t>
      </w:r>
    </w:p>
    <w:p w14:paraId="5081D1A1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formulani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qilamiz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1F53DDF7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(3) formula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topiladigan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71C6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koeffitsiyentlardan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77035A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46D8DA0E" wp14:editId="083234BD">
            <wp:extent cx="5234940" cy="495300"/>
            <wp:effectExtent l="0" t="0" r="3810" b="0"/>
            <wp:docPr id="1031" name="Рисунок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3494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.    (3)</w:t>
      </w:r>
    </w:p>
    <w:p w14:paraId="43C87D7F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Ta'rif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qatori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8336E4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ta’kidlab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o‘tish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kerakki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o‘xshash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qatorlar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1694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shveytsariyalik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buyuk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I.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Bernulli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qaralgan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ammo 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matematigi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B.Teylor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(1685–1731 y.)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1812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DDCD27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qarayotganimizda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14229E" w14:textId="77777777" w:rsidR="001E75D5" w:rsidRPr="00071C66" w:rsidRDefault="00223490">
      <w:pPr>
        <w:pStyle w:val="2"/>
        <w:numPr>
          <w:ilvl w:val="0"/>
          <w:numId w:val="3"/>
        </w:numPr>
        <w:tabs>
          <w:tab w:val="clear" w:pos="1155"/>
        </w:tabs>
        <w:spacing w:after="0" w:line="240" w:lineRule="auto"/>
        <w:ind w:left="0" w:firstLine="7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x=x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nuqtalarda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uzoqlashuvchi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14:paraId="6C80CBE1" w14:textId="77777777" w:rsidR="001E75D5" w:rsidRPr="00071C66" w:rsidRDefault="00223490">
      <w:pPr>
        <w:pStyle w:val="2"/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795"/>
        <w:jc w:val="both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yaqinlashuvchi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sifatida</w:t>
      </w:r>
      <w:proofErr w:type="spellEnd"/>
    </w:p>
    <w:p w14:paraId="241A77B1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071C66">
        <w:rPr>
          <w:rFonts w:ascii="Times New Roman" w:hAnsi="Times New Roman" w:cs="Times New Roman"/>
          <w:noProof/>
          <w:position w:val="-40"/>
          <w:sz w:val="28"/>
          <w:szCs w:val="28"/>
          <w:lang w:eastAsia="ru-RU"/>
        </w:rPr>
        <w:drawing>
          <wp:inline distT="0" distB="0" distL="0" distR="0" wp14:anchorId="091DFCDF" wp14:editId="5E7AB20E">
            <wp:extent cx="1775460" cy="586740"/>
            <wp:effectExtent l="0" t="0" r="0" b="3810"/>
            <wp:docPr id="1032" name="Рисунок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775460" cy="586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</w:rPr>
        <w:t xml:space="preserve">                                     (4)</w:t>
      </w:r>
    </w:p>
    <w:p w14:paraId="266E8C02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</w:rPr>
        <w:t>funksiyani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qaraymiz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ixtiyoriy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marta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differensiallanuvchi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hosilalari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71C66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nuqtada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071C66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071C66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071C66">
        <w:rPr>
          <w:rFonts w:ascii="Times New Roman" w:hAnsi="Times New Roman" w:cs="Times New Roman"/>
          <w:sz w:val="28"/>
          <w:szCs w:val="28"/>
        </w:rPr>
        <w:t>(0)=0 (</w:t>
      </w:r>
      <w:r w:rsidRPr="00071C66">
        <w:rPr>
          <w:rFonts w:ascii="Times New Roman" w:hAnsi="Times New Roman" w:cs="Times New Roman"/>
          <w:i/>
          <w:sz w:val="28"/>
          <w:szCs w:val="28"/>
        </w:rPr>
        <w:t>n</w:t>
      </w:r>
      <w:r w:rsidRPr="00071C66">
        <w:rPr>
          <w:rFonts w:ascii="Times New Roman" w:hAnsi="Times New Roman" w:cs="Times New Roman"/>
          <w:sz w:val="28"/>
          <w:szCs w:val="28"/>
        </w:rPr>
        <w:t xml:space="preserve">=0,1,2,∙∙∙)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shartni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qanoatlantirishini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lastRenderedPageBreak/>
        <w:t>ko‘rsatish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. 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Shu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(4)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noProof/>
          <w:position w:val="-30"/>
          <w:sz w:val="28"/>
          <w:szCs w:val="28"/>
          <w:lang w:eastAsia="ru-RU"/>
        </w:rPr>
        <w:drawing>
          <wp:inline distT="0" distB="0" distL="0" distR="0" wp14:anchorId="240DA206" wp14:editId="3A0D78FA">
            <wp:extent cx="617220" cy="464820"/>
            <wp:effectExtent l="0" t="0" r="0" b="0"/>
            <wp:docPr id="1033" name="Рисунок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3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17220" cy="464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)=0≠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iboratdir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FDDFDF" w14:textId="77777777" w:rsidR="001E75D5" w:rsidRPr="00071C66" w:rsidRDefault="00223490">
      <w:pPr>
        <w:pStyle w:val="2"/>
        <w:numPr>
          <w:ilvl w:val="0"/>
          <w:numId w:val="4"/>
        </w:numPr>
        <w:tabs>
          <w:tab w:val="clear" w:pos="1155"/>
        </w:tabs>
        <w:spacing w:after="0" w:line="240" w:lineRule="auto"/>
        <w:ind w:left="0" w:firstLine="7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yaqinlashuvchi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1B82623A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Biz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maqsadga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shartni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qanoatlantirishi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kerakligini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aniqlaymiz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maqsadda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qaraymiz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FF1A6B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 w:rsidRPr="00071C66">
        <w:rPr>
          <w:rFonts w:ascii="Times New Roman" w:hAnsi="Times New Roman" w:cs="Times New Roman"/>
          <w:noProof/>
          <w:position w:val="-30"/>
          <w:sz w:val="28"/>
          <w:szCs w:val="28"/>
          <w:lang w:eastAsia="ru-RU"/>
        </w:rPr>
        <w:drawing>
          <wp:inline distT="0" distB="0" distL="0" distR="0" wp14:anchorId="31E6DC86" wp14:editId="00A6C205">
            <wp:extent cx="2705100" cy="502920"/>
            <wp:effectExtent l="0" t="0" r="0" b="0"/>
            <wp:docPr id="1034" name="Рисунок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705100" cy="502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.                   (5)</w:t>
      </w:r>
    </w:p>
    <w:p w14:paraId="1CA5626D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Ta'rif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 (5)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n-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qoldiq</w:t>
      </w:r>
      <w:proofErr w:type="spellEnd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hadi</w:t>
      </w:r>
      <w:proofErr w:type="spellEnd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BDA447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(5)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tengliklardan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teorema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53DF80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1-TEOREMA: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(3)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x=x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nuqtaning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yaqinlashuvchi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(5)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atrofdagi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nuqtalarda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B23C0B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071C66">
        <w:rPr>
          <w:rFonts w:ascii="Times New Roman" w:hAnsi="Times New Roman" w:cs="Times New Roman"/>
          <w:b/>
          <w:noProof/>
          <w:position w:val="-26"/>
          <w:sz w:val="28"/>
          <w:szCs w:val="28"/>
          <w:lang w:eastAsia="ru-RU"/>
        </w:rPr>
        <w:drawing>
          <wp:inline distT="0" distB="0" distL="0" distR="0" wp14:anchorId="186DFC48" wp14:editId="4E740E0E">
            <wp:extent cx="1051560" cy="327660"/>
            <wp:effectExtent l="0" t="0" r="0" b="0"/>
            <wp:docPr id="1035" name="Рисунок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1051560" cy="327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14:paraId="4DB6464A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shartni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qanoatlantirishi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yetarlidir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B36BFB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, (6)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shart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bajarilganda</w:t>
      </w:r>
      <w:proofErr w:type="spellEnd"/>
    </w:p>
    <w:p w14:paraId="524279FD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554C0165" wp14:editId="5FDE5ACD">
            <wp:extent cx="5722620" cy="495300"/>
            <wp:effectExtent l="0" t="0" r="0" b="0"/>
            <wp:docPr id="1036" name="Рисунок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2262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B7C6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qisqacha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yozganda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5ED111A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</w:t>
      </w:r>
      <w:r w:rsidRPr="00071C66">
        <w:rPr>
          <w:rFonts w:ascii="Times New Roman" w:hAnsi="Times New Roman" w:cs="Times New Roman"/>
          <w:noProof/>
          <w:position w:val="-30"/>
          <w:sz w:val="28"/>
          <w:szCs w:val="28"/>
          <w:lang w:eastAsia="ru-RU"/>
        </w:rPr>
        <w:drawing>
          <wp:inline distT="0" distB="0" distL="0" distR="0" wp14:anchorId="704E65E0" wp14:editId="0AA748CD">
            <wp:extent cx="2125980" cy="502920"/>
            <wp:effectExtent l="0" t="0" r="7620" b="0"/>
            <wp:docPr id="1037" name="Рисунок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9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125980" cy="502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(7)       </w:t>
      </w:r>
    </w:p>
    <w:p w14:paraId="22B5FB0C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o‘rinli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6CC4B7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Agar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ko‘rinishdagi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yoyilsa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(7)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tushunarlidir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yoyilsa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aniqlanishi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C373A6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(6)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shartni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qiyin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(5)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hadini</w:t>
      </w:r>
      <w:proofErr w:type="spellEnd"/>
    </w:p>
    <w:p w14:paraId="5A3898F8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071C66">
        <w:rPr>
          <w:rFonts w:ascii="Times New Roman" w:hAnsi="Times New Roman" w:cs="Times New Roman"/>
          <w:noProof/>
          <w:position w:val="-32"/>
          <w:sz w:val="28"/>
          <w:szCs w:val="28"/>
          <w:lang w:eastAsia="ru-RU"/>
        </w:rPr>
        <w:drawing>
          <wp:inline distT="0" distB="0" distL="0" distR="0" wp14:anchorId="4EA08EDA" wp14:editId="00952BBF">
            <wp:extent cx="3063240" cy="518160"/>
            <wp:effectExtent l="0" t="0" r="3810" b="0"/>
            <wp:docPr id="1038" name="Рисунок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3063240" cy="518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    (8)</w:t>
      </w:r>
    </w:p>
    <w:p w14:paraId="48515110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mumkinligidan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foydalanamiz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tasdiqni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isbotsiz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29FAD06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Ta'rif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(8)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Lagranj</w:t>
      </w:r>
      <w:proofErr w:type="spellEnd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ko‘rinishidagi</w:t>
      </w:r>
      <w:proofErr w:type="spellEnd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n-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qoldiq</w:t>
      </w:r>
      <w:proofErr w:type="spellEnd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hadi</w:t>
      </w:r>
      <w:proofErr w:type="spellEnd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BDB3B1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Teylor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Lagrang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ko‘rinishidagi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(8)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hadidan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(6)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yetarli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shartni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topamiz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A37885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071C66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2-TEOREMA: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Agar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hosilalari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71C66">
        <w:rPr>
          <w:rFonts w:ascii="Times New Roman" w:hAnsi="Times New Roman" w:cs="Times New Roman"/>
          <w:sz w:val="28"/>
          <w:szCs w:val="28"/>
        </w:rPr>
        <w:t>α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</w:t>
      </w:r>
      <w:r w:rsidRPr="00071C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071C66">
        <w:rPr>
          <w:rFonts w:ascii="Times New Roman" w:hAnsi="Times New Roman" w:cs="Times New Roman"/>
          <w:sz w:val="28"/>
          <w:szCs w:val="28"/>
        </w:rPr>
        <w:t>α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kesmada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yuqoridan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chegaralangan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</w:p>
    <w:p w14:paraId="045383D3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071C66">
        <w:rPr>
          <w:rFonts w:ascii="Times New Roman" w:hAnsi="Times New Roman" w:cs="Times New Roman"/>
          <w:noProof/>
          <w:position w:val="-20"/>
          <w:sz w:val="28"/>
          <w:szCs w:val="28"/>
          <w:lang w:eastAsia="ru-RU"/>
        </w:rPr>
        <w:drawing>
          <wp:inline distT="0" distB="0" distL="0" distR="0" wp14:anchorId="75BBFD19" wp14:editId="47E9A98F">
            <wp:extent cx="3649980" cy="342900"/>
            <wp:effectExtent l="0" t="0" r="7620" b="0"/>
            <wp:docPr id="1039" name="Рисунок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3649980" cy="342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   (9)</w:t>
      </w:r>
    </w:p>
    <w:p w14:paraId="12F4F2B9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tengsizliklar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o‘rinli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(6)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5A10581B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010E6CA" w14:textId="77777777" w:rsidR="001E75D5" w:rsidRPr="00071C66" w:rsidRDefault="001E75D5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72AB32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Ta'rif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 (11)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Makloren</w:t>
      </w:r>
      <w:proofErr w:type="spellEnd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i/>
          <w:sz w:val="28"/>
          <w:szCs w:val="28"/>
          <w:lang w:val="en-US"/>
        </w:rPr>
        <w:t>qatori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1E98DF" w14:textId="77777777" w:rsidR="001E75D5" w:rsidRPr="00071C66" w:rsidRDefault="00223490">
      <w:pPr>
        <w:pStyle w:val="2"/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Makloren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qoldir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hadning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Lagranj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ko‘rinishi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DB7894" w14:textId="77777777" w:rsidR="001E75D5" w:rsidRPr="00071C66" w:rsidRDefault="00223490">
      <w:pPr>
        <w:pStyle w:val="2"/>
        <w:tabs>
          <w:tab w:val="left" w:pos="90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71C66">
        <w:rPr>
          <w:rFonts w:ascii="Times New Roman" w:hAnsi="Times New Roman" w:cs="Times New Roman"/>
          <w:noProof/>
          <w:position w:val="-32"/>
          <w:sz w:val="28"/>
          <w:szCs w:val="28"/>
          <w:lang w:eastAsia="ru-RU"/>
        </w:rPr>
        <w:drawing>
          <wp:inline distT="0" distB="0" distL="0" distR="0" wp14:anchorId="6A1AB388" wp14:editId="1D66476B">
            <wp:extent cx="2506980" cy="518160"/>
            <wp:effectExtent l="0" t="0" r="7620" b="0"/>
            <wp:docPr id="1046" name="Рисунок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0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2506980" cy="518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.</w:t>
      </w:r>
    </w:p>
    <w:p w14:paraId="77ADB03C" w14:textId="77777777" w:rsidR="001E75D5" w:rsidRPr="00071C66" w:rsidRDefault="00223490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Ayrim</w:t>
      </w:r>
      <w:proofErr w:type="spellEnd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funksiyalarning</w:t>
      </w:r>
      <w:proofErr w:type="spellEnd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Makloren</w:t>
      </w:r>
      <w:proofErr w:type="spellEnd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>qatorlari</w:t>
      </w:r>
      <w:proofErr w:type="spellEnd"/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elementar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Makloren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qatorlarini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yaqinlashish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sohasini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yaqinlashuvini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tekshiramiz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4EF245" w14:textId="77777777" w:rsidR="001E75D5" w:rsidRPr="00071C66" w:rsidRDefault="00223490">
      <w:pPr>
        <w:pStyle w:val="2"/>
        <w:numPr>
          <w:ilvl w:val="0"/>
          <w:numId w:val="5"/>
        </w:numPr>
        <w:tabs>
          <w:tab w:val="clear" w:pos="1155"/>
        </w:tabs>
        <w:spacing w:after="0" w:line="240" w:lineRule="auto"/>
        <w:ind w:left="0" w:firstLine="795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birin-ketin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topamiz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B1204D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7CE93A2" wp14:editId="4B029DCB">
            <wp:extent cx="4953000" cy="274320"/>
            <wp:effectExtent l="0" t="0" r="0" b="0"/>
            <wp:docPr id="1047" name="Рисунок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9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495300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E30FEA3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E6C5CF9" wp14:editId="5E378955">
            <wp:extent cx="2476500" cy="274320"/>
            <wp:effectExtent l="0" t="0" r="0" b="0"/>
            <wp:docPr id="1048" name="Рисунок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8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247650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</w:p>
    <w:p w14:paraId="38A5BD29" w14:textId="77777777" w:rsidR="001E75D5" w:rsidRPr="00071C66" w:rsidRDefault="00223490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tengliklarga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5690CE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39C69A8" wp14:editId="728E1B75">
            <wp:extent cx="4754880" cy="274320"/>
            <wp:effectExtent l="0" t="0" r="0" b="0"/>
            <wp:docPr id="1049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7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475488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108C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0C05801" wp14:editId="7DFD0BFB">
            <wp:extent cx="2392680" cy="274320"/>
            <wp:effectExtent l="0" t="0" r="7620" b="0"/>
            <wp:docPr id="1050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6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239268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.</w:t>
      </w:r>
    </w:p>
    <w:p w14:paraId="65CD78F0" w14:textId="77777777" w:rsidR="001E75D5" w:rsidRPr="00071C66" w:rsidRDefault="00223490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Makloren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hadini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hosilalarini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formulalariga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6A5843A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noProof/>
          <w:position w:val="-26"/>
          <w:sz w:val="28"/>
          <w:szCs w:val="28"/>
          <w:lang w:eastAsia="ru-RU"/>
        </w:rPr>
        <w:drawing>
          <wp:inline distT="0" distB="0" distL="0" distR="0" wp14:anchorId="6FC1926B" wp14:editId="701B04FC">
            <wp:extent cx="1600200" cy="449580"/>
            <wp:effectExtent l="0" t="0" r="0" b="7620"/>
            <wp:docPr id="1051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5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1600200" cy="449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7444" w14:textId="77777777" w:rsidR="001E75D5" w:rsidRPr="00071C66" w:rsidRDefault="00223490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mumkinligidan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foydalanamiz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071C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) |≤1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ekanligi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2-teoremaga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lastRenderedPageBreak/>
        <w:t>Makloren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qatori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(–∞, ∞)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oraliqda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yaqinlashuvchi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o‘ziga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4F54AF" w14:textId="77777777" w:rsidR="001E75D5" w:rsidRPr="00071C66" w:rsidRDefault="00223490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071C66">
        <w:rPr>
          <w:rFonts w:ascii="Times New Roman" w:hAnsi="Times New Roman" w:cs="Times New Roman"/>
          <w:b/>
          <w:noProof/>
          <w:position w:val="-32"/>
          <w:sz w:val="28"/>
          <w:szCs w:val="28"/>
          <w:lang w:eastAsia="ru-RU"/>
        </w:rPr>
        <w:drawing>
          <wp:inline distT="0" distB="0" distL="0" distR="0" wp14:anchorId="579B29F6" wp14:editId="76A5AA4A">
            <wp:extent cx="5303520" cy="518160"/>
            <wp:effectExtent l="0" t="0" r="0" b="0"/>
            <wp:docPr id="1052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4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5303520" cy="518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71C66">
        <w:rPr>
          <w:rFonts w:ascii="Times New Roman" w:hAnsi="Times New Roman" w:cs="Times New Roman"/>
          <w:sz w:val="28"/>
          <w:szCs w:val="28"/>
        </w:rPr>
        <w:t>.</w:t>
      </w:r>
      <w:r w:rsidRPr="00071C6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71C66">
        <w:rPr>
          <w:rFonts w:ascii="Times New Roman" w:hAnsi="Times New Roman" w:cs="Times New Roman"/>
          <w:sz w:val="28"/>
          <w:szCs w:val="28"/>
        </w:rPr>
        <w:t>(12)</w:t>
      </w:r>
    </w:p>
    <w:p w14:paraId="13707A58" w14:textId="77777777" w:rsidR="001E75D5" w:rsidRPr="00071C66" w:rsidRDefault="00223490">
      <w:pPr>
        <w:pStyle w:val="2"/>
        <w:numPr>
          <w:ilvl w:val="0"/>
          <w:numId w:val="5"/>
        </w:numPr>
        <w:tabs>
          <w:tab w:val="clear" w:pos="1155"/>
        </w:tabs>
        <w:spacing w:after="0" w:line="240" w:lineRule="auto"/>
        <w:ind w:left="0" w:firstLine="900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ham 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</w:p>
    <w:p w14:paraId="5D12415B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C82D69D" wp14:editId="52701715">
            <wp:extent cx="4953000" cy="274320"/>
            <wp:effectExtent l="0" t="0" r="0" b="0"/>
            <wp:docPr id="1053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3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495300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0623386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132567F" wp14:editId="732D261E">
            <wp:extent cx="2476500" cy="274320"/>
            <wp:effectExtent l="0" t="0" r="0" b="0"/>
            <wp:docPr id="1054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2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247650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5F71FF" w14:textId="77777777" w:rsidR="001E75D5" w:rsidRPr="00071C66" w:rsidRDefault="00223490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tengliklar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tengliklarga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bo‘lamiz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52711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61C40E4" wp14:editId="24F22533">
            <wp:extent cx="4754880" cy="274320"/>
            <wp:effectExtent l="0" t="0" r="0" b="0"/>
            <wp:docPr id="1055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1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475488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9284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889DC1B" wp14:editId="5BCDFC0E">
            <wp:extent cx="2392680" cy="274320"/>
            <wp:effectExtent l="0" t="0" r="7620" b="0"/>
            <wp:docPr id="1056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0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2392680" cy="27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.</w:t>
      </w:r>
    </w:p>
    <w:p w14:paraId="2379958A" w14:textId="77777777" w:rsidR="001E75D5" w:rsidRPr="00071C66" w:rsidRDefault="00223490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071C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hosilalarini</w:t>
      </w:r>
      <w:proofErr w:type="spellEnd"/>
    </w:p>
    <w:p w14:paraId="0A6AA2D5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noProof/>
          <w:position w:val="-26"/>
          <w:sz w:val="28"/>
          <w:szCs w:val="28"/>
          <w:lang w:eastAsia="ru-RU"/>
        </w:rPr>
        <w:drawing>
          <wp:inline distT="0" distB="0" distL="0" distR="0" wp14:anchorId="084B95DB" wp14:editId="56C0B432">
            <wp:extent cx="1615440" cy="449580"/>
            <wp:effectExtent l="0" t="0" r="3810" b="7620"/>
            <wp:docPr id="1057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9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1615440" cy="449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74BC" w14:textId="77777777" w:rsidR="001E75D5" w:rsidRPr="00071C66" w:rsidRDefault="00223490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</w:rPr>
        <w:t>ko‘rinishda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mumkinligidan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foydalanib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ixtiyoriy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r w:rsidRPr="00071C66">
        <w:rPr>
          <w:rFonts w:ascii="Times New Roman" w:hAnsi="Times New Roman" w:cs="Times New Roman"/>
          <w:i/>
          <w:sz w:val="28"/>
          <w:szCs w:val="28"/>
        </w:rPr>
        <w:t xml:space="preserve">x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071C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1C66">
        <w:rPr>
          <w:rFonts w:ascii="Times New Roman" w:hAnsi="Times New Roman" w:cs="Times New Roman"/>
          <w:sz w:val="28"/>
          <w:szCs w:val="28"/>
        </w:rPr>
        <w:t>|</w:t>
      </w:r>
      <w:r w:rsidRPr="00071C66">
        <w:rPr>
          <w:rFonts w:ascii="Times New Roman" w:hAnsi="Times New Roman" w:cs="Times New Roman"/>
          <w:i/>
          <w:sz w:val="28"/>
          <w:szCs w:val="28"/>
        </w:rPr>
        <w:t>f</w:t>
      </w:r>
      <w:r w:rsidRPr="00071C66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071C66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071C66">
        <w:rPr>
          <w:rFonts w:ascii="Times New Roman" w:hAnsi="Times New Roman" w:cs="Times New Roman"/>
          <w:sz w:val="28"/>
          <w:szCs w:val="28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</w:rPr>
        <w:t>x</w:t>
      </w:r>
      <w:r w:rsidRPr="00071C66">
        <w:rPr>
          <w:rFonts w:ascii="Times New Roman" w:hAnsi="Times New Roman" w:cs="Times New Roman"/>
          <w:sz w:val="28"/>
          <w:szCs w:val="28"/>
        </w:rPr>
        <w:t xml:space="preserve">) |≤1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ko‘ramiz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Demak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, 2-teoremaga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, </w:t>
      </w:r>
      <w:r w:rsidRPr="00071C66">
        <w:rPr>
          <w:rFonts w:ascii="Times New Roman" w:hAnsi="Times New Roman" w:cs="Times New Roman"/>
          <w:i/>
          <w:sz w:val="28"/>
          <w:szCs w:val="28"/>
        </w:rPr>
        <w:t>f</w:t>
      </w:r>
      <w:r w:rsidRPr="00071C66">
        <w:rPr>
          <w:rFonts w:ascii="Times New Roman" w:hAnsi="Times New Roman" w:cs="Times New Roman"/>
          <w:sz w:val="28"/>
          <w:szCs w:val="28"/>
        </w:rPr>
        <w:t>(</w:t>
      </w:r>
      <w:r w:rsidRPr="00071C66">
        <w:rPr>
          <w:rFonts w:ascii="Times New Roman" w:hAnsi="Times New Roman" w:cs="Times New Roman"/>
          <w:i/>
          <w:sz w:val="28"/>
          <w:szCs w:val="28"/>
        </w:rPr>
        <w:t>x</w:t>
      </w:r>
      <w:r w:rsidRPr="00071C66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cos</w:t>
      </w:r>
      <w:r w:rsidRPr="00071C66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funksiyaning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Makloren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qatori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(–∞, ∞)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oraliqda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yaqinlashuvchi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C2258" w14:textId="77777777" w:rsidR="001E75D5" w:rsidRPr="00071C66" w:rsidRDefault="0022349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rFonts w:ascii="Times New Roman" w:hAnsi="Times New Roman" w:cs="Times New Roman"/>
          <w:b/>
          <w:noProof/>
          <w:position w:val="-32"/>
          <w:sz w:val="28"/>
          <w:szCs w:val="28"/>
          <w:lang w:eastAsia="ru-RU"/>
        </w:rPr>
        <w:drawing>
          <wp:inline distT="0" distB="0" distL="0" distR="0" wp14:anchorId="39CDC080" wp14:editId="255EBC47">
            <wp:extent cx="4572000" cy="518160"/>
            <wp:effectExtent l="0" t="0" r="0" b="0"/>
            <wp:docPr id="1058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4572000" cy="518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071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071C66">
        <w:rPr>
          <w:rFonts w:ascii="Times New Roman" w:hAnsi="Times New Roman" w:cs="Times New Roman"/>
          <w:sz w:val="28"/>
          <w:szCs w:val="28"/>
          <w:lang w:val="en-US"/>
        </w:rPr>
        <w:t>(13)</w:t>
      </w:r>
    </w:p>
    <w:p w14:paraId="410E5FD6" w14:textId="77777777" w:rsidR="001E75D5" w:rsidRPr="00071C66" w:rsidRDefault="00223490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tenglik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  <w:lang w:val="en-US"/>
        </w:rPr>
        <w:t>o‘rinlidir</w:t>
      </w:r>
      <w:proofErr w:type="spellEnd"/>
      <w:r w:rsidRPr="00071C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7F74B9" w14:textId="77777777" w:rsidR="001E75D5" w:rsidRPr="00071C66" w:rsidRDefault="00223490" w:rsidP="00223490">
      <w:pPr>
        <w:pStyle w:val="2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C66">
        <w:rPr>
          <w:b/>
          <w:bCs/>
          <w:color w:val="0000FF"/>
          <w:sz w:val="28"/>
          <w:szCs w:val="28"/>
          <w:shd w:val="clear" w:color="auto" w:fill="FFF8DC"/>
          <w:lang w:val="en-US"/>
        </w:rPr>
        <w:t>ASOSIY ADABIYOTLAR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lastRenderedPageBreak/>
        <w:t>1. James Stewart. Calculus. Brooks/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cole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Cengage learning USA,7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th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edition, 2010.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2. Erwin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Kreyszig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Advanced engineering mathematics. Wiley international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edition,USA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9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th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edition, 2006.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3. N.P. Bali,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P.N.Gupta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C.P.Gandhi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A textbook of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B.Pharmaceutical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Mathematics. Vol -1,2. Laxmi publications (P)ltd. New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Dehli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Boston, USA. 2007.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4.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Soatov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B. "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mat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matika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" t.1, 2-tom. Toshkent, "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O'qituvchi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", 1992.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5.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Ulug`murodov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N.X.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boshqalar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Matematika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1-3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qismlar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Toshkent.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Tafakkur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nashriyoti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2013.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6.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Ulug`murodov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N.X.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Matematik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statistika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kursi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Toshkent.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Turon-iqbol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2006.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7.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Danko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P.E.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boshqalar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matematika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misol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masalalarda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O`zbekiston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faylasuflari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milliy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jamiyati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nashriyoti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Toshkent. 2007.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8. </w:t>
      </w:r>
      <w:proofErr w:type="spellStart"/>
      <w:r w:rsidRPr="00071C66">
        <w:rPr>
          <w:color w:val="0000FF"/>
          <w:sz w:val="28"/>
          <w:szCs w:val="28"/>
          <w:shd w:val="clear" w:color="auto" w:fill="FFF8DC"/>
        </w:rPr>
        <w:t>Лобоцкая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"</w:t>
      </w:r>
      <w:r w:rsidRPr="00071C66">
        <w:rPr>
          <w:color w:val="0000FF"/>
          <w:sz w:val="28"/>
          <w:szCs w:val="28"/>
          <w:shd w:val="clear" w:color="auto" w:fill="FFF8DC"/>
        </w:rPr>
        <w:t>Высшая</w:t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r w:rsidRPr="00071C66">
        <w:rPr>
          <w:color w:val="0000FF"/>
          <w:sz w:val="28"/>
          <w:szCs w:val="28"/>
          <w:shd w:val="clear" w:color="auto" w:fill="FFF8DC"/>
        </w:rPr>
        <w:t>математика</w:t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". </w:t>
      </w:r>
      <w:r w:rsidRPr="00071C66">
        <w:rPr>
          <w:color w:val="0000FF"/>
          <w:sz w:val="28"/>
          <w:szCs w:val="28"/>
          <w:shd w:val="clear" w:color="auto" w:fill="FFF8DC"/>
        </w:rPr>
        <w:t>Mинск.1987.</w:t>
      </w:r>
      <w:r w:rsidRPr="00071C66">
        <w:rPr>
          <w:color w:val="0000FF"/>
          <w:sz w:val="28"/>
          <w:szCs w:val="28"/>
        </w:rPr>
        <w:br/>
      </w:r>
      <w:r w:rsidRPr="00071C66">
        <w:rPr>
          <w:color w:val="0000FF"/>
          <w:sz w:val="28"/>
          <w:szCs w:val="28"/>
          <w:shd w:val="clear" w:color="auto" w:fill="FFF8DC"/>
        </w:rPr>
        <w:t>9.В.П. Минорский . Сборник задач по высшей математике. Москва. 1978</w:t>
      </w:r>
      <w:r w:rsidRPr="00071C66">
        <w:rPr>
          <w:color w:val="0000FF"/>
          <w:sz w:val="28"/>
          <w:szCs w:val="28"/>
        </w:rPr>
        <w:br/>
      </w:r>
      <w:r w:rsidRPr="00071C66">
        <w:rPr>
          <w:color w:val="0000FF"/>
          <w:sz w:val="28"/>
          <w:szCs w:val="28"/>
        </w:rPr>
        <w:br/>
      </w:r>
      <w:r w:rsidRPr="00071C66">
        <w:rPr>
          <w:b/>
          <w:bCs/>
          <w:color w:val="0000FF"/>
          <w:sz w:val="28"/>
          <w:szCs w:val="28"/>
          <w:shd w:val="clear" w:color="auto" w:fill="FFF8DC"/>
        </w:rPr>
        <w:t>QO`SHIMCHA ADABIYOTLAR</w:t>
      </w:r>
      <w:r w:rsidRPr="00071C66">
        <w:rPr>
          <w:color w:val="0000FF"/>
          <w:sz w:val="28"/>
          <w:szCs w:val="28"/>
        </w:rPr>
        <w:br/>
      </w:r>
      <w:r w:rsidRPr="00071C66">
        <w:rPr>
          <w:color w:val="0000FF"/>
          <w:sz w:val="28"/>
          <w:szCs w:val="28"/>
        </w:rPr>
        <w:br/>
      </w:r>
      <w:r w:rsidRPr="00071C66">
        <w:rPr>
          <w:color w:val="0000FF"/>
          <w:sz w:val="28"/>
          <w:szCs w:val="28"/>
          <w:shd w:val="clear" w:color="auto" w:fill="FFF8DC"/>
        </w:rPr>
        <w:t xml:space="preserve">1. </w:t>
      </w:r>
      <w:proofErr w:type="spellStart"/>
      <w:r w:rsidRPr="00071C66">
        <w:rPr>
          <w:color w:val="0000FF"/>
          <w:sz w:val="28"/>
          <w:szCs w:val="28"/>
          <w:shd w:val="clear" w:color="auto" w:fill="FFF8DC"/>
        </w:rPr>
        <w:t>Аzlarov</w:t>
      </w:r>
      <w:proofErr w:type="spellEnd"/>
      <w:r w:rsidRPr="00071C66">
        <w:rPr>
          <w:color w:val="0000FF"/>
          <w:sz w:val="28"/>
          <w:szCs w:val="28"/>
          <w:shd w:val="clear" w:color="auto" w:fill="FFF8DC"/>
        </w:rPr>
        <w:t xml:space="preserve"> T, </w:t>
      </w:r>
      <w:proofErr w:type="spellStart"/>
      <w:r w:rsidRPr="00071C66">
        <w:rPr>
          <w:color w:val="0000FF"/>
          <w:sz w:val="28"/>
          <w:szCs w:val="28"/>
          <w:shd w:val="clear" w:color="auto" w:fill="FFF8DC"/>
        </w:rPr>
        <w:t>Мansurov</w:t>
      </w:r>
      <w:proofErr w:type="spellEnd"/>
      <w:r w:rsidRPr="00071C66">
        <w:rPr>
          <w:color w:val="0000FF"/>
          <w:sz w:val="28"/>
          <w:szCs w:val="28"/>
          <w:shd w:val="clear" w:color="auto" w:fill="FFF8DC"/>
        </w:rPr>
        <w:t xml:space="preserve"> H. </w:t>
      </w:r>
      <w:proofErr w:type="spellStart"/>
      <w:r w:rsidRPr="00071C66">
        <w:rPr>
          <w:color w:val="0000FF"/>
          <w:sz w:val="28"/>
          <w:szCs w:val="28"/>
          <w:shd w:val="clear" w:color="auto" w:fill="FFF8DC"/>
        </w:rPr>
        <w:t>Мatematik</w:t>
      </w:r>
      <w:proofErr w:type="spellEnd"/>
      <w:r w:rsidRPr="00071C66">
        <w:rPr>
          <w:color w:val="0000FF"/>
          <w:sz w:val="28"/>
          <w:szCs w:val="28"/>
          <w:shd w:val="clear" w:color="auto" w:fill="FFF8DC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</w:rPr>
        <w:t>analiz</w:t>
      </w:r>
      <w:proofErr w:type="spellEnd"/>
      <w:r w:rsidRPr="00071C66">
        <w:rPr>
          <w:color w:val="0000FF"/>
          <w:sz w:val="28"/>
          <w:szCs w:val="28"/>
          <w:shd w:val="clear" w:color="auto" w:fill="FFF8DC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</w:rPr>
        <w:t>asoslari</w:t>
      </w:r>
      <w:proofErr w:type="spellEnd"/>
      <w:r w:rsidRPr="00071C66">
        <w:rPr>
          <w:color w:val="0000FF"/>
          <w:sz w:val="28"/>
          <w:szCs w:val="28"/>
          <w:shd w:val="clear" w:color="auto" w:fill="FFF8DC"/>
        </w:rPr>
        <w:t xml:space="preserve">. </w:t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2005.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2. B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rman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: Mat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matik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analizdan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masalalar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tuplami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1989.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3.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Piskunov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N.S. Diff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r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ntsial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int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gral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xisob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kursi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1, 2 jildi. 1985.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4.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Abdalimov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B.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boshkalar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mat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matikadan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masalalar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chishda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qo'llanma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Toshk</w:t>
      </w:r>
      <w:proofErr w:type="spellEnd"/>
      <w:r w:rsidRPr="00071C66">
        <w:rPr>
          <w:color w:val="0000FF"/>
          <w:sz w:val="28"/>
          <w:szCs w:val="28"/>
          <w:shd w:val="clear" w:color="auto" w:fill="FFF8DC"/>
        </w:rPr>
        <w:t>е</w:t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nt. 1985.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5.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N.X.Samigova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D.A.Sunatova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B.E.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Temirova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"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matematika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" dan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oquv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uslubiy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qo`llanma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2010.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6.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N.X.Samigova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D.A.Sunatova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B.E.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Temirova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matematika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fanining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ehtimollar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nazariyasi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bo`limidan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oquv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uslubiy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qo`llanma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2010.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7. Sh. R.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Xurramov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matematika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Misol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masalalar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nazorat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topshiriqlari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1, 2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3-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qismlar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Toshkent, "Fan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texnologiya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", 2015.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8.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Minorskiy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V.P.Oliy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mat</w:t>
      </w:r>
      <w:r w:rsidRPr="00071C66">
        <w:rPr>
          <w:color w:val="0000FF"/>
          <w:sz w:val="28"/>
          <w:szCs w:val="28"/>
          <w:shd w:val="clear" w:color="auto" w:fill="FFF8DC"/>
        </w:rPr>
        <w:t>е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matikadan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masalalar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to'plami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Moskva. 1987.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9. </w:t>
      </w:r>
      <w:r w:rsidRPr="00071C66">
        <w:rPr>
          <w:color w:val="0000FF"/>
          <w:sz w:val="28"/>
          <w:szCs w:val="28"/>
          <w:shd w:val="clear" w:color="auto" w:fill="FFF8DC"/>
        </w:rPr>
        <w:t>А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taxanov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, </w:t>
      </w:r>
      <w:r w:rsidRPr="00071C66">
        <w:rPr>
          <w:color w:val="0000FF"/>
          <w:sz w:val="28"/>
          <w:szCs w:val="28"/>
          <w:shd w:val="clear" w:color="auto" w:fill="FFF8DC"/>
        </w:rPr>
        <w:t>Х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odjaev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Matematik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analizdan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misol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masalalar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to'plami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2005.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10.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Samigova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N.X.,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Sunatova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D.A.,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Temirova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B.E.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Oliy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matematika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fanining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"</w:t>
      </w:r>
      <w:r w:rsidRPr="00071C66">
        <w:rPr>
          <w:color w:val="0000FF"/>
          <w:sz w:val="28"/>
          <w:szCs w:val="28"/>
          <w:shd w:val="clear" w:color="auto" w:fill="FFF8DC"/>
        </w:rPr>
        <w:t>Математик</w:t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</w:rPr>
        <w:t>тахлил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" dan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o`quv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uslubiy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 xml:space="preserve"> </w:t>
      </w:r>
      <w:proofErr w:type="spellStart"/>
      <w:r w:rsidRPr="00071C66">
        <w:rPr>
          <w:color w:val="0000FF"/>
          <w:sz w:val="28"/>
          <w:szCs w:val="28"/>
          <w:shd w:val="clear" w:color="auto" w:fill="FFF8DC"/>
          <w:lang w:val="en-US"/>
        </w:rPr>
        <w:t>qo`llanma</w:t>
      </w:r>
      <w:proofErr w:type="spellEnd"/>
      <w:r w:rsidRPr="00071C66">
        <w:rPr>
          <w:color w:val="0000FF"/>
          <w:sz w:val="28"/>
          <w:szCs w:val="28"/>
          <w:shd w:val="clear" w:color="auto" w:fill="FFF8DC"/>
          <w:lang w:val="en-US"/>
        </w:rPr>
        <w:t>. Toshkent. 2013.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b/>
          <w:bCs/>
          <w:color w:val="0000FF"/>
          <w:sz w:val="28"/>
          <w:szCs w:val="28"/>
          <w:shd w:val="clear" w:color="auto" w:fill="FFF8DC"/>
          <w:lang w:val="en-US"/>
        </w:rPr>
        <w:t>INTERNET SAYTLARI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1. http://www.pharmi.uz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2. http://www.ziyonet.uz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3. http://www.rsl.ru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4. http://www.nlr.ru</w:t>
      </w:r>
      <w:r w:rsidRPr="00071C66">
        <w:rPr>
          <w:color w:val="0000FF"/>
          <w:sz w:val="28"/>
          <w:szCs w:val="28"/>
          <w:lang w:val="en-US"/>
        </w:rPr>
        <w:br/>
      </w:r>
      <w:r w:rsidRPr="00071C66">
        <w:rPr>
          <w:color w:val="0000FF"/>
          <w:sz w:val="28"/>
          <w:szCs w:val="28"/>
          <w:shd w:val="clear" w:color="auto" w:fill="FFF8DC"/>
          <w:lang w:val="en-US"/>
        </w:rPr>
        <w:t>5. http://www.msu.ru</w:t>
      </w:r>
    </w:p>
    <w:sectPr w:rsidR="001E75D5" w:rsidRPr="0007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F5A7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04406E4"/>
    <w:lvl w:ilvl="0" w:tplc="0419000F">
      <w:start w:val="1"/>
      <w:numFmt w:val="bullet"/>
      <w:lvlText w:val=""/>
      <w:lvlJc w:val="left"/>
      <w:pPr>
        <w:tabs>
          <w:tab w:val="left" w:pos="1155"/>
        </w:tabs>
        <w:ind w:left="1155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tabs>
          <w:tab w:val="left" w:pos="1875"/>
        </w:tabs>
        <w:ind w:left="1875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595"/>
        </w:tabs>
        <w:ind w:left="2595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3315"/>
        </w:tabs>
        <w:ind w:left="3315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left" w:pos="4035"/>
        </w:tabs>
        <w:ind w:left="4035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left" w:pos="4755"/>
        </w:tabs>
        <w:ind w:left="4755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left" w:pos="5475"/>
        </w:tabs>
        <w:ind w:left="5475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left" w:pos="6195"/>
        </w:tabs>
        <w:ind w:left="6195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left" w:pos="6915"/>
        </w:tabs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876C9CC"/>
    <w:lvl w:ilvl="0" w:tplc="F4AADAE2">
      <w:start w:val="1"/>
      <w:numFmt w:val="bullet"/>
      <w:lvlText w:val=""/>
      <w:lvlJc w:val="left"/>
      <w:pPr>
        <w:tabs>
          <w:tab w:val="left" w:pos="1155"/>
        </w:tabs>
        <w:ind w:left="1155" w:hanging="360"/>
      </w:pPr>
      <w:rPr>
        <w:rFonts w:ascii="Wingdings" w:hAnsi="Wingdings" w:hint="default"/>
      </w:rPr>
    </w:lvl>
    <w:lvl w:ilvl="1" w:tplc="88548138">
      <w:start w:val="1"/>
      <w:numFmt w:val="bullet"/>
      <w:lvlText w:val="o"/>
      <w:lvlJc w:val="left"/>
      <w:pPr>
        <w:tabs>
          <w:tab w:val="left" w:pos="1875"/>
        </w:tabs>
        <w:ind w:left="1875" w:hanging="360"/>
      </w:pPr>
      <w:rPr>
        <w:rFonts w:ascii="Courier New" w:hAnsi="Courier New" w:cs="Courier New" w:hint="default"/>
      </w:rPr>
    </w:lvl>
    <w:lvl w:ilvl="2" w:tplc="B602F302">
      <w:start w:val="1"/>
      <w:numFmt w:val="bullet"/>
      <w:lvlText w:val=""/>
      <w:lvlJc w:val="left"/>
      <w:pPr>
        <w:tabs>
          <w:tab w:val="left" w:pos="2595"/>
        </w:tabs>
        <w:ind w:left="2595" w:hanging="360"/>
      </w:pPr>
      <w:rPr>
        <w:rFonts w:ascii="Wingdings" w:hAnsi="Wingdings" w:hint="default"/>
      </w:rPr>
    </w:lvl>
    <w:lvl w:ilvl="3" w:tplc="592EA12A">
      <w:start w:val="1"/>
      <w:numFmt w:val="bullet"/>
      <w:lvlText w:val=""/>
      <w:lvlJc w:val="left"/>
      <w:pPr>
        <w:tabs>
          <w:tab w:val="left" w:pos="3315"/>
        </w:tabs>
        <w:ind w:left="3315" w:hanging="360"/>
      </w:pPr>
      <w:rPr>
        <w:rFonts w:ascii="Symbol" w:hAnsi="Symbol" w:hint="default"/>
      </w:rPr>
    </w:lvl>
    <w:lvl w:ilvl="4" w:tplc="3ED011E6">
      <w:start w:val="1"/>
      <w:numFmt w:val="bullet"/>
      <w:lvlText w:val="o"/>
      <w:lvlJc w:val="left"/>
      <w:pPr>
        <w:tabs>
          <w:tab w:val="left" w:pos="4035"/>
        </w:tabs>
        <w:ind w:left="4035" w:hanging="360"/>
      </w:pPr>
      <w:rPr>
        <w:rFonts w:ascii="Courier New" w:hAnsi="Courier New" w:cs="Courier New" w:hint="default"/>
      </w:rPr>
    </w:lvl>
    <w:lvl w:ilvl="5" w:tplc="F3B05568">
      <w:start w:val="1"/>
      <w:numFmt w:val="bullet"/>
      <w:lvlText w:val=""/>
      <w:lvlJc w:val="left"/>
      <w:pPr>
        <w:tabs>
          <w:tab w:val="left" w:pos="4755"/>
        </w:tabs>
        <w:ind w:left="4755" w:hanging="360"/>
      </w:pPr>
      <w:rPr>
        <w:rFonts w:ascii="Wingdings" w:hAnsi="Wingdings" w:hint="default"/>
      </w:rPr>
    </w:lvl>
    <w:lvl w:ilvl="6" w:tplc="E1E6B830">
      <w:start w:val="1"/>
      <w:numFmt w:val="bullet"/>
      <w:lvlText w:val=""/>
      <w:lvlJc w:val="left"/>
      <w:pPr>
        <w:tabs>
          <w:tab w:val="left" w:pos="5475"/>
        </w:tabs>
        <w:ind w:left="5475" w:hanging="360"/>
      </w:pPr>
      <w:rPr>
        <w:rFonts w:ascii="Symbol" w:hAnsi="Symbol" w:hint="default"/>
      </w:rPr>
    </w:lvl>
    <w:lvl w:ilvl="7" w:tplc="7A30EAC0">
      <w:start w:val="1"/>
      <w:numFmt w:val="bullet"/>
      <w:lvlText w:val="o"/>
      <w:lvlJc w:val="left"/>
      <w:pPr>
        <w:tabs>
          <w:tab w:val="left" w:pos="6195"/>
        </w:tabs>
        <w:ind w:left="6195" w:hanging="360"/>
      </w:pPr>
      <w:rPr>
        <w:rFonts w:ascii="Courier New" w:hAnsi="Courier New" w:cs="Courier New" w:hint="default"/>
      </w:rPr>
    </w:lvl>
    <w:lvl w:ilvl="8" w:tplc="6DC6AEDA">
      <w:start w:val="1"/>
      <w:numFmt w:val="bullet"/>
      <w:lvlText w:val=""/>
      <w:lvlJc w:val="left"/>
      <w:pPr>
        <w:tabs>
          <w:tab w:val="left" w:pos="6915"/>
        </w:tabs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51680E2"/>
    <w:lvl w:ilvl="0" w:tplc="04190005">
      <w:start w:val="1"/>
      <w:numFmt w:val="bullet"/>
      <w:lvlText w:val=""/>
      <w:lvlJc w:val="left"/>
      <w:pPr>
        <w:tabs>
          <w:tab w:val="left" w:pos="1155"/>
        </w:tabs>
        <w:ind w:left="11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left" w:pos="1875"/>
        </w:tabs>
        <w:ind w:left="18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595"/>
        </w:tabs>
        <w:ind w:left="25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left" w:pos="3315"/>
        </w:tabs>
        <w:ind w:left="33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left" w:pos="4035"/>
        </w:tabs>
        <w:ind w:left="40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755"/>
        </w:tabs>
        <w:ind w:left="47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475"/>
        </w:tabs>
        <w:ind w:left="54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left" w:pos="6195"/>
        </w:tabs>
        <w:ind w:left="61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915"/>
        </w:tabs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241F7E7F"/>
    <w:multiLevelType w:val="hybridMultilevel"/>
    <w:tmpl w:val="90523B80"/>
    <w:lvl w:ilvl="0" w:tplc="DAA0EB04">
      <w:start w:val="1"/>
      <w:numFmt w:val="decimal"/>
      <w:lvlText w:val="%1."/>
      <w:lvlJc w:val="left"/>
      <w:pPr>
        <w:ind w:left="1068" w:hanging="360"/>
      </w:pPr>
    </w:lvl>
    <w:lvl w:ilvl="1" w:tplc="965276DC">
      <w:start w:val="1"/>
      <w:numFmt w:val="lowerLetter"/>
      <w:lvlText w:val="%2."/>
      <w:lvlJc w:val="left"/>
      <w:pPr>
        <w:ind w:left="1788" w:hanging="360"/>
      </w:pPr>
    </w:lvl>
    <w:lvl w:ilvl="2" w:tplc="303E02C6">
      <w:start w:val="1"/>
      <w:numFmt w:val="lowerRoman"/>
      <w:lvlText w:val="%3."/>
      <w:lvlJc w:val="right"/>
      <w:pPr>
        <w:ind w:left="2508" w:hanging="180"/>
      </w:pPr>
    </w:lvl>
    <w:lvl w:ilvl="3" w:tplc="DE68C8C2">
      <w:start w:val="1"/>
      <w:numFmt w:val="decimal"/>
      <w:lvlText w:val="%4."/>
      <w:lvlJc w:val="left"/>
      <w:pPr>
        <w:ind w:left="3228" w:hanging="360"/>
      </w:pPr>
    </w:lvl>
    <w:lvl w:ilvl="4" w:tplc="75164506">
      <w:start w:val="1"/>
      <w:numFmt w:val="lowerLetter"/>
      <w:lvlText w:val="%5."/>
      <w:lvlJc w:val="left"/>
      <w:pPr>
        <w:ind w:left="3948" w:hanging="360"/>
      </w:pPr>
    </w:lvl>
    <w:lvl w:ilvl="5" w:tplc="7BC4A7DC">
      <w:start w:val="1"/>
      <w:numFmt w:val="lowerRoman"/>
      <w:lvlText w:val="%6."/>
      <w:lvlJc w:val="right"/>
      <w:pPr>
        <w:ind w:left="4668" w:hanging="180"/>
      </w:pPr>
    </w:lvl>
    <w:lvl w:ilvl="6" w:tplc="3AC88822">
      <w:start w:val="1"/>
      <w:numFmt w:val="decimal"/>
      <w:lvlText w:val="%7."/>
      <w:lvlJc w:val="left"/>
      <w:pPr>
        <w:ind w:left="5388" w:hanging="360"/>
      </w:pPr>
    </w:lvl>
    <w:lvl w:ilvl="7" w:tplc="E69C94E0">
      <w:start w:val="1"/>
      <w:numFmt w:val="lowerLetter"/>
      <w:lvlText w:val="%8."/>
      <w:lvlJc w:val="left"/>
      <w:pPr>
        <w:ind w:left="6108" w:hanging="360"/>
      </w:pPr>
    </w:lvl>
    <w:lvl w:ilvl="8" w:tplc="C94C01B4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D5"/>
    <w:rsid w:val="00071C66"/>
    <w:rsid w:val="001E75D5"/>
    <w:rsid w:val="00223490"/>
    <w:rsid w:val="00293460"/>
    <w:rsid w:val="00C0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7BC8"/>
  <w15:docId w15:val="{495CDDB1-6D0B-448E-AD20-6DEAF5C7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pPr>
      <w:spacing w:after="120" w:line="240" w:lineRule="auto"/>
    </w:pPr>
    <w:rPr>
      <w:rFonts w:ascii="Arial" w:eastAsia="Times New Roman" w:hAnsi="Arial" w:cs="Arial"/>
      <w:color w:val="000000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2">
    <w:name w:val="Body Text 2"/>
    <w:basedOn w:val="a"/>
    <w:link w:val="20"/>
    <w:uiPriority w:val="9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</w:style>
  <w:style w:type="paragraph" w:styleId="a6">
    <w:name w:val="Balloon Text"/>
    <w:basedOn w:val="a"/>
    <w:link w:val="a7"/>
    <w:uiPriority w:val="99"/>
    <w:semiHidden/>
    <w:unhideWhenUsed/>
    <w:rsid w:val="0022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3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1312</Words>
  <Characters>7485</Characters>
  <Application>Microsoft Office Word</Application>
  <DocSecurity>0</DocSecurity>
  <Lines>62</Lines>
  <Paragraphs>17</Paragraphs>
  <ScaleCrop>false</ScaleCrop>
  <Company>Reanimator Extreme Edition</Company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Doston</cp:lastModifiedBy>
  <cp:revision>6</cp:revision>
  <dcterms:created xsi:type="dcterms:W3CDTF">2023-04-09T17:00:00Z</dcterms:created>
  <dcterms:modified xsi:type="dcterms:W3CDTF">2023-04-09T17:13:00Z</dcterms:modified>
</cp:coreProperties>
</file>