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6A756" w14:textId="2C809AA0" w:rsidR="002A5ECA" w:rsidRDefault="002A5ECA" w:rsidP="002A5ECA">
      <w:pPr>
        <w:jc w:val="center"/>
        <w:rPr>
          <w:b/>
          <w:bCs/>
        </w:rPr>
      </w:pPr>
      <w:r>
        <w:rPr>
          <w:b/>
          <w:bCs/>
        </w:rPr>
        <w:t>GÜMRÜK KIYMETİ</w:t>
      </w:r>
    </w:p>
    <w:p w14:paraId="4E43D5A5" w14:textId="038D0F75" w:rsidR="00162768" w:rsidRPr="00A351CB" w:rsidRDefault="00631184" w:rsidP="00162768">
      <w:pPr>
        <w:rPr>
          <w:b/>
          <w:bCs/>
          <w:color w:val="EE0000"/>
        </w:rPr>
      </w:pPr>
      <w:r w:rsidRPr="00631184">
        <w:rPr>
          <w:b/>
          <w:bCs/>
        </w:rPr>
        <w:t>MADDE 24- 1. </w:t>
      </w:r>
      <w:r w:rsidRPr="00A351CB">
        <w:rPr>
          <w:b/>
          <w:bCs/>
          <w:color w:val="EE0000"/>
        </w:rPr>
        <w:t>İthal eşyasının gümrük kıymeti, eşyanın satış bedelidir.</w:t>
      </w:r>
      <w:r w:rsidRPr="00A351CB">
        <w:rPr>
          <w:color w:val="EE0000"/>
        </w:rPr>
        <w:t xml:space="preserve"> </w:t>
      </w:r>
      <w:r w:rsidRPr="00631184">
        <w:t>Satış bedeli, Türkiye'ye ihraç amacıyla yapılan satışta </w:t>
      </w:r>
      <w:hyperlink r:id="rId8" w:anchor="madde27x28" w:history="1">
        <w:r w:rsidRPr="00631184">
          <w:rPr>
            <w:rStyle w:val="Kpr"/>
          </w:rPr>
          <w:t>27 ve 28</w:t>
        </w:r>
      </w:hyperlink>
      <w:r w:rsidRPr="00631184">
        <w:t xml:space="preserve"> inci maddelere göre gerekli düzeltmelerin de yapıldığı, </w:t>
      </w:r>
      <w:r w:rsidRPr="00A351CB">
        <w:rPr>
          <w:b/>
          <w:bCs/>
          <w:color w:val="EE0000"/>
        </w:rPr>
        <w:t xml:space="preserve">fiilen ödenen veya ödenecek fiyattır. </w:t>
      </w:r>
    </w:p>
    <w:p w14:paraId="73B22C4A" w14:textId="738A8E5D" w:rsidR="00631184" w:rsidRDefault="00631184" w:rsidP="00631184">
      <w:r>
        <w:t xml:space="preserve">a) </w:t>
      </w:r>
      <w:r w:rsidRPr="00A351CB">
        <w:rPr>
          <w:b/>
          <w:bCs/>
          <w:color w:val="00B0F0"/>
        </w:rPr>
        <w:t>Fiilen ödenen veya ödenecek fiyat</w:t>
      </w:r>
      <w:r w:rsidRPr="00631184">
        <w:t>, ithal eşyası için alıcının, satıcıya veya satıcı yararına</w:t>
      </w:r>
      <w:r>
        <w:t xml:space="preserve"> </w:t>
      </w:r>
      <w:r w:rsidRPr="00631184">
        <w:t xml:space="preserve">yaptığı veya yapması gereken ödemelerin toplamıdır. Bu fiyat, ithal eşyasının </w:t>
      </w:r>
      <w:r w:rsidRPr="00A351CB">
        <w:rPr>
          <w:b/>
          <w:bCs/>
          <w:color w:val="EE0000"/>
        </w:rPr>
        <w:t>satış koşulu olarak</w:t>
      </w:r>
      <w:r w:rsidRPr="00631184">
        <w:t>, alıcının satıcıya veya satıcının bir yükümlülüğünü karşılamak üzere üçüncü bir kişiye yaptığı veya yapacağı tüm ödemeleri kapsar. Ödemeler, para transferi şeklinde olabileceği gibi, akreditif veya ciro edilebilir bir kıymetli evrak kullanılarak ya da doğrudan veya dolaylı yapılabilir.</w:t>
      </w:r>
    </w:p>
    <w:p w14:paraId="59DCCD52" w14:textId="77777777" w:rsidR="00890B0E" w:rsidRDefault="00890B0E" w:rsidP="00631184"/>
    <w:p w14:paraId="615E0AB5" w14:textId="77777777" w:rsidR="00890B0E" w:rsidRDefault="00890B0E" w:rsidP="00631184"/>
    <w:p w14:paraId="3DE26760" w14:textId="77777777" w:rsidR="00890B0E" w:rsidRDefault="00890B0E" w:rsidP="00631184"/>
    <w:p w14:paraId="123F0620" w14:textId="77777777" w:rsidR="00890B0E" w:rsidRDefault="00890B0E" w:rsidP="00631184"/>
    <w:p w14:paraId="5E7A4CC1" w14:textId="77777777" w:rsidR="00890B0E" w:rsidRDefault="00890B0E" w:rsidP="00631184"/>
    <w:p w14:paraId="59DD1261" w14:textId="77777777" w:rsidR="00890B0E" w:rsidRDefault="00890B0E" w:rsidP="00631184"/>
    <w:p w14:paraId="38FC19A5" w14:textId="77777777" w:rsidR="00890B0E" w:rsidRDefault="00890B0E" w:rsidP="00631184"/>
    <w:p w14:paraId="0BE2F68B" w14:textId="77777777" w:rsidR="00890B0E" w:rsidRDefault="00890B0E" w:rsidP="00631184"/>
    <w:p w14:paraId="5F9D0EBB" w14:textId="77777777" w:rsidR="00890B0E" w:rsidRDefault="00890B0E" w:rsidP="00631184"/>
    <w:p w14:paraId="03B1E85D" w14:textId="77777777" w:rsidR="00890B0E" w:rsidRDefault="00890B0E" w:rsidP="00631184"/>
    <w:p w14:paraId="3C1E9B58" w14:textId="77777777" w:rsidR="00890B0E" w:rsidRDefault="00890B0E" w:rsidP="00631184"/>
    <w:p w14:paraId="4187D938" w14:textId="77777777" w:rsidR="00890B0E" w:rsidRDefault="00890B0E" w:rsidP="00631184"/>
    <w:p w14:paraId="3C7C5F2A" w14:textId="77777777" w:rsidR="00890B0E" w:rsidRDefault="00890B0E" w:rsidP="00631184"/>
    <w:p w14:paraId="77EDE887" w14:textId="77777777" w:rsidR="00890B0E" w:rsidRDefault="00890B0E" w:rsidP="00631184"/>
    <w:p w14:paraId="4B87D36D" w14:textId="77777777" w:rsidR="00890B0E" w:rsidRDefault="00890B0E" w:rsidP="00631184"/>
    <w:p w14:paraId="4B345753" w14:textId="77777777" w:rsidR="00890B0E" w:rsidRDefault="00890B0E" w:rsidP="00631184"/>
    <w:p w14:paraId="4E496D69" w14:textId="77777777" w:rsidR="00890B0E" w:rsidRDefault="00890B0E" w:rsidP="00631184"/>
    <w:p w14:paraId="323CD1F2" w14:textId="77777777" w:rsidR="00890B0E" w:rsidRDefault="00890B0E" w:rsidP="00631184"/>
    <w:p w14:paraId="0AEF7BB9" w14:textId="77777777" w:rsidR="00890B0E" w:rsidRDefault="00890B0E" w:rsidP="00631184"/>
    <w:p w14:paraId="22CE8D93" w14:textId="77777777" w:rsidR="00890B0E" w:rsidRDefault="00890B0E" w:rsidP="00631184"/>
    <w:p w14:paraId="265431E4" w14:textId="77777777" w:rsidR="00890B0E" w:rsidRDefault="00890B0E" w:rsidP="00631184"/>
    <w:p w14:paraId="4303B6D9" w14:textId="77777777" w:rsidR="00890B0E" w:rsidRDefault="00890B0E" w:rsidP="00631184"/>
    <w:p w14:paraId="5BAFA639" w14:textId="77777777" w:rsidR="00890B0E" w:rsidRDefault="00890B0E" w:rsidP="00631184"/>
    <w:p w14:paraId="2747132E" w14:textId="77777777" w:rsidR="00890B0E" w:rsidRDefault="00890B0E" w:rsidP="00631184"/>
    <w:p w14:paraId="3F942F79" w14:textId="6E3ED38C" w:rsidR="00631184" w:rsidRPr="002A5ECA" w:rsidRDefault="002A5ECA" w:rsidP="002A5ECA">
      <w:pPr>
        <w:shd w:val="clear" w:color="auto" w:fill="EE0000"/>
        <w:jc w:val="center"/>
        <w:rPr>
          <w:b/>
          <w:bCs/>
        </w:rPr>
      </w:pPr>
      <w:r w:rsidRPr="002A5ECA">
        <w:rPr>
          <w:b/>
          <w:bCs/>
        </w:rPr>
        <w:lastRenderedPageBreak/>
        <w:t>GÜMRÜK KIYMETİNE DAHİL EDİLMEZ.</w:t>
      </w:r>
    </w:p>
    <w:p w14:paraId="187A21ED" w14:textId="77777777" w:rsidR="00631184" w:rsidRPr="00631184" w:rsidRDefault="00631184" w:rsidP="00631184">
      <w:r w:rsidRPr="00631184">
        <w:rPr>
          <w:b/>
          <w:bCs/>
        </w:rPr>
        <w:t>MADDE 28-</w:t>
      </w:r>
      <w:r w:rsidRPr="00631184">
        <w:t xml:space="preserve"> İthal eşyasının fiilen ödenen veya ödenecek fiyatından </w:t>
      </w:r>
      <w:r w:rsidRPr="00631184">
        <w:rPr>
          <w:b/>
          <w:bCs/>
          <w:color w:val="EE0000"/>
          <w:u w:val="single"/>
        </w:rPr>
        <w:t xml:space="preserve">ayırt edilebilmeleri </w:t>
      </w:r>
      <w:r w:rsidRPr="00631184">
        <w:t xml:space="preserve">koşuluyla aşağıdaki giderler </w:t>
      </w:r>
      <w:r w:rsidRPr="00631184">
        <w:rPr>
          <w:b/>
          <w:bCs/>
        </w:rPr>
        <w:t>gümrük kıymetine dahil edilmez:</w:t>
      </w:r>
    </w:p>
    <w:p w14:paraId="2074486F" w14:textId="77777777" w:rsidR="00631184" w:rsidRPr="00631184" w:rsidRDefault="00631184" w:rsidP="00631184">
      <w:r w:rsidRPr="00631184">
        <w:t>a) Eşyanın, Türkiye Cumhuriyeti Gümrük Bölgesi ile Türkiye'nin anlaşmalarla dahil olduğu gümrük birliği gümrük bölgelerine giriş yerine varışından sonra yapılan nakliye ve sigorta giderleri,</w:t>
      </w:r>
    </w:p>
    <w:p w14:paraId="280B7ACE" w14:textId="22450FB9" w:rsidR="00631184" w:rsidRPr="00631184" w:rsidRDefault="00631184" w:rsidP="00631184">
      <w:r w:rsidRPr="00631184">
        <w:t>b) Sınai tesis, makina veya teçhizat gibi, ithal eşyası için ithalattan sonra</w:t>
      </w:r>
      <w:r>
        <w:t xml:space="preserve"> </w:t>
      </w:r>
      <w:r w:rsidRPr="00631184">
        <w:t>yapılan inşa, kurma, montaj, bakım veya teknik yardıma ilişkin giderler,</w:t>
      </w:r>
    </w:p>
    <w:p w14:paraId="4A8A946C" w14:textId="77777777" w:rsidR="00631184" w:rsidRPr="00CD28E4" w:rsidRDefault="00631184" w:rsidP="00631184">
      <w:pPr>
        <w:rPr>
          <w:b/>
          <w:bCs/>
          <w:color w:val="EE0000"/>
        </w:rPr>
      </w:pPr>
      <w:r w:rsidRPr="00631184">
        <w:t xml:space="preserve">c) İthal eşyasının satışıyla ilgili olarak bir finansman anlaşması uyarınca </w:t>
      </w:r>
      <w:r w:rsidRPr="00631184">
        <w:rPr>
          <w:b/>
          <w:bCs/>
          <w:color w:val="EE0000"/>
        </w:rPr>
        <w:t>alıcı tarafından üstlenilen faiz giderleri;</w:t>
      </w:r>
      <w:r w:rsidRPr="00CD28E4">
        <w:rPr>
          <w:b/>
          <w:bCs/>
          <w:color w:val="EE0000"/>
        </w:rPr>
        <w:t xml:space="preserve"> </w:t>
      </w:r>
    </w:p>
    <w:p w14:paraId="52322A78" w14:textId="07DD5D1D" w:rsidR="00631184" w:rsidRPr="00631184" w:rsidRDefault="00631184" w:rsidP="00631184">
      <w:r>
        <w:t>*F</w:t>
      </w:r>
      <w:r w:rsidRPr="00631184">
        <w:t>inansmanın satıcı veya bir başka kişi tarafından sağlanmış olmasına bakılmaz. Ancak, finansman anlaşmasının yazılı olarak yapılmış olması ve gerektiğinde alıcının;</w:t>
      </w:r>
    </w:p>
    <w:p w14:paraId="69941E06" w14:textId="5249E5DE" w:rsidR="00631184" w:rsidRPr="00631184" w:rsidRDefault="00631184" w:rsidP="00631184">
      <w:r>
        <w:t>*</w:t>
      </w:r>
      <w:r w:rsidRPr="00631184">
        <w:t>- Eşyanın, fiilen ödenen veya ödenecek fiyat olarak beyan edilen fiyattan satıldığını, Kanıtlaması şarttır.</w:t>
      </w:r>
    </w:p>
    <w:p w14:paraId="5B72F851" w14:textId="5C3014A1" w:rsidR="00631184" w:rsidRPr="00631184" w:rsidRDefault="00631184" w:rsidP="00631184">
      <w:r>
        <w:t>*</w:t>
      </w:r>
      <w:r w:rsidRPr="00631184">
        <w:t>- Söz konusu faiz oranının, finansmanın sağlandığı ülkede o tarihte bu tür bir işlem için geçerli olan faiz oranı seviyesini aşmadığını,</w:t>
      </w:r>
      <w:r>
        <w:t xml:space="preserve"> </w:t>
      </w:r>
      <w:r w:rsidRPr="00631184">
        <w:t>Kanıtlaması şarttır.</w:t>
      </w:r>
    </w:p>
    <w:p w14:paraId="64AD2034" w14:textId="77777777" w:rsidR="00631184" w:rsidRPr="00631184" w:rsidRDefault="00631184" w:rsidP="00631184">
      <w:r w:rsidRPr="00631184">
        <w:t>d) İthal eşyasının Türkiye'de çoğaltılması hakkı için yapılan ödemeler;</w:t>
      </w:r>
    </w:p>
    <w:p w14:paraId="60B9507E" w14:textId="6453F28E" w:rsidR="00631184" w:rsidRPr="00631184" w:rsidRDefault="00631184" w:rsidP="00631184">
      <w:r w:rsidRPr="00631184">
        <w:t xml:space="preserve">e) </w:t>
      </w:r>
      <w:r w:rsidRPr="00A351CB">
        <w:rPr>
          <w:b/>
          <w:bCs/>
          <w:color w:val="002060"/>
        </w:rPr>
        <w:t>Satın alma komisyonları</w:t>
      </w:r>
      <w:r w:rsidRPr="00631184">
        <w:t>;</w:t>
      </w:r>
      <w:r w:rsidR="002A5ECA" w:rsidRPr="002A5ECA">
        <w:rPr>
          <w:b/>
          <w:bCs/>
        </w:rPr>
        <w:t xml:space="preserve"> </w:t>
      </w:r>
      <w:r w:rsidR="002A5ECA">
        <w:rPr>
          <w:b/>
          <w:bCs/>
        </w:rPr>
        <w:t>27/</w:t>
      </w:r>
      <w:r w:rsidR="002A5ECA" w:rsidRPr="00631184">
        <w:rPr>
          <w:b/>
          <w:bCs/>
        </w:rPr>
        <w:t>4. </w:t>
      </w:r>
      <w:r w:rsidR="002A5ECA">
        <w:rPr>
          <w:b/>
          <w:bCs/>
        </w:rPr>
        <w:t xml:space="preserve">SATIN ALMA KOMİSYONLARI </w:t>
      </w:r>
      <w:r w:rsidR="002A5ECA" w:rsidRPr="00631184">
        <w:t xml:space="preserve">ifadesinden; ithalatçının temsilcisine kıymeti belirlenecek eşyanın </w:t>
      </w:r>
      <w:r w:rsidR="002A5ECA" w:rsidRPr="00631184">
        <w:rPr>
          <w:b/>
          <w:bCs/>
          <w:color w:val="EE0000"/>
        </w:rPr>
        <w:t>satın alınmasında yurtdışında verdiği temsil hizmeti</w:t>
      </w:r>
      <w:r w:rsidR="002A5ECA" w:rsidRPr="00631184">
        <w:rPr>
          <w:color w:val="EE0000"/>
        </w:rPr>
        <w:t xml:space="preserve"> </w:t>
      </w:r>
      <w:r w:rsidR="002A5ECA" w:rsidRPr="00631184">
        <w:t>karşılığında ödediği ücret anlaşılır.</w:t>
      </w:r>
    </w:p>
    <w:p w14:paraId="7369A661" w14:textId="3B943A6E" w:rsidR="00631184" w:rsidRDefault="00631184" w:rsidP="00631184">
      <w:r w:rsidRPr="00631184">
        <w:t>f) Eşyanın ithali veya satışı nedeniyle Türkiye'de ödenecek ithalat vergileri.</w:t>
      </w:r>
    </w:p>
    <w:p w14:paraId="0B9CFE8C" w14:textId="32EE1A09" w:rsidR="00631184" w:rsidRDefault="00631184" w:rsidP="00631184">
      <w:r>
        <w:t>A</w:t>
      </w:r>
      <w:r w:rsidRPr="00631184">
        <w:t xml:space="preserve">lıcının </w:t>
      </w:r>
      <w:r w:rsidRPr="00A351CB">
        <w:rPr>
          <w:b/>
          <w:bCs/>
          <w:color w:val="C00000"/>
        </w:rPr>
        <w:t>pazarlama dahil</w:t>
      </w:r>
      <w:r w:rsidRPr="00A351CB">
        <w:rPr>
          <w:color w:val="C00000"/>
        </w:rPr>
        <w:t xml:space="preserve"> </w:t>
      </w:r>
      <w:r w:rsidRPr="00631184">
        <w:t>kendi hesabına yaptığı faaliyetler, satıcı yararına veya satıcı ile yapılan bir anlaşma yoluyla da olsa, satıcıya yapılan dolaylı bir ödeme olarak değerlendirilmez. Bu tür işlemlere ilişkin giderler, ithal eşyasının gümrük kıymetinin tespiti sırasında fiilen ödenen veya ödenecek fiyata ilave edilmez.</w:t>
      </w:r>
    </w:p>
    <w:p w14:paraId="5AAC060C" w14:textId="53A18C4E" w:rsidR="00631184" w:rsidRPr="00631184" w:rsidRDefault="00631184" w:rsidP="00631184">
      <w:r>
        <w:rPr>
          <w:b/>
          <w:bCs/>
        </w:rPr>
        <w:t>27/</w:t>
      </w:r>
      <w:r w:rsidRPr="00631184">
        <w:rPr>
          <w:b/>
          <w:bCs/>
        </w:rPr>
        <w:t>5.</w:t>
      </w:r>
      <w:r w:rsidRPr="00631184">
        <w:t> İthal eşyasının gümrük kıymetinin belirlenmesi sırasında; c) Kıymeti belirlenecek eşyanın satış koşulu gereği, alıcının doğrudan veya dolaylı olarak ödemesi gereken, fiilen ödenen veya ödenecek fiyata dahil edilmemiş olan royalti ve lisans ücretleri</w:t>
      </w:r>
      <w:r>
        <w:t>nin</w:t>
      </w:r>
      <w:r w:rsidRPr="00631184">
        <w:t>;</w:t>
      </w:r>
      <w:r w:rsidRPr="00631184">
        <w:rPr>
          <w:i/>
          <w:iCs/>
        </w:rPr>
        <w:t> </w:t>
      </w:r>
      <w:r w:rsidRPr="00631184">
        <w:t xml:space="preserve"> </w:t>
      </w:r>
    </w:p>
    <w:p w14:paraId="1470DC5E" w14:textId="61F7120B" w:rsidR="00631184" w:rsidRPr="00631184" w:rsidRDefault="00631184" w:rsidP="00631184">
      <w:r w:rsidRPr="00631184">
        <w:t>a) Türkiye'de çoğaltılması hakkı için yapılan ödemeler</w:t>
      </w:r>
      <w:r>
        <w:t xml:space="preserve"> OLMASI HALİNDE </w:t>
      </w:r>
    </w:p>
    <w:p w14:paraId="4D9BFE83" w14:textId="5E7C093C" w:rsidR="00631184" w:rsidRDefault="00631184" w:rsidP="00631184">
      <w:r w:rsidRPr="00631184">
        <w:t xml:space="preserve">b) Türkiye'ye ihraç amacıyla satışında bir </w:t>
      </w:r>
      <w:r w:rsidRPr="00A351CB">
        <w:rPr>
          <w:b/>
          <w:bCs/>
          <w:color w:val="C00000"/>
          <w:u w:val="single"/>
        </w:rPr>
        <w:t>satış koşulu olmaması kaydıyla</w:t>
      </w:r>
      <w:r w:rsidRPr="00631184">
        <w:t>, dağıtım veya tekrar satış hakları için alıcının yaptığı ödemeler,</w:t>
      </w:r>
      <w:r>
        <w:t xml:space="preserve"> </w:t>
      </w:r>
      <w:r w:rsidRPr="00631184">
        <w:t>fiilen ödenen veya ödenecek fiyata ilave edilmez</w:t>
      </w:r>
      <w:r>
        <w:t>.</w:t>
      </w:r>
    </w:p>
    <w:p w14:paraId="65433E16" w14:textId="41404E05" w:rsidR="00631184" w:rsidRDefault="00631184" w:rsidP="00631184">
      <w:r w:rsidRPr="00631184">
        <w:t>Fiilen ödenen veya ödenecek fiyat, ithal eşyasının fiyatıdır. Bu nedenle, alıcının satıcıya yaptığı, ithal eşyası ile ilgili olmayan, temettü ödemeleri veya diğer ödemeler gümrük kıymetine dahil değildir.</w:t>
      </w:r>
    </w:p>
    <w:p w14:paraId="647F7097" w14:textId="4E91C69A" w:rsidR="00631184" w:rsidRDefault="002A5ECA" w:rsidP="00631184">
      <w:r>
        <w:t>27-b-</w:t>
      </w:r>
      <w:r w:rsidRPr="00631184">
        <w:t>iv) İthal eşyasının üretimi için gereken ve Türkiye</w:t>
      </w:r>
      <w:r>
        <w:t xml:space="preserve"> </w:t>
      </w:r>
      <w:r w:rsidRPr="00631184">
        <w:t>dışında gerçekleştirilen mühendislik, geliştirme, sanat ve çizim çalışmaları, plan ve taslak hazırlama hizmetleri</w:t>
      </w:r>
      <w:r>
        <w:t xml:space="preserve">; </w:t>
      </w:r>
      <w:r w:rsidRPr="00A351CB">
        <w:rPr>
          <w:color w:val="C00000"/>
        </w:rPr>
        <w:t xml:space="preserve">ARAŞTIRMA VE İLK DİZAYN </w:t>
      </w:r>
      <w:r w:rsidRPr="002A5ECA">
        <w:t>TASLAK GİDERLERİ</w:t>
      </w:r>
      <w:r>
        <w:t xml:space="preserve"> OLMASI HALİNDE</w:t>
      </w:r>
      <w:r w:rsidRPr="002A5ECA">
        <w:t xml:space="preserve"> GÜMRÜK KIYMETİNE DAHİL EDİLMEZ.</w:t>
      </w:r>
    </w:p>
    <w:p w14:paraId="58B1C10A" w14:textId="54ADBAA4" w:rsidR="002A5ECA" w:rsidRDefault="002A5ECA" w:rsidP="00631184">
      <w:r>
        <w:t>GY.51.</w:t>
      </w:r>
      <w:r w:rsidRPr="002A5ECA">
        <w:t xml:space="preserve">İthal ülkesinde alınan </w:t>
      </w:r>
      <w:r w:rsidRPr="002A5ECA">
        <w:rPr>
          <w:b/>
          <w:bCs/>
          <w:color w:val="EE0000"/>
        </w:rPr>
        <w:t>ilave</w:t>
      </w:r>
      <w:r w:rsidRPr="002A5ECA">
        <w:t xml:space="preserve"> posta ve kargo</w:t>
      </w:r>
      <w:r>
        <w:t xml:space="preserve"> ücretleri </w:t>
      </w:r>
      <w:r w:rsidRPr="00631184">
        <w:t>fiilen ödenen veya ödenecek fiyata ilave edilmez</w:t>
      </w:r>
      <w:r>
        <w:t>.</w:t>
      </w:r>
    </w:p>
    <w:p w14:paraId="5BBBAAE0" w14:textId="77777777" w:rsidR="00890B0E" w:rsidRDefault="00890B0E" w:rsidP="00631184"/>
    <w:p w14:paraId="7E2627C2" w14:textId="242C147F" w:rsidR="001F720C" w:rsidRPr="001F720C" w:rsidRDefault="001F720C" w:rsidP="001F720C">
      <w:pPr>
        <w:shd w:val="clear" w:color="auto" w:fill="FFFF00"/>
        <w:jc w:val="center"/>
        <w:rPr>
          <w:b/>
          <w:bCs/>
        </w:rPr>
      </w:pPr>
      <w:r w:rsidRPr="001F720C">
        <w:rPr>
          <w:b/>
          <w:bCs/>
        </w:rPr>
        <w:lastRenderedPageBreak/>
        <w:t>GÜMRÜK KIYMETİNE DAHİL EDİLİR.</w:t>
      </w:r>
    </w:p>
    <w:p w14:paraId="1255B0A5" w14:textId="577B2973" w:rsidR="00631184" w:rsidRPr="00631184" w:rsidRDefault="00631184" w:rsidP="00631184">
      <w:r w:rsidRPr="00631184">
        <w:rPr>
          <w:b/>
          <w:bCs/>
        </w:rPr>
        <w:t>MADDE 27- 1. </w:t>
      </w:r>
      <w:r w:rsidRPr="00631184">
        <w:t xml:space="preserve"> </w:t>
      </w:r>
      <w:r w:rsidRPr="00631184">
        <w:rPr>
          <w:b/>
          <w:bCs/>
        </w:rPr>
        <w:t>gümrük kıymeti belirlenirken</w:t>
      </w:r>
      <w:r w:rsidRPr="00631184">
        <w:t xml:space="preserve">, ithal eşyasının fiilen ödenen veya ödenecek fiyatına aşağıdaki </w:t>
      </w:r>
      <w:r w:rsidRPr="00631184">
        <w:rPr>
          <w:b/>
          <w:bCs/>
          <w:color w:val="EE0000"/>
        </w:rPr>
        <w:t>ilaveler yapılır:</w:t>
      </w:r>
    </w:p>
    <w:p w14:paraId="7C666368" w14:textId="77777777" w:rsidR="00631184" w:rsidRPr="00631184" w:rsidRDefault="00631184" w:rsidP="00631184">
      <w:pPr>
        <w:rPr>
          <w:b/>
          <w:bCs/>
          <w:color w:val="EE0000"/>
        </w:rPr>
      </w:pPr>
      <w:r w:rsidRPr="00631184">
        <w:t xml:space="preserve">a) Aşağıdaki unsurların eşyanın fiilen ödenen veya ödenecek fiyatına dahil edilmemiş, </w:t>
      </w:r>
      <w:r w:rsidRPr="00631184">
        <w:rPr>
          <w:b/>
          <w:bCs/>
          <w:color w:val="EE0000"/>
        </w:rPr>
        <w:t>ancak alıcı tarafından üstlenilen bölümü;</w:t>
      </w:r>
    </w:p>
    <w:p w14:paraId="7F009931" w14:textId="737F1B5C" w:rsidR="00631184" w:rsidRPr="00631184" w:rsidRDefault="00631184" w:rsidP="00631184">
      <w:r w:rsidRPr="00631184">
        <w:t xml:space="preserve">i) </w:t>
      </w:r>
      <w:hyperlink r:id="rId9" w:tgtFrame="_blank" w:history="1">
        <w:r w:rsidR="00CD28E4">
          <w:rPr>
            <w:rStyle w:val="Kpr"/>
          </w:rPr>
          <w:t>K</w:t>
        </w:r>
        <w:r w:rsidRPr="00631184">
          <w:rPr>
            <w:rStyle w:val="Kpr"/>
          </w:rPr>
          <w:t>omisyonlar</w:t>
        </w:r>
      </w:hyperlink>
      <w:r w:rsidRPr="00631184">
        <w:t xml:space="preserve"> ve </w:t>
      </w:r>
      <w:r w:rsidR="00CD28E4">
        <w:t>T</w:t>
      </w:r>
      <w:r w:rsidRPr="00631184">
        <w:t>ellâliye,</w:t>
      </w:r>
    </w:p>
    <w:p w14:paraId="5501FC4A" w14:textId="77777777" w:rsidR="00631184" w:rsidRPr="00631184" w:rsidRDefault="00631184" w:rsidP="00631184">
      <w:r w:rsidRPr="00631184">
        <w:t>ii) Gümrük işlemleri sırasında söz konusu eşya ile tek eşya muamelesi gören kapların maliyeti,</w:t>
      </w:r>
    </w:p>
    <w:p w14:paraId="483876BA" w14:textId="77777777" w:rsidR="00631184" w:rsidRPr="00631184" w:rsidRDefault="00631184" w:rsidP="00631184">
      <w:r w:rsidRPr="00631184">
        <w:t>iii) İşçilik ve malzeme giderleri dahil ambalaj bedeli;</w:t>
      </w:r>
    </w:p>
    <w:p w14:paraId="392FA13A" w14:textId="77777777" w:rsidR="00631184" w:rsidRPr="00631184" w:rsidRDefault="00631184" w:rsidP="00631184">
      <w:bookmarkStart w:id="0" w:name="madde27_1_b_i"/>
      <w:bookmarkEnd w:id="0"/>
      <w:r w:rsidRPr="00631184">
        <w:t>b) İthal eşyasının üretiminde ve ihraç amacıyla satışında kullanılmak üzere, alıcı tarafından doğrudan veya dolaylı olarak, bedelsiz veya düşük bedelle sağlanan, fiilen ödenen veya ödenecek fiyata dahil edilmemiş olan aşağıda sayılan mal ve hizmetlerin kıymetinden verilecek uygun miktardaki pay;</w:t>
      </w:r>
    </w:p>
    <w:p w14:paraId="7348F7DF" w14:textId="77777777" w:rsidR="00631184" w:rsidRPr="00631184" w:rsidRDefault="00631184" w:rsidP="00890B0E">
      <w:pPr>
        <w:spacing w:after="0"/>
      </w:pPr>
      <w:r w:rsidRPr="00631184">
        <w:t>i) İthal eşyasına katılan malzeme, aksam, parça ve benzerleri,</w:t>
      </w:r>
    </w:p>
    <w:p w14:paraId="515A22FE" w14:textId="488FD45C" w:rsidR="00631184" w:rsidRPr="00631184" w:rsidRDefault="00631184" w:rsidP="00890B0E">
      <w:pPr>
        <w:spacing w:after="0"/>
      </w:pPr>
      <w:r w:rsidRPr="00631184">
        <w:t>ii) İthal eşyasının üretimi sırasında kullanılan araç, gereç, kalıp ve benzeri aletler,</w:t>
      </w:r>
      <w:r w:rsidRPr="00631184">
        <w:rPr>
          <w:i/>
          <w:iCs/>
        </w:rPr>
        <w:t> </w:t>
      </w:r>
      <w:r w:rsidRPr="00631184">
        <w:t xml:space="preserve"> </w:t>
      </w:r>
    </w:p>
    <w:p w14:paraId="09FD4338" w14:textId="77777777" w:rsidR="00631184" w:rsidRPr="00631184" w:rsidRDefault="00631184" w:rsidP="00890B0E">
      <w:pPr>
        <w:spacing w:after="0"/>
      </w:pPr>
      <w:r w:rsidRPr="00631184">
        <w:t>iii) İthal eşyasının üretimi sırasında tüketilen maddeler,</w:t>
      </w:r>
    </w:p>
    <w:p w14:paraId="54085FC2" w14:textId="0BE1D894" w:rsidR="00631184" w:rsidRPr="00A351CB" w:rsidRDefault="00631184" w:rsidP="00631184">
      <w:pPr>
        <w:rPr>
          <w:b/>
          <w:bCs/>
          <w:color w:val="C00000"/>
        </w:rPr>
      </w:pPr>
      <w:r w:rsidRPr="00631184">
        <w:t>iv) İthal eşyasının üretimi için gereken ve Türkiye</w:t>
      </w:r>
      <w:r>
        <w:t xml:space="preserve"> </w:t>
      </w:r>
      <w:r w:rsidRPr="00631184">
        <w:t>dışında gerçekleştirilen mühendislik, geliştirme, sanat ve çizim çalışmaları, plan ve taslak hazırlama hizmetleri;</w:t>
      </w:r>
      <w:r w:rsidRPr="00631184">
        <w:rPr>
          <w:i/>
          <w:iCs/>
        </w:rPr>
        <w:t> </w:t>
      </w:r>
      <w:r w:rsidR="00CD28E4" w:rsidRPr="00CD28E4">
        <w:rPr>
          <w:b/>
          <w:bCs/>
          <w:i/>
          <w:iCs/>
        </w:rPr>
        <w:t>EK-8</w:t>
      </w:r>
      <w:r w:rsidRPr="00631184">
        <w:t xml:space="preserve"> </w:t>
      </w:r>
      <w:r w:rsidR="00CD28E4" w:rsidRPr="00CD28E4">
        <w:t xml:space="preserve">2. Alıcı tarafından satın alma veya finansal kiralama yoluyla sağlanan unsurlarda, ilave konusu olan, satın alma veya finansal kiralama bedelidir. Kamunun kullanımına açık bulunan unsurlarla ilgili olarak, </w:t>
      </w:r>
      <w:r w:rsidR="00CD28E4" w:rsidRPr="00A351CB">
        <w:rPr>
          <w:b/>
          <w:bCs/>
          <w:color w:val="C00000"/>
        </w:rPr>
        <w:t>kopyalarını çıkarma giderleri dışında bir ilave yapılmaz.</w:t>
      </w:r>
    </w:p>
    <w:p w14:paraId="5F659589" w14:textId="77777777" w:rsidR="00CD28E4" w:rsidRDefault="00631184" w:rsidP="00890B0E">
      <w:pPr>
        <w:spacing w:after="0"/>
        <w:rPr>
          <w:color w:val="000000"/>
          <w:shd w:val="clear" w:color="auto" w:fill="CCFFFF"/>
        </w:rPr>
      </w:pPr>
      <w:r w:rsidRPr="00631184">
        <w:t>c) Kıymeti belirlenecek eşyanın satış koşulu gereği, alıcının doğrudan veya dolaylı olarak ödemesi gereken, fiilen ödenen veya ödenecek fiyata dahil edilmemiş olan royalti ve lisans ücretleri;</w:t>
      </w:r>
    </w:p>
    <w:p w14:paraId="4003D48B" w14:textId="6DFDA765" w:rsidR="00890B0E" w:rsidRDefault="00CD28E4" w:rsidP="00890B0E">
      <w:pPr>
        <w:spacing w:after="0"/>
      </w:pPr>
      <w:r w:rsidRPr="002A5ECA">
        <w:rPr>
          <w:b/>
          <w:bCs/>
          <w:color w:val="EE0000"/>
          <w:shd w:val="clear" w:color="auto" w:fill="CCFFFF"/>
        </w:rPr>
        <w:t>EK8-</w:t>
      </w:r>
      <w:r w:rsidRPr="002A5ECA">
        <w:rPr>
          <w:b/>
          <w:bCs/>
          <w:color w:val="EE0000"/>
        </w:rPr>
        <w:t>royalti ve lisans ücretleri;</w:t>
      </w:r>
      <w:r w:rsidRPr="002A5ECA">
        <w:rPr>
          <w:color w:val="EE0000"/>
        </w:rPr>
        <w:t xml:space="preserve"> </w:t>
      </w:r>
      <w:r w:rsidRPr="00CD28E4">
        <w:t>patent, ticari marka ve telif hakları için yapılan ödemeleri de kapsar.</w:t>
      </w:r>
      <w:r w:rsidR="00631184" w:rsidRPr="00631184">
        <w:rPr>
          <w:i/>
          <w:iCs/>
        </w:rPr>
        <w:t> </w:t>
      </w:r>
      <w:r w:rsidR="00631184" w:rsidRPr="00631184">
        <w:t xml:space="preserve"> </w:t>
      </w:r>
    </w:p>
    <w:p w14:paraId="3DA975BC" w14:textId="35EF7FBA" w:rsidR="00631184" w:rsidRPr="00631184" w:rsidRDefault="00631184" w:rsidP="00631184">
      <w:r w:rsidRPr="00631184">
        <w:t>d) İthal eşyasının tekrar satışı veya diğer herhangi bir şekilde elden çıkartılması ya da kullanımı sonucu doğan hâsılanın, doğrudan veya dolaylı olarak satıcıya intikal eden kısmı;</w:t>
      </w:r>
    </w:p>
    <w:p w14:paraId="29167CF3" w14:textId="33233CA9" w:rsidR="00631184" w:rsidRDefault="00631184" w:rsidP="00631184">
      <w:bookmarkStart w:id="1" w:name="madde27nin1inefikrasi"/>
      <w:bookmarkEnd w:id="1"/>
      <w:r w:rsidRPr="00631184">
        <w:t>e) Eşyanın, Türkiye Cumhuriyeti Gümrük Bölgesi ile Türkiye'nin anlaşmalarla dahil olduğu gümrük birliği gümrük bölgelerine giriş yerine varışından sonra yapılan nakliye ve sigorta giderleri,</w:t>
      </w:r>
      <w:r w:rsidRPr="00631184">
        <w:rPr>
          <w:b/>
          <w:bCs/>
        </w:rPr>
        <w:t>hükmü</w:t>
      </w:r>
      <w:r w:rsidRPr="00631184">
        <w:t xml:space="preserve"> </w:t>
      </w:r>
      <w:r w:rsidRPr="00631184">
        <w:rPr>
          <w:b/>
          <w:bCs/>
        </w:rPr>
        <w:t>saklı kalmak üzere</w:t>
      </w:r>
      <w:r w:rsidRPr="00631184">
        <w:t>, ithal eşyası için Türkiye'deki giriş liman veya yerine kadar yapılan nakliye ve sigorta giderleri ile eşyanın giriş liman veya yerine kadar nakliyesi ile ilgili olarak yapılan yükleme ve elleçleme giderleri.</w:t>
      </w:r>
      <w:r w:rsidRPr="00631184">
        <w:rPr>
          <w:i/>
          <w:iCs/>
        </w:rPr>
        <w:t> </w:t>
      </w:r>
      <w:r w:rsidRPr="00631184">
        <w:t xml:space="preserve"> </w:t>
      </w:r>
    </w:p>
    <w:p w14:paraId="26A06230" w14:textId="123D9C0C" w:rsidR="001F720C" w:rsidRDefault="001F720C" w:rsidP="00631184">
      <w:r w:rsidRPr="00890B0E">
        <w:rPr>
          <w:b/>
          <w:bCs/>
        </w:rPr>
        <w:t>GY.51.</w:t>
      </w:r>
      <w:r w:rsidRPr="002A5ECA">
        <w:t xml:space="preserve">İthal ülkesinde </w:t>
      </w:r>
      <w:r w:rsidR="00890B0E" w:rsidRPr="002A5ECA">
        <w:t>alınan posta</w:t>
      </w:r>
      <w:r w:rsidRPr="002A5ECA">
        <w:t xml:space="preserve"> ve kargo</w:t>
      </w:r>
      <w:r>
        <w:t xml:space="preserve"> ücretleri </w:t>
      </w:r>
      <w:r w:rsidRPr="00631184">
        <w:t xml:space="preserve">fiilen ödenen veya ödenecek fiyata ilave </w:t>
      </w:r>
      <w:r>
        <w:t>edilir.</w:t>
      </w:r>
    </w:p>
    <w:p w14:paraId="52D129AD" w14:textId="77777777" w:rsidR="00890B0E" w:rsidRDefault="001F720C" w:rsidP="00631184">
      <w:r w:rsidRPr="00890B0E">
        <w:rPr>
          <w:b/>
          <w:bCs/>
        </w:rPr>
        <w:t>GY.51(9)</w:t>
      </w:r>
      <w:r w:rsidRPr="001F720C">
        <w:t xml:space="preserve"> Navlun makbuzu ve/veya sigorta poliçesinin ibrazının imkansız olduğu veya kabul edilebilir nitelikte bulunmadığı hallerde, yükümlü tarafından nedenleri de belirtilerek verilecek bir dilekçe ile bu durumun bildirilmesi suretiyle; emsal navlun ve/veya sigorta gideri fiilen ödenen veya ödenecek fiyata eklenir. Vergi kaybı söz konusu olmaması ve yükümlünün talep etmesi halinde, ithal eşyasının FOB kıymetinin % 10 unun navlun ve % 3 ünün sigorta bedeli olarak ithal eşyasının fiilen ödenen veya ödenecek fiyatına eklenebilir. Ancak, 71.08 tarife pozisyonunda yer alan eşyanın sigorta poliçesi veya navlun faturasının ibraz edilememesi halinde, vergi kaybı olmaması kaydıyla, işlemler eşyanın faturasında belirtilen teslim şekli esas alınarak tekemmül ettirilir</w:t>
      </w:r>
    </w:p>
    <w:p w14:paraId="5EC42CF9" w14:textId="56B0AC5C" w:rsidR="00631184" w:rsidRPr="00631184" w:rsidRDefault="00631184" w:rsidP="00890B0E">
      <w:pPr>
        <w:spacing w:after="0"/>
        <w:rPr>
          <w:sz w:val="18"/>
          <w:szCs w:val="18"/>
        </w:rPr>
      </w:pPr>
      <w:r w:rsidRPr="00631184">
        <w:rPr>
          <w:b/>
          <w:bCs/>
          <w:sz w:val="18"/>
          <w:szCs w:val="18"/>
        </w:rPr>
        <w:t>2.</w:t>
      </w:r>
      <w:r w:rsidRPr="00631184">
        <w:rPr>
          <w:sz w:val="18"/>
          <w:szCs w:val="18"/>
        </w:rPr>
        <w:t> Bu maddeye göre fiilen ödenen veya ödenecek fiyata yapılacak ilaveler için nesnel ve ölçülebilir veriler esas alınır.</w:t>
      </w:r>
      <w:r w:rsidRPr="00890B0E">
        <w:rPr>
          <w:sz w:val="18"/>
          <w:szCs w:val="18"/>
        </w:rPr>
        <w:t xml:space="preserve"> </w:t>
      </w:r>
    </w:p>
    <w:p w14:paraId="7C1E8AE6" w14:textId="27463BAA" w:rsidR="00631184" w:rsidRPr="00631184" w:rsidRDefault="00631184" w:rsidP="00890B0E">
      <w:pPr>
        <w:spacing w:after="0"/>
      </w:pPr>
      <w:r w:rsidRPr="00631184">
        <w:rPr>
          <w:b/>
          <w:bCs/>
        </w:rPr>
        <w:t>3. </w:t>
      </w:r>
      <w:r w:rsidRPr="00631184">
        <w:t>Gümrük kıymetinin belirlenmesinde, fiilen ödenen veya ödenecek fiyata bu maddede öngörülenler dışında hiçbir ilave yapılamaz.</w:t>
      </w:r>
    </w:p>
    <w:p w14:paraId="4161364A" w14:textId="34D73D92" w:rsidR="00631184" w:rsidRDefault="001F720C" w:rsidP="001F720C">
      <w:pPr>
        <w:shd w:val="clear" w:color="auto" w:fill="FFFF00"/>
        <w:jc w:val="center"/>
        <w:rPr>
          <w:b/>
          <w:bCs/>
        </w:rPr>
      </w:pPr>
      <w:r>
        <w:rPr>
          <w:b/>
          <w:bCs/>
        </w:rPr>
        <w:lastRenderedPageBreak/>
        <w:t xml:space="preserve">GY.56 </w:t>
      </w:r>
      <w:r w:rsidR="002A5ECA" w:rsidRPr="002A5ECA">
        <w:rPr>
          <w:b/>
          <w:bCs/>
        </w:rPr>
        <w:t>Royalti ve lisans ücretleri</w:t>
      </w:r>
    </w:p>
    <w:p w14:paraId="289EC564" w14:textId="5462754F" w:rsidR="001F720C" w:rsidRPr="001F720C" w:rsidRDefault="001F720C" w:rsidP="001F720C">
      <w:r w:rsidRPr="001F720C">
        <w:t>(1) ithal eşyasının gümrük kıymeti satış bedeli yöntemine göre belirlenirken, royalti veya lisans ücreti ödemeleri fiilen ödenen veya ödenecek fiyata aşağıdaki koşullarla ilave edilir.</w:t>
      </w:r>
    </w:p>
    <w:p w14:paraId="6E075ABA" w14:textId="77777777" w:rsidR="001F720C" w:rsidRPr="001F720C" w:rsidRDefault="001F720C" w:rsidP="001F720C">
      <w:r w:rsidRPr="001F720C">
        <w:t>a) Ödeme kıymeti belirlenecek eşya ile ilgili olmalıdır.</w:t>
      </w:r>
    </w:p>
    <w:p w14:paraId="2B3083C3" w14:textId="77777777" w:rsidR="001F720C" w:rsidRPr="001F720C" w:rsidRDefault="001F720C" w:rsidP="001F720C">
      <w:r w:rsidRPr="001F720C">
        <w:t>b) Ödeme bu eşyanın satış koşulu olarak yapılmalıdır.</w:t>
      </w:r>
    </w:p>
    <w:p w14:paraId="7F3BA2C8" w14:textId="77777777" w:rsidR="001F720C" w:rsidRPr="001F720C" w:rsidRDefault="001F720C" w:rsidP="001F720C">
      <w:r w:rsidRPr="001F720C">
        <w:t>(2) İthal eşyasının sadece Türkiye'de imal edilen eşyanın karışımındaki maddelerden biri veya bir parçası olması durumunda, ithal edilen eşya için fiilen ödenen veya ödenecek fiyatta düzeltme sadece royalti veya lisans ücreti bu eşya ile ilgili ise yapılabilir. Eşyanın monte edilmemiş bir şekilde ithal edilmesi ya da yeniden satılmadan önce sulandırma ya da paketleme gibi önemsiz işlemlerden geçmesi durumunda, bu, bir royalti veya lisans ücretinin ithal edilen eşya ile ilgili kabul edilmesini engellemez. Eğer royalti veya lisans ücretleri kısmen ithal edilen eşya ile kısmen de ithal edilmelerinden sonra eşyaya eklenen unsur ya da parçalarla veya ithalat sonrası faaliyetler veya hizmetler ile ilgiliyse, uygun bir paylaştırma sadece nesnel ve ölçülebilir verilere dayalı olarak ve</w:t>
      </w:r>
      <w:r w:rsidRPr="001F720C">
        <w:rPr>
          <w:b/>
          <w:bCs/>
        </w:rPr>
        <w:t> </w:t>
      </w:r>
      <w:hyperlink r:id="rId10" w:tgtFrame="_blank" w:history="1">
        <w:r w:rsidRPr="001F720C">
          <w:rPr>
            <w:rStyle w:val="Kpr"/>
          </w:rPr>
          <w:t>ek-8'de</w:t>
        </w:r>
      </w:hyperlink>
      <w:r w:rsidRPr="001F720C">
        <w:rPr>
          <w:b/>
          <w:bCs/>
        </w:rPr>
        <w:t> </w:t>
      </w:r>
      <w:r w:rsidRPr="001F720C">
        <w:t>yer alan açıklayıcı notlar çerçevesinde yapılır.</w:t>
      </w:r>
    </w:p>
    <w:p w14:paraId="2DE0D5C8" w14:textId="4C6BB09D" w:rsidR="001F720C" w:rsidRPr="001F720C" w:rsidRDefault="001F720C" w:rsidP="00890B0E">
      <w:pPr>
        <w:jc w:val="center"/>
        <w:rPr>
          <w:b/>
          <w:bCs/>
        </w:rPr>
      </w:pPr>
      <w:r w:rsidRPr="001F720C">
        <w:rPr>
          <w:b/>
          <w:bCs/>
        </w:rPr>
        <w:t>(3) Bir markanın kullanılmasına ilişkin bir royalti veya lisans hakkı,</w:t>
      </w:r>
    </w:p>
    <w:p w14:paraId="25762EB4" w14:textId="59B7569D" w:rsidR="001F720C" w:rsidRPr="001F720C" w:rsidRDefault="001F720C" w:rsidP="001F720C">
      <w:r w:rsidRPr="001F720C">
        <w:t>a) Royalti veya lisans ücreti, aynı durumda yeniden satılan veya ithal edildikten sonra sadece önemsiz işlemden geçen eşyaya ilişkin ise, ithal edilen eşya için fiilen ödenen veya ödenecek fiyata ilave edilir</w:t>
      </w:r>
    </w:p>
    <w:p w14:paraId="41EA6916" w14:textId="54ED4AD7" w:rsidR="001F720C" w:rsidRPr="001F720C" w:rsidRDefault="001F720C" w:rsidP="001F720C">
      <w:r w:rsidRPr="001F720C">
        <w:t>b) Eşya, ithalattan önce veya sonra yapıştırılan ve royalti veya lisans ücretinin ödendiği marka altında pazarlanıyorsa, ithal edilen eşya için fiilen ödenen veya ödenecek fiyata ilave edilir</w:t>
      </w:r>
    </w:p>
    <w:p w14:paraId="0C51EFAC" w14:textId="32804FBF" w:rsidR="001F720C" w:rsidRPr="001F720C" w:rsidRDefault="001F720C" w:rsidP="001F720C">
      <w:r w:rsidRPr="001F720C">
        <w:t>c) Alıcı, bu tür eşyayı satıcı ile ilişkisi olmayan diğer satıcılardan temin etme özgürlüğüne sahip değilse</w:t>
      </w:r>
      <w:r>
        <w:t xml:space="preserve"> </w:t>
      </w:r>
      <w:r w:rsidRPr="001F720C">
        <w:t>ithal edilen eşya için fiilen ödenen veya ödenecek fiyata ilave edilir.</w:t>
      </w:r>
    </w:p>
    <w:p w14:paraId="7C50681A" w14:textId="0E788A1B" w:rsidR="001F720C" w:rsidRPr="001F720C" w:rsidRDefault="001F720C" w:rsidP="001F720C">
      <w:r w:rsidRPr="001F720C">
        <w:t>(4) Alıcının bir üçüncü kişiye royalti veya lisans ücreti ödemesi durumunda, a) Ödeme kıymeti belirlenecek eşya ile ilgili olmalıdır.</w:t>
      </w:r>
      <w:r>
        <w:t xml:space="preserve"> </w:t>
      </w:r>
      <w:r w:rsidRPr="001F720C">
        <w:t>b) Ödeme bu eşyanın satış koşulu olarak yapılmalıdır.</w:t>
      </w:r>
      <w:r>
        <w:t xml:space="preserve"> Kapsamında </w:t>
      </w:r>
      <w:r w:rsidRPr="001F720C">
        <w:t>öngörülen koşullar, satıcı veya satıcı ile ilişkili olan bir kişinin alıcıdan bu ödemeyi yapmasını istememesi durumunda yerine getirilmiş sayılmaz.</w:t>
      </w:r>
    </w:p>
    <w:p w14:paraId="33B69AC4" w14:textId="77777777" w:rsidR="001F720C" w:rsidRPr="001F720C" w:rsidRDefault="001F720C" w:rsidP="001F720C">
      <w:r w:rsidRPr="001F720C">
        <w:t>(5) Bir royalti veya lisans ücretinin miktarı ithal edilen eşyanın fiyatına bağlı olarak belirleniyor ise, aksi yönde bir kanıt bulunmadığı sürece, bu royalti veya lisans ücretinin ödenmesinin kıymeti belirlenecek eşya ile ilgili olduğu varsayılır. Ancak, bir royalti veya lisans ücretinin miktarı ithal edilen eşyanın fiyatına bakılmaksızın belirleniyor ise, bu royalti veya lisans ücreti ödenmesinin de kıymeti belirlenecek eşya ile ilgili olduğu kabul edilebilir.</w:t>
      </w:r>
    </w:p>
    <w:p w14:paraId="7F5C2BA3" w14:textId="4D1179F3" w:rsidR="001F720C" w:rsidRPr="001F720C" w:rsidRDefault="001F720C" w:rsidP="001F720C">
      <w:r w:rsidRPr="001F720C">
        <w:t xml:space="preserve">(6) </w:t>
      </w:r>
      <w:r>
        <w:t>R</w:t>
      </w:r>
      <w:r w:rsidRPr="001F720C">
        <w:t>oyalti ve lisans ücretini alacak olan kişinin yerleşik olduğu ülke dikkate alınmaz.</w:t>
      </w:r>
    </w:p>
    <w:p w14:paraId="045B15FD" w14:textId="77777777" w:rsidR="001F720C" w:rsidRPr="00162768" w:rsidRDefault="001F720C" w:rsidP="00631184"/>
    <w:sectPr w:rsidR="001F720C" w:rsidRPr="00162768">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4E9E3" w14:textId="77777777" w:rsidR="00DD059A" w:rsidRDefault="00DD059A" w:rsidP="00C66A2C">
      <w:pPr>
        <w:spacing w:after="0" w:line="240" w:lineRule="auto"/>
      </w:pPr>
      <w:r>
        <w:separator/>
      </w:r>
    </w:p>
  </w:endnote>
  <w:endnote w:type="continuationSeparator" w:id="0">
    <w:p w14:paraId="62604DF1" w14:textId="77777777" w:rsidR="00DD059A" w:rsidRDefault="00DD059A" w:rsidP="00C66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9002A" w14:textId="77777777" w:rsidR="00E959B1" w:rsidRDefault="00E959B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F4B53" w14:textId="77777777" w:rsidR="00E959B1" w:rsidRDefault="00E959B1">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35213" w14:textId="77777777" w:rsidR="00E959B1" w:rsidRDefault="00E959B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01E73" w14:textId="77777777" w:rsidR="00DD059A" w:rsidRDefault="00DD059A" w:rsidP="00C66A2C">
      <w:pPr>
        <w:spacing w:after="0" w:line="240" w:lineRule="auto"/>
      </w:pPr>
      <w:r>
        <w:separator/>
      </w:r>
    </w:p>
  </w:footnote>
  <w:footnote w:type="continuationSeparator" w:id="0">
    <w:p w14:paraId="7D3472DE" w14:textId="77777777" w:rsidR="00DD059A" w:rsidRDefault="00DD059A" w:rsidP="00C66A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67863" w14:textId="64797C36" w:rsidR="00E959B1" w:rsidRDefault="00E959B1">
    <w:pPr>
      <w:pStyle w:val="stBilgi"/>
    </w:pPr>
    <w:r>
      <w:rPr>
        <w:noProof/>
      </w:rPr>
      <w:pict w14:anchorId="6EB9AE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496516" o:spid="_x0000_s2050" type="#_x0000_t136" style="position:absolute;margin-left:0;margin-top:0;width:556.05pt;height:83.4pt;rotation:315;z-index:-251653120;mso-position-horizontal:center;mso-position-horizontal-relative:margin;mso-position-vertical:center;mso-position-vertical-relative:margin" o:allowincell="f" fillcolor="#e7e6e6 [3214]" stroked="f">
          <v:fill opacity=".5"/>
          <v:textpath style="font-family:&quot;Calibri&quot;;font-size:1pt" string="Can^lı 7/24 Eğitim Merkezi"/>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41D11" w14:textId="2920B08E" w:rsidR="00C66A2C" w:rsidRDefault="00E959B1">
    <w:pPr>
      <w:pStyle w:val="stBilgi"/>
    </w:pPr>
    <w:r>
      <w:rPr>
        <w:noProof/>
      </w:rPr>
      <w:pict w14:anchorId="22621D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496517" o:spid="_x0000_s2051" type="#_x0000_t136" style="position:absolute;margin-left:0;margin-top:0;width:556.05pt;height:83.4pt;rotation:315;z-index:-251651072;mso-position-horizontal:center;mso-position-horizontal-relative:margin;mso-position-vertical:center;mso-position-vertical-relative:margin" o:allowincell="f" fillcolor="#e7e6e6 [3214]" stroked="f">
          <v:fill opacity=".5"/>
          <v:textpath style="font-family:&quot;Calibri&quot;;font-size:1pt" string="Can^lı 7/24 Eğitim Merkezi"/>
        </v:shape>
      </w:pict>
    </w:r>
    <w:r w:rsidR="00C66A2C" w:rsidRPr="00C66A2C">
      <w:rPr>
        <w:rFonts w:ascii="Calibri" w:eastAsia="Calibri" w:hAnsi="Calibri" w:cs="Times New Roman"/>
        <w:noProof/>
      </w:rPr>
      <w:drawing>
        <wp:anchor distT="0" distB="0" distL="114300" distR="114300" simplePos="0" relativeHeight="251659264" behindDoc="1" locked="0" layoutInCell="1" allowOverlap="1" wp14:anchorId="12C15F3B" wp14:editId="54D06206">
          <wp:simplePos x="0" y="0"/>
          <wp:positionH relativeFrom="leftMargin">
            <wp:posOffset>27940</wp:posOffset>
          </wp:positionH>
          <wp:positionV relativeFrom="paragraph">
            <wp:posOffset>-387985</wp:posOffset>
          </wp:positionV>
          <wp:extent cx="1867535" cy="835025"/>
          <wp:effectExtent l="0" t="0" r="0" b="0"/>
          <wp:wrapTight wrapText="bothSides">
            <wp:wrapPolygon edited="0">
              <wp:start x="18949" y="2957"/>
              <wp:lineTo x="0" y="7392"/>
              <wp:lineTo x="0" y="17247"/>
              <wp:lineTo x="11898" y="19218"/>
              <wp:lineTo x="15423" y="19218"/>
              <wp:lineTo x="21372" y="17247"/>
              <wp:lineTo x="21372" y="8377"/>
              <wp:lineTo x="20271" y="2957"/>
              <wp:lineTo x="18949" y="2957"/>
            </wp:wrapPolygon>
          </wp:wrapTight>
          <wp:docPr id="1741742554"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7535" cy="8350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D4E16" w14:textId="23606FE9" w:rsidR="00E959B1" w:rsidRDefault="00E959B1">
    <w:pPr>
      <w:pStyle w:val="stBilgi"/>
    </w:pPr>
    <w:r>
      <w:rPr>
        <w:noProof/>
      </w:rPr>
      <w:pict w14:anchorId="00FA74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496515" o:spid="_x0000_s2049" type="#_x0000_t136" style="position:absolute;margin-left:0;margin-top:0;width:556.05pt;height:83.4pt;rotation:315;z-index:-251655168;mso-position-horizontal:center;mso-position-horizontal-relative:margin;mso-position-vertical:center;mso-position-vertical-relative:margin" o:allowincell="f" fillcolor="#e7e6e6 [3214]" stroked="f">
          <v:fill opacity=".5"/>
          <v:textpath style="font-family:&quot;Calibri&quot;;font-size:1pt" string="Can^lı 7/24 Eğitim Merkezi"/>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7B4933"/>
    <w:multiLevelType w:val="hybridMultilevel"/>
    <w:tmpl w:val="99C6C14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415783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0E5"/>
    <w:rsid w:val="00162768"/>
    <w:rsid w:val="001F720C"/>
    <w:rsid w:val="00224897"/>
    <w:rsid w:val="002A5ECA"/>
    <w:rsid w:val="00441462"/>
    <w:rsid w:val="00481CD4"/>
    <w:rsid w:val="00521DDA"/>
    <w:rsid w:val="00631184"/>
    <w:rsid w:val="006760E5"/>
    <w:rsid w:val="007708AC"/>
    <w:rsid w:val="00772301"/>
    <w:rsid w:val="0087708F"/>
    <w:rsid w:val="00890B0E"/>
    <w:rsid w:val="009A7CC1"/>
    <w:rsid w:val="009D35CC"/>
    <w:rsid w:val="00A2504E"/>
    <w:rsid w:val="00A351CB"/>
    <w:rsid w:val="00A72B9E"/>
    <w:rsid w:val="00AC0746"/>
    <w:rsid w:val="00B05BAB"/>
    <w:rsid w:val="00B72436"/>
    <w:rsid w:val="00C54614"/>
    <w:rsid w:val="00C66A2C"/>
    <w:rsid w:val="00C741AC"/>
    <w:rsid w:val="00CD28E4"/>
    <w:rsid w:val="00DD059A"/>
    <w:rsid w:val="00E047F5"/>
    <w:rsid w:val="00E12D89"/>
    <w:rsid w:val="00E70165"/>
    <w:rsid w:val="00E959B1"/>
    <w:rsid w:val="00EC323D"/>
    <w:rsid w:val="00F02AED"/>
    <w:rsid w:val="00FD3336"/>
    <w:rsid w:val="00FE5B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9F5FA0F"/>
  <w15:chartTrackingRefBased/>
  <w15:docId w15:val="{0C6A2A5A-E1C8-4553-8D17-FA1A5A980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A2C"/>
    <w:pPr>
      <w:spacing w:line="259" w:lineRule="auto"/>
    </w:pPr>
    <w:rPr>
      <w:sz w:val="22"/>
      <w:szCs w:val="22"/>
    </w:rPr>
  </w:style>
  <w:style w:type="paragraph" w:styleId="Balk1">
    <w:name w:val="heading 1"/>
    <w:basedOn w:val="Normal"/>
    <w:next w:val="Normal"/>
    <w:link w:val="Balk1Char"/>
    <w:uiPriority w:val="9"/>
    <w:qFormat/>
    <w:rsid w:val="006760E5"/>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760E5"/>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760E5"/>
    <w:pPr>
      <w:keepNext/>
      <w:keepLines/>
      <w:spacing w:before="160" w:after="80" w:line="278" w:lineRule="auto"/>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760E5"/>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Balk5">
    <w:name w:val="heading 5"/>
    <w:basedOn w:val="Normal"/>
    <w:next w:val="Normal"/>
    <w:link w:val="Balk5Char"/>
    <w:uiPriority w:val="9"/>
    <w:semiHidden/>
    <w:unhideWhenUsed/>
    <w:qFormat/>
    <w:rsid w:val="006760E5"/>
    <w:pPr>
      <w:keepNext/>
      <w:keepLines/>
      <w:spacing w:before="80" w:after="40" w:line="278" w:lineRule="auto"/>
      <w:outlineLvl w:val="4"/>
    </w:pPr>
    <w:rPr>
      <w:rFonts w:eastAsiaTheme="majorEastAsia" w:cstheme="majorBidi"/>
      <w:color w:val="2F5496" w:themeColor="accent1" w:themeShade="BF"/>
      <w:sz w:val="24"/>
      <w:szCs w:val="24"/>
    </w:rPr>
  </w:style>
  <w:style w:type="paragraph" w:styleId="Balk6">
    <w:name w:val="heading 6"/>
    <w:basedOn w:val="Normal"/>
    <w:next w:val="Normal"/>
    <w:link w:val="Balk6Char"/>
    <w:uiPriority w:val="9"/>
    <w:semiHidden/>
    <w:unhideWhenUsed/>
    <w:qFormat/>
    <w:rsid w:val="006760E5"/>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Balk7">
    <w:name w:val="heading 7"/>
    <w:basedOn w:val="Normal"/>
    <w:next w:val="Normal"/>
    <w:link w:val="Balk7Char"/>
    <w:uiPriority w:val="9"/>
    <w:semiHidden/>
    <w:unhideWhenUsed/>
    <w:qFormat/>
    <w:rsid w:val="006760E5"/>
    <w:pPr>
      <w:keepNext/>
      <w:keepLines/>
      <w:spacing w:before="40" w:after="0" w:line="278" w:lineRule="auto"/>
      <w:outlineLvl w:val="6"/>
    </w:pPr>
    <w:rPr>
      <w:rFonts w:eastAsiaTheme="majorEastAsia" w:cstheme="majorBidi"/>
      <w:color w:val="595959" w:themeColor="text1" w:themeTint="A6"/>
      <w:sz w:val="24"/>
      <w:szCs w:val="24"/>
    </w:rPr>
  </w:style>
  <w:style w:type="paragraph" w:styleId="Balk8">
    <w:name w:val="heading 8"/>
    <w:basedOn w:val="Normal"/>
    <w:next w:val="Normal"/>
    <w:link w:val="Balk8Char"/>
    <w:uiPriority w:val="9"/>
    <w:semiHidden/>
    <w:unhideWhenUsed/>
    <w:qFormat/>
    <w:rsid w:val="006760E5"/>
    <w:pPr>
      <w:keepNext/>
      <w:keepLines/>
      <w:spacing w:after="0" w:line="278" w:lineRule="auto"/>
      <w:outlineLvl w:val="7"/>
    </w:pPr>
    <w:rPr>
      <w:rFonts w:eastAsiaTheme="majorEastAsia" w:cstheme="majorBidi"/>
      <w:i/>
      <w:iCs/>
      <w:color w:val="272727" w:themeColor="text1" w:themeTint="D8"/>
      <w:sz w:val="24"/>
      <w:szCs w:val="24"/>
    </w:rPr>
  </w:style>
  <w:style w:type="paragraph" w:styleId="Balk9">
    <w:name w:val="heading 9"/>
    <w:basedOn w:val="Normal"/>
    <w:next w:val="Normal"/>
    <w:link w:val="Balk9Char"/>
    <w:uiPriority w:val="9"/>
    <w:semiHidden/>
    <w:unhideWhenUsed/>
    <w:qFormat/>
    <w:rsid w:val="006760E5"/>
    <w:pPr>
      <w:keepNext/>
      <w:keepLines/>
      <w:spacing w:after="0" w:line="278" w:lineRule="auto"/>
      <w:outlineLvl w:val="8"/>
    </w:pPr>
    <w:rPr>
      <w:rFonts w:eastAsiaTheme="majorEastAsia" w:cstheme="majorBidi"/>
      <w:color w:val="272727" w:themeColor="text1" w:themeTint="D8"/>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760E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760E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760E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760E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760E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760E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760E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760E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760E5"/>
    <w:rPr>
      <w:rFonts w:eastAsiaTheme="majorEastAsia" w:cstheme="majorBidi"/>
      <w:color w:val="272727" w:themeColor="text1" w:themeTint="D8"/>
    </w:rPr>
  </w:style>
  <w:style w:type="paragraph" w:styleId="KonuBal">
    <w:name w:val="Title"/>
    <w:basedOn w:val="Normal"/>
    <w:next w:val="Normal"/>
    <w:link w:val="KonuBalChar"/>
    <w:uiPriority w:val="10"/>
    <w:qFormat/>
    <w:rsid w:val="00676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760E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760E5"/>
    <w:pPr>
      <w:numPr>
        <w:ilvl w:val="1"/>
      </w:numPr>
      <w:spacing w:line="278" w:lineRule="auto"/>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760E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760E5"/>
    <w:pPr>
      <w:spacing w:before="160" w:line="278" w:lineRule="auto"/>
      <w:jc w:val="center"/>
    </w:pPr>
    <w:rPr>
      <w:i/>
      <w:iCs/>
      <w:color w:val="404040" w:themeColor="text1" w:themeTint="BF"/>
      <w:sz w:val="24"/>
      <w:szCs w:val="24"/>
    </w:rPr>
  </w:style>
  <w:style w:type="character" w:customStyle="1" w:styleId="AlntChar">
    <w:name w:val="Alıntı Char"/>
    <w:basedOn w:val="VarsaylanParagrafYazTipi"/>
    <w:link w:val="Alnt"/>
    <w:uiPriority w:val="29"/>
    <w:rsid w:val="006760E5"/>
    <w:rPr>
      <w:i/>
      <w:iCs/>
      <w:color w:val="404040" w:themeColor="text1" w:themeTint="BF"/>
    </w:rPr>
  </w:style>
  <w:style w:type="paragraph" w:styleId="ListeParagraf">
    <w:name w:val="List Paragraph"/>
    <w:basedOn w:val="Normal"/>
    <w:uiPriority w:val="34"/>
    <w:qFormat/>
    <w:rsid w:val="006760E5"/>
    <w:pPr>
      <w:spacing w:line="278" w:lineRule="auto"/>
      <w:ind w:left="720"/>
      <w:contextualSpacing/>
    </w:pPr>
    <w:rPr>
      <w:sz w:val="24"/>
      <w:szCs w:val="24"/>
    </w:rPr>
  </w:style>
  <w:style w:type="character" w:styleId="GlVurgulama">
    <w:name w:val="Intense Emphasis"/>
    <w:basedOn w:val="VarsaylanParagrafYazTipi"/>
    <w:uiPriority w:val="21"/>
    <w:qFormat/>
    <w:rsid w:val="006760E5"/>
    <w:rPr>
      <w:i/>
      <w:iCs/>
      <w:color w:val="2F5496" w:themeColor="accent1" w:themeShade="BF"/>
    </w:rPr>
  </w:style>
  <w:style w:type="paragraph" w:styleId="GlAlnt">
    <w:name w:val="Intense Quote"/>
    <w:basedOn w:val="Normal"/>
    <w:next w:val="Normal"/>
    <w:link w:val="GlAlntChar"/>
    <w:uiPriority w:val="30"/>
    <w:qFormat/>
    <w:rsid w:val="006760E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GlAlntChar">
    <w:name w:val="Güçlü Alıntı Char"/>
    <w:basedOn w:val="VarsaylanParagrafYazTipi"/>
    <w:link w:val="GlAlnt"/>
    <w:uiPriority w:val="30"/>
    <w:rsid w:val="006760E5"/>
    <w:rPr>
      <w:i/>
      <w:iCs/>
      <w:color w:val="2F5496" w:themeColor="accent1" w:themeShade="BF"/>
    </w:rPr>
  </w:style>
  <w:style w:type="character" w:styleId="GlBavuru">
    <w:name w:val="Intense Reference"/>
    <w:basedOn w:val="VarsaylanParagrafYazTipi"/>
    <w:uiPriority w:val="32"/>
    <w:qFormat/>
    <w:rsid w:val="006760E5"/>
    <w:rPr>
      <w:b/>
      <w:bCs/>
      <w:smallCaps/>
      <w:color w:val="2F5496" w:themeColor="accent1" w:themeShade="BF"/>
      <w:spacing w:val="5"/>
    </w:rPr>
  </w:style>
  <w:style w:type="character" w:styleId="Kpr">
    <w:name w:val="Hyperlink"/>
    <w:basedOn w:val="VarsaylanParagrafYazTipi"/>
    <w:uiPriority w:val="99"/>
    <w:unhideWhenUsed/>
    <w:rsid w:val="00EC323D"/>
    <w:rPr>
      <w:color w:val="0563C1" w:themeColor="hyperlink"/>
      <w:u w:val="single"/>
    </w:rPr>
  </w:style>
  <w:style w:type="character" w:styleId="zmlenmeyenBahsetme">
    <w:name w:val="Unresolved Mention"/>
    <w:basedOn w:val="VarsaylanParagrafYazTipi"/>
    <w:uiPriority w:val="99"/>
    <w:semiHidden/>
    <w:unhideWhenUsed/>
    <w:rsid w:val="00EC323D"/>
    <w:rPr>
      <w:color w:val="605E5C"/>
      <w:shd w:val="clear" w:color="auto" w:fill="E1DFDD"/>
    </w:rPr>
  </w:style>
  <w:style w:type="table" w:styleId="TabloKlavuzu">
    <w:name w:val="Table Grid"/>
    <w:basedOn w:val="NormalTablo"/>
    <w:uiPriority w:val="39"/>
    <w:rsid w:val="00C66A2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C66A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66A2C"/>
    <w:rPr>
      <w:sz w:val="22"/>
      <w:szCs w:val="22"/>
    </w:rPr>
  </w:style>
  <w:style w:type="paragraph" w:styleId="AltBilgi">
    <w:name w:val="footer"/>
    <w:basedOn w:val="Normal"/>
    <w:link w:val="AltBilgiChar"/>
    <w:uiPriority w:val="99"/>
    <w:unhideWhenUsed/>
    <w:rsid w:val="00C66A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66A2C"/>
    <w:rPr>
      <w:sz w:val="22"/>
      <w:szCs w:val="22"/>
    </w:rPr>
  </w:style>
  <w:style w:type="paragraph" w:customStyle="1" w:styleId="msonormal0">
    <w:name w:val="msonormal"/>
    <w:basedOn w:val="Normal"/>
    <w:rsid w:val="00162768"/>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ortabalkbold">
    <w:name w:val="ortabalkbold"/>
    <w:basedOn w:val="Normal"/>
    <w:rsid w:val="00162768"/>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balk11pt">
    <w:name w:val="balk11pt"/>
    <w:basedOn w:val="Normal"/>
    <w:rsid w:val="00162768"/>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lenenKpr">
    <w:name w:val="FollowedHyperlink"/>
    <w:basedOn w:val="VarsaylanParagrafYazTipi"/>
    <w:uiPriority w:val="99"/>
    <w:semiHidden/>
    <w:unhideWhenUsed/>
    <w:rsid w:val="00162768"/>
    <w:rPr>
      <w:color w:val="800080"/>
      <w:u w:val="single"/>
    </w:rPr>
  </w:style>
  <w:style w:type="paragraph" w:customStyle="1" w:styleId="metin">
    <w:name w:val="metin"/>
    <w:basedOn w:val="Normal"/>
    <w:rsid w:val="00162768"/>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apple-converted-space">
    <w:name w:val="apple-converted-space"/>
    <w:basedOn w:val="VarsaylanParagrafYazTipi"/>
    <w:rsid w:val="00162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3658">
      <w:bodyDiv w:val="1"/>
      <w:marLeft w:val="0"/>
      <w:marRight w:val="0"/>
      <w:marTop w:val="0"/>
      <w:marBottom w:val="0"/>
      <w:divBdr>
        <w:top w:val="none" w:sz="0" w:space="0" w:color="auto"/>
        <w:left w:val="none" w:sz="0" w:space="0" w:color="auto"/>
        <w:bottom w:val="none" w:sz="0" w:space="0" w:color="auto"/>
        <w:right w:val="none" w:sz="0" w:space="0" w:color="auto"/>
      </w:divBdr>
    </w:div>
    <w:div w:id="98377373">
      <w:bodyDiv w:val="1"/>
      <w:marLeft w:val="0"/>
      <w:marRight w:val="0"/>
      <w:marTop w:val="0"/>
      <w:marBottom w:val="0"/>
      <w:divBdr>
        <w:top w:val="none" w:sz="0" w:space="0" w:color="auto"/>
        <w:left w:val="none" w:sz="0" w:space="0" w:color="auto"/>
        <w:bottom w:val="none" w:sz="0" w:space="0" w:color="auto"/>
        <w:right w:val="none" w:sz="0" w:space="0" w:color="auto"/>
      </w:divBdr>
      <w:divsChild>
        <w:div w:id="93331508">
          <w:marLeft w:val="0"/>
          <w:marRight w:val="0"/>
          <w:marTop w:val="0"/>
          <w:marBottom w:val="0"/>
          <w:divBdr>
            <w:top w:val="none" w:sz="0" w:space="0" w:color="auto"/>
            <w:left w:val="none" w:sz="0" w:space="0" w:color="auto"/>
            <w:bottom w:val="none" w:sz="0" w:space="0" w:color="auto"/>
            <w:right w:val="none" w:sz="0" w:space="0" w:color="auto"/>
          </w:divBdr>
          <w:divsChild>
            <w:div w:id="21088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6160">
      <w:bodyDiv w:val="1"/>
      <w:marLeft w:val="0"/>
      <w:marRight w:val="0"/>
      <w:marTop w:val="0"/>
      <w:marBottom w:val="0"/>
      <w:divBdr>
        <w:top w:val="none" w:sz="0" w:space="0" w:color="auto"/>
        <w:left w:val="none" w:sz="0" w:space="0" w:color="auto"/>
        <w:bottom w:val="none" w:sz="0" w:space="0" w:color="auto"/>
        <w:right w:val="none" w:sz="0" w:space="0" w:color="auto"/>
      </w:divBdr>
    </w:div>
    <w:div w:id="1370371597">
      <w:bodyDiv w:val="1"/>
      <w:marLeft w:val="0"/>
      <w:marRight w:val="0"/>
      <w:marTop w:val="0"/>
      <w:marBottom w:val="0"/>
      <w:divBdr>
        <w:top w:val="none" w:sz="0" w:space="0" w:color="auto"/>
        <w:left w:val="none" w:sz="0" w:space="0" w:color="auto"/>
        <w:bottom w:val="none" w:sz="0" w:space="0" w:color="auto"/>
        <w:right w:val="none" w:sz="0" w:space="0" w:color="auto"/>
      </w:divBdr>
    </w:div>
    <w:div w:id="1405294777">
      <w:bodyDiv w:val="1"/>
      <w:marLeft w:val="0"/>
      <w:marRight w:val="0"/>
      <w:marTop w:val="0"/>
      <w:marBottom w:val="0"/>
      <w:divBdr>
        <w:top w:val="none" w:sz="0" w:space="0" w:color="auto"/>
        <w:left w:val="none" w:sz="0" w:space="0" w:color="auto"/>
        <w:bottom w:val="none" w:sz="0" w:space="0" w:color="auto"/>
        <w:right w:val="none" w:sz="0" w:space="0" w:color="auto"/>
      </w:divBdr>
      <w:divsChild>
        <w:div w:id="1715689954">
          <w:marLeft w:val="0"/>
          <w:marRight w:val="0"/>
          <w:marTop w:val="0"/>
          <w:marBottom w:val="0"/>
          <w:divBdr>
            <w:top w:val="none" w:sz="0" w:space="0" w:color="auto"/>
            <w:left w:val="none" w:sz="0" w:space="0" w:color="auto"/>
            <w:bottom w:val="none" w:sz="0" w:space="0" w:color="auto"/>
            <w:right w:val="none" w:sz="0" w:space="0" w:color="auto"/>
          </w:divBdr>
          <w:divsChild>
            <w:div w:id="157446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docs/gumruk_mevzuati/gumruk_kanunu_.htm?fasilno=&amp;fasac=&amp;kriter=&amp;dil=TR&amp;tip=ith&amp;gtip=&amp;varyant=1&amp;yil=2025&amp;yili=&amp;ayi=&amp;konu=&amp;mulga=0&amp;bolge=&amp;refno=&amp;donem=&amp;sort=1&amp;yid=&amp;ktip=B&amp;menu=1&amp;dvtarih=2025-09-29&amp;trf="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gumrukkulliyati.com/index.php?id=docs/gumruk_mevzuati/dosyalar/yonetmelik_2009/ek_08.htm" TargetMode="External"/><Relationship Id="rId4" Type="http://schemas.openxmlformats.org/officeDocument/2006/relationships/settings" Target="settings.xml"/><Relationship Id="rId9" Type="http://schemas.openxmlformats.org/officeDocument/2006/relationships/hyperlink" Target="https://www.gumrukkulliyati.com/index.php?id=docs/gumruk_mevzuati/dosyalar/tasarruflu_yazilar/07.05.2015_7774241_satin_alma_komisyonunun_gumruk_kiymetine_hangi_sartlarda_eklenmeyecegi_ile_komisyoncuk_hizmetinin_tespiti.htm"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9A8A3-A28B-4C34-8DB7-A1DE75F22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1645</Words>
  <Characters>8789</Characters>
  <Application>Microsoft Office Word</Application>
  <DocSecurity>4</DocSecurity>
  <Lines>237</Lines>
  <Paragraphs>165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erkan yavuz116</dc:creator>
  <cp:keywords/>
  <dc:description/>
  <cp:lastModifiedBy>ufuk cetintas</cp:lastModifiedBy>
  <cp:revision>2</cp:revision>
  <dcterms:created xsi:type="dcterms:W3CDTF">2025-11-15T20:17:00Z</dcterms:created>
  <dcterms:modified xsi:type="dcterms:W3CDTF">2025-11-15T20:17:00Z</dcterms:modified>
</cp:coreProperties>
</file>