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w:t>
      </w:r>
    </w:p>
    <w:p>
      <w:pPr>
        <w:pBdr>
          <w:bottom w:val="single" w:color="B8860B" w:sz="18" w:space="8"/>
        </w:pBdr>
        <w:spacing w:before="200"/>
        <w:jc w:val="center"/>
      </w:pPr>
      <w:r>
        <w:rPr>
          <w:color w:val="1B3A5C"/>
          <w:sz w:val="26"/>
          <w:szCs w:val="26"/>
        </w:rPr>
        <w:t xml:space="preserve">2025 Sınavı Modelinde · 100 Soru · 150 Dakika</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Set Kartı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GMY-2025 Benzeri Deneme (S1)</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w:t>
            </w:r>
          </w:p>
        </w:tc>
        <w:tc>
          <w:tcPr>
            <w:tcW w:type="dxa" w:w="6747"/>
            <w:shd w:fill="F4F1E8" w:color="auto" w:val="clear"/>
            <w:tcMar>
              <w:top w:type="dxa" w:w="80"/>
              <w:left w:type="dxa" w:w="120"/>
              <w:bottom w:type="dxa" w:w="80"/>
              <w:right w:type="dxa" w:w="120"/>
            </w:tcMar>
          </w:tcPr>
          <w:p>
            <w:pPr>
              <w:spacing w:after="40"/>
            </w:pPr>
            <w:r>
              <w:rPr>
                <w:sz w:val="20"/>
                <w:szCs w:val="20"/>
              </w:rPr>
              <w:t xml:space="preserve">2025 Gümrük Müşavir Yardımcılığı Sınavı (B kitapçığı) konu dağılımı</w:t>
            </w:r>
          </w:p>
        </w:tc>
      </w:tr>
      <w:tr>
        <w:tc>
          <w:tcPr>
            <w:tcW w:type="dxa" w:w="2891"/>
            <w:tcMar>
              <w:top w:type="dxa" w:w="80"/>
              <w:left w:type="dxa" w:w="120"/>
              <w:bottom w:type="dxa" w:w="80"/>
              <w:right w:type="dxa" w:w="120"/>
            </w:tcMar>
          </w:tcPr>
          <w:p>
            <w:pPr>
              <w:spacing w:after="40"/>
            </w:pPr>
            <w:r>
              <w:rPr>
                <w:sz w:val="20"/>
                <w:szCs w:val="20"/>
              </w:rPr>
              <w:t xml:space="preserve">Sınıf</w:t>
            </w:r>
          </w:p>
        </w:tc>
        <w:tc>
          <w:tcPr>
            <w:tcW w:type="dxa" w:w="6747"/>
            <w:tcMar>
              <w:top w:type="dxa" w:w="80"/>
              <w:left w:type="dxa" w:w="120"/>
              <w:bottom w:type="dxa" w:w="80"/>
              <w:right w:type="dxa" w:w="120"/>
            </w:tcMar>
          </w:tcPr>
          <w:p>
            <w:pPr>
              <w:spacing w:after="40"/>
            </w:pPr>
            <w:r>
              <w:rPr>
                <w:sz w:val="20"/>
                <w:szCs w:val="20"/>
              </w:rPr>
              <w:t xml:space="preserve">GMY</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Soru sayısı</w:t>
            </w:r>
          </w:p>
        </w:tc>
        <w:tc>
          <w:tcPr>
            <w:tcW w:type="dxa" w:w="6747"/>
            <w:shd w:fill="F4F1E8" w:color="auto" w:val="clear"/>
            <w:tcMar>
              <w:top w:type="dxa" w:w="80"/>
              <w:left w:type="dxa" w:w="120"/>
              <w:bottom w:type="dxa" w:w="80"/>
              <w:right w:type="dxa" w:w="120"/>
            </w:tcMar>
          </w:tcPr>
          <w:p>
            <w:pPr>
              <w:spacing w:after="40"/>
            </w:pPr>
            <w:r>
              <w:rPr>
                <w:sz w:val="20"/>
                <w:szCs w:val="20"/>
              </w:rPr>
              <w:t xml:space="preserve">100 (20 genel kültür + 80 gümrük mevzuatı)</w:t>
            </w:r>
          </w:p>
        </w:tc>
      </w:tr>
      <w:tr>
        <w:tc>
          <w:tcPr>
            <w:tcW w:type="dxa" w:w="2891"/>
            <w:tcMar>
              <w:top w:type="dxa" w:w="80"/>
              <w:left w:type="dxa" w:w="120"/>
              <w:bottom w:type="dxa" w:w="80"/>
              <w:right w:type="dxa" w:w="120"/>
            </w:tcMar>
          </w:tcPr>
          <w:p>
            <w:pPr>
              <w:spacing w:after="40"/>
            </w:pPr>
            <w:r>
              <w:rPr>
                <w:sz w:val="20"/>
                <w:szCs w:val="20"/>
              </w:rPr>
              <w:t xml:space="preserve">Önerilen süre</w:t>
            </w:r>
          </w:p>
        </w:tc>
        <w:tc>
          <w:tcPr>
            <w:tcW w:type="dxa" w:w="6747"/>
            <w:tcMar>
              <w:top w:type="dxa" w:w="80"/>
              <w:left w:type="dxa" w:w="120"/>
              <w:bottom w:type="dxa" w:w="80"/>
              <w:right w:type="dxa" w:w="120"/>
            </w:tcMar>
          </w:tcPr>
          <w:p>
            <w:pPr>
              <w:spacing w:after="40"/>
            </w:pPr>
            <w:r>
              <w:rPr>
                <w:sz w:val="20"/>
                <w:szCs w:val="20"/>
              </w:rPr>
              <w:t xml:space="preserve">150 dakika</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Zorluk</w:t>
            </w:r>
          </w:p>
        </w:tc>
        <w:tc>
          <w:tcPr>
            <w:tcW w:type="dxa" w:w="6747"/>
            <w:shd w:fill="F4F1E8" w:color="auto" w:val="clear"/>
            <w:tcMar>
              <w:top w:type="dxa" w:w="80"/>
              <w:left w:type="dxa" w:w="120"/>
              <w:bottom w:type="dxa" w:w="80"/>
              <w:right w:type="dxa" w:w="120"/>
            </w:tcMar>
          </w:tcPr>
          <w:p>
            <w:pPr>
              <w:spacing w:after="40"/>
            </w:pPr>
            <w:r>
              <w:rPr>
                <w:sz w:val="20"/>
                <w:szCs w:val="20"/>
              </w:rPr>
              <w:t xml:space="preserve">Dengeli (10-20-40-20-10) → ÇK 10 · K 20 · O 40 · Z 20 · ÇZ 10</w:t>
            </w:r>
          </w:p>
        </w:tc>
      </w:tr>
      <w:tr>
        <w:tc>
          <w:tcPr>
            <w:tcW w:type="dxa" w:w="2891"/>
            <w:tcMar>
              <w:top w:type="dxa" w:w="80"/>
              <w:left w:type="dxa" w:w="120"/>
              <w:bottom w:type="dxa" w:w="80"/>
              <w:right w:type="dxa" w:w="120"/>
            </w:tcMar>
          </w:tcPr>
          <w:p>
            <w:pPr>
              <w:spacing w:after="40"/>
            </w:pPr>
            <w:r>
              <w:rPr>
                <w:sz w:val="20"/>
                <w:szCs w:val="20"/>
              </w:rPr>
              <w:t xml:space="preserve">Hafızadaki önceki soru</w:t>
            </w:r>
          </w:p>
        </w:tc>
        <w:tc>
          <w:tcPr>
            <w:tcW w:type="dxa" w:w="6747"/>
            <w:tcMar>
              <w:top w:type="dxa" w:w="80"/>
              <w:left w:type="dxa" w:w="120"/>
              <w:bottom w:type="dxa" w:w="80"/>
              <w:right w:type="dxa" w:w="120"/>
            </w:tcMar>
          </w:tcPr>
          <w:p>
            <w:pPr>
              <w:spacing w:after="40"/>
            </w:pPr>
            <w:r>
              <w:rPr>
                <w:sz w:val="20"/>
                <w:szCs w:val="20"/>
              </w:rPr>
              <w:t xml:space="preserve">15 (Karar)</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Bu setle toplam</w:t>
            </w:r>
          </w:p>
        </w:tc>
        <w:tc>
          <w:tcPr>
            <w:tcW w:type="dxa" w:w="6747"/>
            <w:shd w:fill="F4F1E8" w:color="auto" w:val="clear"/>
            <w:tcMar>
              <w:top w:type="dxa" w:w="80"/>
              <w:left w:type="dxa" w:w="120"/>
              <w:bottom w:type="dxa" w:w="80"/>
              <w:right w:type="dxa" w:w="120"/>
            </w:tcMar>
          </w:tcPr>
          <w:p>
            <w:pPr>
              <w:spacing w:after="40"/>
            </w:pPr>
            <w:r>
              <w:rPr>
                <w:sz w:val="20"/>
                <w:szCs w:val="20"/>
              </w:rPr>
              <w:t xml:space="preserve">115</w:t>
            </w:r>
          </w:p>
        </w:tc>
      </w:tr>
    </w:tbl>
    <w:p>
      <w:pPr>
        <w:spacing w:after="120" w:line="276"/>
      </w:pPr>
    </w:p>
    <w:p>
      <w:pPr>
        <w:spacing w:after="120" w:line="276"/>
      </w:pPr>
      <w:r>
        <w:rPr>
          <w:b/>
          <w:bCs/>
        </w:rPr>
        <w:t xml:space="preserve">Açıklama:</w:t>
      </w:r>
      <w:r>
        <w:t xml:space="preserve"> Her sorunun yalnız bir doğru cevabı vardır. Soru kitapçığı 2025 Gümrük Müşavir Yardımcılığı sınavının konu dağılımı örnek alınarak özgün olarak hazırlanmıştır; sınav sorularının kopyası değildir.</w:t>
      </w:r>
    </w:p>
    <w:p>
      <w:r>
        <w:br w:type="page"/>
      </w:r>
    </w:p>
    <w:p>
      <w:pPr>
        <w:pStyle w:val="Heading1"/>
        <w:pBdr>
          <w:bottom w:val="single" w:color="B8860B" w:sz="12" w:space="4"/>
        </w:pBdr>
        <w:spacing w:after="180" w:before="360"/>
      </w:pPr>
      <w:r>
        <w:t xml:space="preserve">Bölüm 1 — Genel Kültür</w:t>
      </w:r>
    </w:p>
    <w:p>
      <w:pPr>
        <w:keepNext/>
        <w:spacing w:after="80" w:before="200"/>
      </w:pPr>
      <w:r>
        <w:rPr>
          <w:b/>
          <w:bCs/>
        </w:rPr>
        <w:t xml:space="preserve">1. </w:t>
      </w:r>
      <w:r>
        <w:t xml:space="preserve">Aşağıdaki cümlelerin hangisinde yazım yanlışı vardır?</w:t>
      </w:r>
    </w:p>
    <w:p>
      <w:pPr>
        <w:keepNext/>
        <w:spacing w:after="40"/>
        <w:ind w:left="360" w:hanging="360"/>
      </w:pPr>
      <w:r>
        <w:rPr>
          <w:b/>
          <w:bCs/>
        </w:rPr>
        <w:t xml:space="preserve">A)  </w:t>
      </w:r>
      <w:r>
        <w:t xml:space="preserve">Sen de bizimle birlikte sinemaya gelmelisin.</w:t>
      </w:r>
    </w:p>
    <w:p>
      <w:pPr>
        <w:keepNext/>
        <w:spacing w:after="40"/>
        <w:ind w:left="360" w:hanging="360"/>
      </w:pPr>
      <w:r>
        <w:rPr>
          <w:b/>
          <w:bCs/>
        </w:rPr>
        <w:t xml:space="preserve">B)  </w:t>
      </w:r>
      <w:r>
        <w:t xml:space="preserve">Anahtarı masanın üstündeki kutuda bıraktım.</w:t>
      </w:r>
    </w:p>
    <w:p>
      <w:pPr>
        <w:keepNext/>
        <w:spacing w:after="40"/>
        <w:ind w:left="360" w:hanging="360"/>
      </w:pPr>
      <w:r>
        <w:rPr>
          <w:b/>
          <w:bCs/>
        </w:rPr>
        <w:t xml:space="preserve">C)  </w:t>
      </w:r>
      <w:r>
        <w:t xml:space="preserve">Evde kimse olmadığı için erkenden geri döndük.</w:t>
      </w:r>
    </w:p>
    <w:p>
      <w:pPr>
        <w:keepNext/>
        <w:spacing w:after="40"/>
        <w:ind w:left="360" w:hanging="360"/>
      </w:pPr>
      <w:r>
        <w:rPr>
          <w:b/>
          <w:bCs/>
        </w:rPr>
        <w:t xml:space="preserve">D)  </w:t>
      </w:r>
      <w:r>
        <w:t xml:space="preserve">Okulda da geçen hafta aynı konuyu işlemiştik.</w:t>
      </w:r>
    </w:p>
    <w:p>
      <w:pPr>
        <w:keepNext w:val="false"/>
        <w:spacing w:after="40"/>
        <w:ind w:left="360" w:hanging="360"/>
      </w:pPr>
      <w:r>
        <w:rPr>
          <w:b/>
          <w:bCs/>
        </w:rPr>
        <w:t xml:space="preserve">E)  </w:t>
      </w:r>
      <w:r>
        <w:t xml:space="preserve">Kardeşimde bu kitabı okumak istediğini söyledi.</w:t>
      </w:r>
    </w:p>
    <w:p>
      <w:pPr>
        <w:keepNext/>
        <w:spacing w:after="80" w:before="200"/>
      </w:pPr>
      <w:r>
        <w:rPr>
          <w:b/>
          <w:bCs/>
        </w:rPr>
        <w:t xml:space="preserve">2. </w:t>
      </w:r>
      <w:r>
        <w:t xml:space="preserve">Bir kırtasiyede kalemin tanesi 15 lira, defterin tanesi 40 liradır. 4 kalem ve 3 defter alan bir öğrenci kasaya 200 lira verirse kaç lira para üstü alır?</w:t>
      </w:r>
    </w:p>
    <w:p>
      <w:pPr>
        <w:keepNext/>
        <w:spacing w:after="40"/>
        <w:ind w:left="360" w:hanging="360"/>
      </w:pPr>
      <w:r>
        <w:rPr>
          <w:b/>
          <w:bCs/>
        </w:rPr>
        <w:t xml:space="preserve">A)  </w:t>
      </w:r>
      <w:r>
        <w:t xml:space="preserve">20 lira</w:t>
      </w:r>
    </w:p>
    <w:p>
      <w:pPr>
        <w:keepNext/>
        <w:spacing w:after="40"/>
        <w:ind w:left="360" w:hanging="360"/>
      </w:pPr>
      <w:r>
        <w:rPr>
          <w:b/>
          <w:bCs/>
        </w:rPr>
        <w:t xml:space="preserve">B)  </w:t>
      </w:r>
      <w:r>
        <w:t xml:space="preserve">25 lira</w:t>
      </w:r>
    </w:p>
    <w:p>
      <w:pPr>
        <w:keepNext/>
        <w:spacing w:after="40"/>
        <w:ind w:left="360" w:hanging="360"/>
      </w:pPr>
      <w:r>
        <w:rPr>
          <w:b/>
          <w:bCs/>
        </w:rPr>
        <w:t xml:space="preserve">C)  </w:t>
      </w:r>
      <w:r>
        <w:t xml:space="preserve">30 lira</w:t>
      </w:r>
    </w:p>
    <w:p>
      <w:pPr>
        <w:keepNext/>
        <w:spacing w:after="40"/>
        <w:ind w:left="360" w:hanging="360"/>
      </w:pPr>
      <w:r>
        <w:rPr>
          <w:b/>
          <w:bCs/>
        </w:rPr>
        <w:t xml:space="preserve">D)  </w:t>
      </w:r>
      <w:r>
        <w:t xml:space="preserve">40 lira</w:t>
      </w:r>
    </w:p>
    <w:p>
      <w:pPr>
        <w:keepNext w:val="false"/>
        <w:spacing w:after="40"/>
        <w:ind w:left="360" w:hanging="360"/>
      </w:pPr>
      <w:r>
        <w:rPr>
          <w:b/>
          <w:bCs/>
        </w:rPr>
        <w:t xml:space="preserve">E)  </w:t>
      </w:r>
      <w:r>
        <w:t xml:space="preserve">10 lira</w:t>
      </w:r>
    </w:p>
    <w:p>
      <w:pPr>
        <w:keepNext/>
        <w:spacing w:after="80" w:before="200"/>
      </w:pPr>
      <w:r>
        <w:rPr>
          <w:b/>
          <w:bCs/>
        </w:rPr>
        <w:t xml:space="preserve">3. </w:t>
      </w:r>
      <w:r>
        <w:t xml:space="preserve">Millî Mücadele'nin gerekçesinin, amacının ve yönteminin ilk kez belirtildiği; "Milletin istiklalini yine milletin azim ve kararı kurtaracaktır." ifadesine yer verilen belge aşağıdakilerden hangisidir?</w:t>
      </w:r>
    </w:p>
    <w:p>
      <w:pPr>
        <w:keepNext/>
        <w:spacing w:after="40"/>
        <w:ind w:left="360" w:hanging="360"/>
      </w:pPr>
      <w:r>
        <w:rPr>
          <w:b/>
          <w:bCs/>
        </w:rPr>
        <w:t xml:space="preserve">A)  </w:t>
      </w:r>
      <w:r>
        <w:t xml:space="preserve">Havza Genelgesi</w:t>
      </w:r>
    </w:p>
    <w:p>
      <w:pPr>
        <w:keepNext/>
        <w:spacing w:after="40"/>
        <w:ind w:left="360" w:hanging="360"/>
      </w:pPr>
      <w:r>
        <w:rPr>
          <w:b/>
          <w:bCs/>
        </w:rPr>
        <w:t xml:space="preserve">B)  </w:t>
      </w:r>
      <w:r>
        <w:t xml:space="preserve">Misak-ı Millî</w:t>
      </w:r>
    </w:p>
    <w:p>
      <w:pPr>
        <w:keepNext/>
        <w:spacing w:after="40"/>
        <w:ind w:left="360" w:hanging="360"/>
      </w:pPr>
      <w:r>
        <w:rPr>
          <w:b/>
          <w:bCs/>
        </w:rPr>
        <w:t xml:space="preserve">C)  </w:t>
      </w:r>
      <w:r>
        <w:t xml:space="preserve">Erzurum Kongresi</w:t>
      </w:r>
    </w:p>
    <w:p>
      <w:pPr>
        <w:keepNext/>
        <w:spacing w:after="40"/>
        <w:ind w:left="360" w:hanging="360"/>
      </w:pPr>
      <w:r>
        <w:rPr>
          <w:b/>
          <w:bCs/>
        </w:rPr>
        <w:t xml:space="preserve">D)  </w:t>
      </w:r>
      <w:r>
        <w:t xml:space="preserve">Sivas Kongresi</w:t>
      </w:r>
    </w:p>
    <w:p>
      <w:pPr>
        <w:keepNext w:val="false"/>
        <w:spacing w:after="40"/>
        <w:ind w:left="360" w:hanging="360"/>
      </w:pPr>
      <w:r>
        <w:rPr>
          <w:b/>
          <w:bCs/>
        </w:rPr>
        <w:t xml:space="preserve">E)  </w:t>
      </w:r>
      <w:r>
        <w:t xml:space="preserve">Amasya Genelgesi</w:t>
      </w:r>
    </w:p>
    <w:p>
      <w:pPr>
        <w:keepNext/>
        <w:spacing w:after="80" w:before="200"/>
      </w:pPr>
      <w:r>
        <w:rPr>
          <w:b/>
          <w:bCs/>
        </w:rPr>
        <w:t xml:space="preserve">4. </w:t>
      </w:r>
      <w:r>
        <w:t xml:space="preserve">Anayasa'ya göre Türkiye Büyük Millet Meclisi ve Cumhurbaşkanı seçimlerinin yapılma zamanına ilişkin aşağıdakilerden hangisi doğrudur?</w:t>
      </w:r>
    </w:p>
    <w:p>
      <w:pPr>
        <w:keepNext/>
        <w:spacing w:after="40"/>
        <w:ind w:left="360" w:hanging="360"/>
      </w:pPr>
      <w:r>
        <w:rPr>
          <w:b/>
          <w:bCs/>
        </w:rPr>
        <w:t xml:space="preserve">A)  </w:t>
      </w:r>
      <w:r>
        <w:t xml:space="preserve">Dört yılda bir aynı günde yapılır.</w:t>
      </w:r>
    </w:p>
    <w:p>
      <w:pPr>
        <w:keepNext/>
        <w:spacing w:after="40"/>
        <w:ind w:left="360" w:hanging="360"/>
      </w:pPr>
      <w:r>
        <w:rPr>
          <w:b/>
          <w:bCs/>
        </w:rPr>
        <w:t xml:space="preserve">B)  </w:t>
      </w:r>
      <w:r>
        <w:t xml:space="preserve">Beş yılda bir ayrı günlerde yapılır.</w:t>
      </w:r>
    </w:p>
    <w:p>
      <w:pPr>
        <w:keepNext/>
        <w:spacing w:after="40"/>
        <w:ind w:left="360" w:hanging="360"/>
      </w:pPr>
      <w:r>
        <w:rPr>
          <w:b/>
          <w:bCs/>
        </w:rPr>
        <w:t xml:space="preserve">C)  </w:t>
      </w:r>
      <w:r>
        <w:t xml:space="preserve">Yedi yılda bir aynı günde yapılır.</w:t>
      </w:r>
    </w:p>
    <w:p>
      <w:pPr>
        <w:keepNext/>
        <w:spacing w:after="40"/>
        <w:ind w:left="360" w:hanging="360"/>
      </w:pPr>
      <w:r>
        <w:rPr>
          <w:b/>
          <w:bCs/>
        </w:rPr>
        <w:t xml:space="preserve">D)  </w:t>
      </w:r>
      <w:r>
        <w:t xml:space="preserve">Dört yılda bir ayrı günlerde yapılır.</w:t>
      </w:r>
    </w:p>
    <w:p>
      <w:pPr>
        <w:keepNext w:val="false"/>
        <w:spacing w:after="40"/>
        <w:ind w:left="360" w:hanging="360"/>
      </w:pPr>
      <w:r>
        <w:rPr>
          <w:b/>
          <w:bCs/>
        </w:rPr>
        <w:t xml:space="preserve">E)  </w:t>
      </w:r>
      <w:r>
        <w:t xml:space="preserve">Beş yılda bir aynı günde yapılır.</w:t>
      </w:r>
    </w:p>
    <w:p>
      <w:pPr>
        <w:keepNext/>
        <w:spacing w:after="80" w:before="200"/>
      </w:pPr>
      <w:r>
        <w:rPr>
          <w:b/>
          <w:bCs/>
        </w:rPr>
        <w:t xml:space="preserve">5. </w:t>
      </w:r>
      <w:r>
        <w:t xml:space="preserve">Aşağıdaki cümlelerin hangisinde "ağır" sözcüğü mecaz anlamda kullanılmıştır?</w:t>
      </w:r>
    </w:p>
    <w:p>
      <w:pPr>
        <w:keepNext/>
        <w:spacing w:after="40"/>
        <w:ind w:left="360" w:hanging="360"/>
      </w:pPr>
      <w:r>
        <w:rPr>
          <w:b/>
          <w:bCs/>
        </w:rPr>
        <w:t xml:space="preserve">A)  </w:t>
      </w:r>
      <w:r>
        <w:t xml:space="preserve">Bu bavul tek başıma taşıyamayacağım kadar ağır.</w:t>
      </w:r>
    </w:p>
    <w:p>
      <w:pPr>
        <w:keepNext/>
        <w:spacing w:after="40"/>
        <w:ind w:left="360" w:hanging="360"/>
      </w:pPr>
      <w:r>
        <w:rPr>
          <w:b/>
          <w:bCs/>
        </w:rPr>
        <w:t xml:space="preserve">B)  </w:t>
      </w:r>
      <w:r>
        <w:t xml:space="preserve">Arkadaşına söylediği ağır sözlerden pişman oldu.</w:t>
      </w:r>
    </w:p>
    <w:p>
      <w:pPr>
        <w:keepNext/>
        <w:spacing w:after="40"/>
        <w:ind w:left="360" w:hanging="360"/>
      </w:pPr>
      <w:r>
        <w:rPr>
          <w:b/>
          <w:bCs/>
        </w:rPr>
        <w:t xml:space="preserve">C)  </w:t>
      </w:r>
      <w:r>
        <w:t xml:space="preserve">Ağır kolileri rafın en alt bölümüne yerleştirdik.</w:t>
      </w:r>
    </w:p>
    <w:p>
      <w:pPr>
        <w:keepNext/>
        <w:spacing w:after="40"/>
        <w:ind w:left="360" w:hanging="360"/>
      </w:pPr>
      <w:r>
        <w:rPr>
          <w:b/>
          <w:bCs/>
        </w:rPr>
        <w:t xml:space="preserve">D)  </w:t>
      </w:r>
      <w:r>
        <w:t xml:space="preserve">Demir kapı, ahşap olandan çok daha ağır görünüyor.</w:t>
      </w:r>
    </w:p>
    <w:p>
      <w:pPr>
        <w:keepNext w:val="false"/>
        <w:spacing w:after="40"/>
        <w:ind w:left="360" w:hanging="360"/>
      </w:pPr>
      <w:r>
        <w:rPr>
          <w:b/>
          <w:bCs/>
        </w:rPr>
        <w:t xml:space="preserve">E)  </w:t>
      </w:r>
      <w:r>
        <w:t xml:space="preserve">Kamyon ağır yük taşıdığı için köprüden geçemedi.</w:t>
      </w:r>
    </w:p>
    <w:p>
      <w:pPr>
        <w:keepNext/>
        <w:spacing w:after="80" w:before="200"/>
      </w:pPr>
      <w:r>
        <w:rPr>
          <w:b/>
          <w:bCs/>
        </w:rPr>
        <w:t xml:space="preserve">6. </w:t>
      </w:r>
      <w:r>
        <w:t xml:space="preserve">Bir sınıftaki kız öğrenci sayısının erkek öğrenci sayısına oranı 3/5'tir. Sınıfta toplam 32 öğrenci bulunduğuna göre kız öğrenci sayısı kaçtır?</w:t>
      </w:r>
    </w:p>
    <w:p>
      <w:pPr>
        <w:keepNext/>
        <w:spacing w:after="40"/>
        <w:ind w:left="360" w:hanging="360"/>
      </w:pPr>
      <w:r>
        <w:rPr>
          <w:b/>
          <w:bCs/>
        </w:rPr>
        <w:t xml:space="preserve">A)  </w:t>
      </w:r>
      <w:r>
        <w:t xml:space="preserve">15 öğrenci</w:t>
      </w:r>
    </w:p>
    <w:p>
      <w:pPr>
        <w:keepNext/>
        <w:spacing w:after="40"/>
        <w:ind w:left="360" w:hanging="360"/>
      </w:pPr>
      <w:r>
        <w:rPr>
          <w:b/>
          <w:bCs/>
        </w:rPr>
        <w:t xml:space="preserve">B)  </w:t>
      </w:r>
      <w:r>
        <w:t xml:space="preserve">18 öğrenci</w:t>
      </w:r>
    </w:p>
    <w:p>
      <w:pPr>
        <w:keepNext/>
        <w:spacing w:after="40"/>
        <w:ind w:left="360" w:hanging="360"/>
      </w:pPr>
      <w:r>
        <w:rPr>
          <w:b/>
          <w:bCs/>
        </w:rPr>
        <w:t xml:space="preserve">C)  </w:t>
      </w:r>
      <w:r>
        <w:t xml:space="preserve">20 öğrenci</w:t>
      </w:r>
    </w:p>
    <w:p>
      <w:pPr>
        <w:keepNext/>
        <w:spacing w:after="40"/>
        <w:ind w:left="360" w:hanging="360"/>
      </w:pPr>
      <w:r>
        <w:rPr>
          <w:b/>
          <w:bCs/>
        </w:rPr>
        <w:t xml:space="preserve">D)  </w:t>
      </w:r>
      <w:r>
        <w:t xml:space="preserve">12 öğrenci</w:t>
      </w:r>
    </w:p>
    <w:p>
      <w:pPr>
        <w:keepNext w:val="false"/>
        <w:spacing w:after="40"/>
        <w:ind w:left="360" w:hanging="360"/>
      </w:pPr>
      <w:r>
        <w:rPr>
          <w:b/>
          <w:bCs/>
        </w:rPr>
        <w:t xml:space="preserve">E)  </w:t>
      </w:r>
      <w:r>
        <w:t xml:space="preserve">10 öğrenci</w:t>
      </w:r>
    </w:p>
    <w:p>
      <w:pPr>
        <w:keepNext/>
        <w:spacing w:after="80" w:before="200"/>
      </w:pPr>
      <w:r>
        <w:rPr>
          <w:b/>
          <w:bCs/>
        </w:rPr>
        <w:t xml:space="preserve">7. </w:t>
      </w:r>
      <w:r>
        <w:t xml:space="preserve">Sakarya Meydan Muharebesi'nin kazanılmasının ardından Türkiye Büyük Millet Meclisi tarafından Mustafa Kemal Paşa'ya verilen unvan ve rütbe aşağıdakilerden hangisidir?</w:t>
      </w:r>
    </w:p>
    <w:p>
      <w:pPr>
        <w:keepNext/>
        <w:spacing w:after="40"/>
        <w:ind w:left="360" w:hanging="360"/>
      </w:pPr>
      <w:r>
        <w:rPr>
          <w:b/>
          <w:bCs/>
        </w:rPr>
        <w:t xml:space="preserve">A)  </w:t>
      </w:r>
      <w:r>
        <w:t xml:space="preserve">Başkomutan unvanı ve mareşal rütbesi</w:t>
      </w:r>
    </w:p>
    <w:p>
      <w:pPr>
        <w:keepNext/>
        <w:spacing w:after="40"/>
        <w:ind w:left="360" w:hanging="360"/>
      </w:pPr>
      <w:r>
        <w:rPr>
          <w:b/>
          <w:bCs/>
        </w:rPr>
        <w:t xml:space="preserve">B)  </w:t>
      </w:r>
      <w:r>
        <w:t xml:space="preserve">Atatürk soyadı ve mareşal rütbesi</w:t>
      </w:r>
    </w:p>
    <w:p>
      <w:pPr>
        <w:keepNext/>
        <w:spacing w:after="40"/>
        <w:ind w:left="360" w:hanging="360"/>
      </w:pPr>
      <w:r>
        <w:rPr>
          <w:b/>
          <w:bCs/>
        </w:rPr>
        <w:t xml:space="preserve">C)  </w:t>
      </w:r>
      <w:r>
        <w:t xml:space="preserve">Gazi unvanı ve mareşal rütbesi</w:t>
      </w:r>
    </w:p>
    <w:p>
      <w:pPr>
        <w:keepNext/>
        <w:spacing w:after="40"/>
        <w:ind w:left="360" w:hanging="360"/>
      </w:pPr>
      <w:r>
        <w:rPr>
          <w:b/>
          <w:bCs/>
        </w:rPr>
        <w:t xml:space="preserve">D)  </w:t>
      </w:r>
      <w:r>
        <w:t xml:space="preserve">Gazi unvanı ve orgeneral rütbesi</w:t>
      </w:r>
    </w:p>
    <w:p>
      <w:pPr>
        <w:keepNext w:val="false"/>
        <w:spacing w:after="40"/>
        <w:ind w:left="360" w:hanging="360"/>
      </w:pPr>
      <w:r>
        <w:rPr>
          <w:b/>
          <w:bCs/>
        </w:rPr>
        <w:t xml:space="preserve">E)  </w:t>
      </w:r>
      <w:r>
        <w:t xml:space="preserve">Başkomutan unvanı ve orgeneral rütbesi</w:t>
      </w:r>
    </w:p>
    <w:p>
      <w:pPr>
        <w:keepNext/>
        <w:spacing w:after="80" w:before="200"/>
      </w:pPr>
      <w:r>
        <w:rPr>
          <w:b/>
          <w:bCs/>
        </w:rPr>
        <w:t xml:space="preserve">8. </w:t>
      </w:r>
      <w:r>
        <w:t xml:space="preserve">Anayasa'ya göre Türkiye Büyük Millet Meclisi, genel oyla seçilen kaç milletvekilinden oluşur?</w:t>
      </w:r>
    </w:p>
    <w:p>
      <w:pPr>
        <w:keepNext/>
        <w:spacing w:after="40"/>
        <w:ind w:left="360" w:hanging="360"/>
      </w:pPr>
      <w:r>
        <w:rPr>
          <w:b/>
          <w:bCs/>
        </w:rPr>
        <w:t xml:space="preserve">A)  </w:t>
      </w:r>
      <w:r>
        <w:t xml:space="preserve">550 milletvekili</w:t>
      </w:r>
    </w:p>
    <w:p>
      <w:pPr>
        <w:keepNext/>
        <w:spacing w:after="40"/>
        <w:ind w:left="360" w:hanging="360"/>
      </w:pPr>
      <w:r>
        <w:rPr>
          <w:b/>
          <w:bCs/>
        </w:rPr>
        <w:t xml:space="preserve">B)  </w:t>
      </w:r>
      <w:r>
        <w:t xml:space="preserve">450 milletvekili</w:t>
      </w:r>
    </w:p>
    <w:p>
      <w:pPr>
        <w:keepNext/>
        <w:spacing w:after="40"/>
        <w:ind w:left="360" w:hanging="360"/>
      </w:pPr>
      <w:r>
        <w:rPr>
          <w:b/>
          <w:bCs/>
        </w:rPr>
        <w:t xml:space="preserve">C)  </w:t>
      </w:r>
      <w:r>
        <w:t xml:space="preserve">500 milletvekili</w:t>
      </w:r>
    </w:p>
    <w:p>
      <w:pPr>
        <w:keepNext/>
        <w:spacing w:after="40"/>
        <w:ind w:left="360" w:hanging="360"/>
      </w:pPr>
      <w:r>
        <w:rPr>
          <w:b/>
          <w:bCs/>
        </w:rPr>
        <w:t xml:space="preserve">D)  </w:t>
      </w:r>
      <w:r>
        <w:t xml:space="preserve">650 milletvekili</w:t>
      </w:r>
    </w:p>
    <w:p>
      <w:pPr>
        <w:keepNext w:val="false"/>
        <w:spacing w:after="40"/>
        <w:ind w:left="360" w:hanging="360"/>
      </w:pPr>
      <w:r>
        <w:rPr>
          <w:b/>
          <w:bCs/>
        </w:rPr>
        <w:t xml:space="preserve">E)  </w:t>
      </w:r>
      <w:r>
        <w:t xml:space="preserve">600 milletvekili</w:t>
      </w:r>
    </w:p>
    <w:p>
      <w:pPr>
        <w:keepNext/>
        <w:spacing w:after="80" w:before="200"/>
      </w:pPr>
      <w:r>
        <w:rPr>
          <w:b/>
          <w:bCs/>
        </w:rPr>
        <w:t xml:space="preserve">9. </w:t>
      </w:r>
      <w:r>
        <w:t xml:space="preserve">Çoğumuz iyi bir konuşmacı olmayı önemseriz ama iyi bir dinleyici olmayı pek düşünmeyiz. Oysa karşımızdakini sözünü kesmeden, ne söyleyeceğimizi kafamızda kurmadan dinlediğimizde onu gerçekten anlamaya başlarız. Anlaşıldığını hisseden insan da kendini daha açık ifade eder. Bu nedenle sağlıklı bir iletişim, konuşmaktan önce dinlemeyi öğrenmekle başlar.</w:t>
      </w:r>
    </w:p>
    <w:p>
      <w:pPr>
        <w:keepNext/>
        <w:spacing w:after="40"/>
        <w:ind w:left="360"/>
      </w:pPr>
      <w:r>
        <w:t xml:space="preserve">Bu parçada asıl anlatılmak istenen aşağıdakilerden hangisidir?</w:t>
      </w:r>
    </w:p>
    <w:p>
      <w:pPr>
        <w:keepNext/>
        <w:spacing w:after="40"/>
        <w:ind w:left="360" w:hanging="360"/>
      </w:pPr>
      <w:r>
        <w:rPr>
          <w:b/>
          <w:bCs/>
        </w:rPr>
        <w:t xml:space="preserve">A)  </w:t>
      </w:r>
      <w:r>
        <w:t xml:space="preserve">Sağlıklı bir iletişim, karşımızdakini gerçekten dinlemeyi öğrenmekle başlar.</w:t>
      </w:r>
    </w:p>
    <w:p>
      <w:pPr>
        <w:keepNext/>
        <w:spacing w:after="40"/>
        <w:ind w:left="360" w:hanging="360"/>
      </w:pPr>
      <w:r>
        <w:rPr>
          <w:b/>
          <w:bCs/>
        </w:rPr>
        <w:t xml:space="preserve">B)  </w:t>
      </w:r>
      <w:r>
        <w:t xml:space="preserve">İyi bir konuşmacı olmak, iletişimde başarılı olmanın tek ve yeterli koşuludur.</w:t>
      </w:r>
    </w:p>
    <w:p>
      <w:pPr>
        <w:keepNext/>
        <w:spacing w:after="40"/>
        <w:ind w:left="360" w:hanging="360"/>
      </w:pPr>
      <w:r>
        <w:rPr>
          <w:b/>
          <w:bCs/>
        </w:rPr>
        <w:t xml:space="preserve">C)  </w:t>
      </w:r>
      <w:r>
        <w:t xml:space="preserve">İnsanlar, sözleri kesildiğinde kendilerini daha açık ve rahat ifade ederler.</w:t>
      </w:r>
    </w:p>
    <w:p>
      <w:pPr>
        <w:keepNext/>
        <w:spacing w:after="40"/>
        <w:ind w:left="360" w:hanging="360"/>
      </w:pPr>
      <w:r>
        <w:rPr>
          <w:b/>
          <w:bCs/>
        </w:rPr>
        <w:t xml:space="preserve">D)  </w:t>
      </w:r>
      <w:r>
        <w:t xml:space="preserve">Dinleme becerisi doğuştan gelir ve sonradan geliştirilmesi pek mümkün değildir.</w:t>
      </w:r>
    </w:p>
    <w:p>
      <w:pPr>
        <w:keepNext w:val="false"/>
        <w:spacing w:after="40"/>
        <w:ind w:left="360" w:hanging="360"/>
      </w:pPr>
      <w:r>
        <w:rPr>
          <w:b/>
          <w:bCs/>
        </w:rPr>
        <w:t xml:space="preserve">E)  </w:t>
      </w:r>
      <w:r>
        <w:t xml:space="preserve">Konuşurken ne söyleyeceğimizi önceden planlamak karşımızdakini anlamayı sağlar.</w:t>
      </w:r>
    </w:p>
    <w:p>
      <w:pPr>
        <w:keepNext/>
        <w:spacing w:after="80" w:before="200"/>
      </w:pPr>
      <w:r>
        <w:rPr>
          <w:b/>
          <w:bCs/>
        </w:rPr>
        <w:t xml:space="preserve">10. </w:t>
      </w:r>
      <w:r>
        <w:t xml:space="preserve">Etiket fiyatı 800 lira olan bir ürüne önce %25 indirim, ardından indirimli fiyat üzerinden %10 zam yapılmıştır. Ürünün son fiyatı kaç liradır?</w:t>
      </w:r>
    </w:p>
    <w:p>
      <w:pPr>
        <w:keepNext/>
        <w:spacing w:after="40"/>
        <w:ind w:left="360" w:hanging="360"/>
      </w:pPr>
      <w:r>
        <w:rPr>
          <w:b/>
          <w:bCs/>
        </w:rPr>
        <w:t xml:space="preserve">A)  </w:t>
      </w:r>
      <w:r>
        <w:t xml:space="preserve">680 lira</w:t>
      </w:r>
    </w:p>
    <w:p>
      <w:pPr>
        <w:keepNext/>
        <w:spacing w:after="40"/>
        <w:ind w:left="360" w:hanging="360"/>
      </w:pPr>
      <w:r>
        <w:rPr>
          <w:b/>
          <w:bCs/>
        </w:rPr>
        <w:t xml:space="preserve">B)  </w:t>
      </w:r>
      <w:r>
        <w:t xml:space="preserve">700 lira</w:t>
      </w:r>
    </w:p>
    <w:p>
      <w:pPr>
        <w:keepNext/>
        <w:spacing w:after="40"/>
        <w:ind w:left="360" w:hanging="360"/>
      </w:pPr>
      <w:r>
        <w:rPr>
          <w:b/>
          <w:bCs/>
        </w:rPr>
        <w:t xml:space="preserve">C)  </w:t>
      </w:r>
      <w:r>
        <w:t xml:space="preserve">720 lira</w:t>
      </w:r>
    </w:p>
    <w:p>
      <w:pPr>
        <w:keepNext/>
        <w:spacing w:after="40"/>
        <w:ind w:left="360" w:hanging="360"/>
      </w:pPr>
      <w:r>
        <w:rPr>
          <w:b/>
          <w:bCs/>
        </w:rPr>
        <w:t xml:space="preserve">D)  </w:t>
      </w:r>
      <w:r>
        <w:t xml:space="preserve">640 lira</w:t>
      </w:r>
    </w:p>
    <w:p>
      <w:pPr>
        <w:keepNext w:val="false"/>
        <w:spacing w:after="40"/>
        <w:ind w:left="360" w:hanging="360"/>
      </w:pPr>
      <w:r>
        <w:rPr>
          <w:b/>
          <w:bCs/>
        </w:rPr>
        <w:t xml:space="preserve">E)  </w:t>
      </w:r>
      <w:r>
        <w:t xml:space="preserve">660 lira</w:t>
      </w:r>
    </w:p>
    <w:p>
      <w:pPr>
        <w:keepNext/>
        <w:spacing w:after="80" w:before="200"/>
      </w:pPr>
      <w:r>
        <w:rPr>
          <w:b/>
          <w:bCs/>
        </w:rPr>
        <w:t xml:space="preserve">11. </w:t>
      </w:r>
      <w:r>
        <w:t xml:space="preserve">Aşağıdaki gelişmelerden hangisi Cumhuriyet'in ilanından önce gerçekleşmiştir?</w:t>
      </w:r>
    </w:p>
    <w:p>
      <w:pPr>
        <w:keepNext/>
        <w:spacing w:after="40"/>
        <w:ind w:left="360" w:hanging="360"/>
      </w:pPr>
      <w:r>
        <w:rPr>
          <w:b/>
          <w:bCs/>
        </w:rPr>
        <w:t xml:space="preserve">A)  </w:t>
      </w:r>
      <w:r>
        <w:t xml:space="preserve">Halifeliğin kaldırılması</w:t>
      </w:r>
    </w:p>
    <w:p>
      <w:pPr>
        <w:keepNext/>
        <w:spacing w:after="40"/>
        <w:ind w:left="360" w:hanging="360"/>
      </w:pPr>
      <w:r>
        <w:rPr>
          <w:b/>
          <w:bCs/>
        </w:rPr>
        <w:t xml:space="preserve">B)  </w:t>
      </w:r>
      <w:r>
        <w:t xml:space="preserve">Soyadı Kanunu'nun kabulü</w:t>
      </w:r>
    </w:p>
    <w:p>
      <w:pPr>
        <w:keepNext/>
        <w:spacing w:after="40"/>
        <w:ind w:left="360" w:hanging="360"/>
      </w:pPr>
      <w:r>
        <w:rPr>
          <w:b/>
          <w:bCs/>
        </w:rPr>
        <w:t xml:space="preserve">C)  </w:t>
      </w:r>
      <w:r>
        <w:t xml:space="preserve">Saltanatın kaldırılması</w:t>
      </w:r>
    </w:p>
    <w:p>
      <w:pPr>
        <w:keepNext/>
        <w:spacing w:after="40"/>
        <w:ind w:left="360" w:hanging="360"/>
      </w:pPr>
      <w:r>
        <w:rPr>
          <w:b/>
          <w:bCs/>
        </w:rPr>
        <w:t xml:space="preserve">D)  </w:t>
      </w:r>
      <w:r>
        <w:t xml:space="preserve">Yeni Türk harflerinin kabulü</w:t>
      </w:r>
    </w:p>
    <w:p>
      <w:pPr>
        <w:keepNext w:val="false"/>
        <w:spacing w:after="40"/>
        <w:ind w:left="360" w:hanging="360"/>
      </w:pPr>
      <w:r>
        <w:rPr>
          <w:b/>
          <w:bCs/>
        </w:rPr>
        <w:t xml:space="preserve">E)  </w:t>
      </w:r>
      <w:r>
        <w:t xml:space="preserve">Tevhid-i Tedrisat Kanunu'nun kabulü</w:t>
      </w:r>
    </w:p>
    <w:p>
      <w:pPr>
        <w:keepNext/>
        <w:spacing w:after="80" w:before="200"/>
      </w:pPr>
      <w:r>
        <w:rPr>
          <w:b/>
          <w:bCs/>
        </w:rPr>
        <w:t xml:space="preserve">12. </w:t>
      </w:r>
      <w:r>
        <w:t xml:space="preserve">I. Kırk yaşını doldurmuş olmak
II. Yükseköğrenim yapmış olmak
III. Türkiye Büyük Millet Meclisi üyesi olmak
IV. Milletvekili seçilme yeterliliğine sahip olmak</w:t>
      </w:r>
    </w:p>
    <w:p>
      <w:pPr>
        <w:keepNext/>
        <w:spacing w:after="40"/>
        <w:ind w:left="360"/>
      </w:pPr>
      <w:r>
        <w:t xml:space="preserve">Anayasa'ya göre Cumhurbaşkanı seçilebilmek için yukarıdakilerden hangileri aranır?</w:t>
      </w:r>
    </w:p>
    <w:p>
      <w:pPr>
        <w:keepNext/>
        <w:spacing w:after="40"/>
        <w:ind w:left="360" w:hanging="360"/>
      </w:pPr>
      <w:r>
        <w:rPr>
          <w:b/>
          <w:bCs/>
        </w:rPr>
        <w:t xml:space="preserve">A)  </w:t>
      </w:r>
      <w:r>
        <w:t xml:space="preserve">I, II ve III</w:t>
      </w:r>
    </w:p>
    <w:p>
      <w:pPr>
        <w:keepNext/>
        <w:spacing w:after="40"/>
        <w:ind w:left="360" w:hanging="360"/>
      </w:pPr>
      <w:r>
        <w:rPr>
          <w:b/>
          <w:bCs/>
        </w:rPr>
        <w:t xml:space="preserve">B)  </w:t>
      </w:r>
      <w:r>
        <w:t xml:space="preserve">I, III ve IV</w:t>
      </w:r>
    </w:p>
    <w:p>
      <w:pPr>
        <w:keepNext/>
        <w:spacing w:after="40"/>
        <w:ind w:left="360" w:hanging="360"/>
      </w:pPr>
      <w:r>
        <w:rPr>
          <w:b/>
          <w:bCs/>
        </w:rPr>
        <w:t xml:space="preserve">C)  </w:t>
      </w:r>
      <w:r>
        <w:t xml:space="preserve">II, III ve IV</w:t>
      </w:r>
    </w:p>
    <w:p>
      <w:pPr>
        <w:keepNext/>
        <w:spacing w:after="40"/>
        <w:ind w:left="360" w:hanging="360"/>
      </w:pPr>
      <w:r>
        <w:rPr>
          <w:b/>
          <w:bCs/>
        </w:rPr>
        <w:t xml:space="preserve">D)  </w:t>
      </w:r>
      <w:r>
        <w:t xml:space="preserve">I, II ve IV</w:t>
      </w:r>
    </w:p>
    <w:p>
      <w:pPr>
        <w:keepNext w:val="false"/>
        <w:spacing w:after="40"/>
        <w:ind w:left="360" w:hanging="360"/>
      </w:pPr>
      <w:r>
        <w:rPr>
          <w:b/>
          <w:bCs/>
        </w:rPr>
        <w:t xml:space="preserve">E)  </w:t>
      </w:r>
      <w:r>
        <w:t xml:space="preserve">I, II, III ve IV</w:t>
      </w:r>
    </w:p>
    <w:p>
      <w:pPr>
        <w:keepNext/>
        <w:spacing w:after="80" w:before="200"/>
      </w:pPr>
      <w:r>
        <w:rPr>
          <w:b/>
          <w:bCs/>
        </w:rPr>
        <w:t xml:space="preserve">13. </w:t>
      </w:r>
      <w:r>
        <w:t xml:space="preserve">Aşağıdaki sözcüklerin hangisinde ünsüz yumuşaması vardır?</w:t>
      </w:r>
    </w:p>
    <w:p>
      <w:pPr>
        <w:keepNext/>
        <w:spacing w:after="40"/>
        <w:ind w:left="360" w:hanging="360"/>
      </w:pPr>
      <w:r>
        <w:rPr>
          <w:b/>
          <w:bCs/>
        </w:rPr>
        <w:t xml:space="preserve">A)  </w:t>
      </w:r>
      <w:r>
        <w:t xml:space="preserve">kitabı</w:t>
      </w:r>
    </w:p>
    <w:p>
      <w:pPr>
        <w:keepNext/>
        <w:spacing w:after="40"/>
        <w:ind w:left="360" w:hanging="360"/>
      </w:pPr>
      <w:r>
        <w:rPr>
          <w:b/>
          <w:bCs/>
        </w:rPr>
        <w:t xml:space="preserve">B)  </w:t>
      </w:r>
      <w:r>
        <w:t xml:space="preserve">ağaçta</w:t>
      </w:r>
    </w:p>
    <w:p>
      <w:pPr>
        <w:keepNext/>
        <w:spacing w:after="40"/>
        <w:ind w:left="360" w:hanging="360"/>
      </w:pPr>
      <w:r>
        <w:rPr>
          <w:b/>
          <w:bCs/>
        </w:rPr>
        <w:t xml:space="preserve">C)  </w:t>
      </w:r>
      <w:r>
        <w:t xml:space="preserve">burnu</w:t>
      </w:r>
    </w:p>
    <w:p>
      <w:pPr>
        <w:keepNext/>
        <w:spacing w:after="40"/>
        <w:ind w:left="360" w:hanging="360"/>
      </w:pPr>
      <w:r>
        <w:rPr>
          <w:b/>
          <w:bCs/>
        </w:rPr>
        <w:t xml:space="preserve">D)  </w:t>
      </w:r>
      <w:r>
        <w:t xml:space="preserve">kitapçı</w:t>
      </w:r>
    </w:p>
    <w:p>
      <w:pPr>
        <w:keepNext w:val="false"/>
        <w:spacing w:after="40"/>
        <w:ind w:left="360" w:hanging="360"/>
      </w:pPr>
      <w:r>
        <w:rPr>
          <w:b/>
          <w:bCs/>
        </w:rPr>
        <w:t xml:space="preserve">E)  </w:t>
      </w:r>
      <w:r>
        <w:t xml:space="preserve">geliyor</w:t>
      </w:r>
    </w:p>
    <w:p>
      <w:pPr>
        <w:keepNext/>
        <w:spacing w:after="80" w:before="200"/>
      </w:pPr>
      <w:r>
        <w:rPr>
          <w:b/>
          <w:bCs/>
        </w:rPr>
        <w:t xml:space="preserve">14. </w:t>
      </w:r>
      <w:r>
        <w:t xml:space="preserve">Bir annenin bugünkü yaşı kızının yaşının 4 katıdır. 5 yıl sonra annenin yaşı kızının yaşının 3 katı olacaktır. Kızın bugünkü yaşı kaçtır?</w:t>
      </w:r>
    </w:p>
    <w:p>
      <w:pPr>
        <w:keepNext/>
        <w:spacing w:after="40"/>
        <w:ind w:left="360" w:hanging="360"/>
      </w:pPr>
      <w:r>
        <w:rPr>
          <w:b/>
          <w:bCs/>
        </w:rPr>
        <w:t xml:space="preserve">A)  </w:t>
      </w:r>
      <w:r>
        <w:t xml:space="preserve">10</w:t>
      </w:r>
    </w:p>
    <w:p>
      <w:pPr>
        <w:keepNext/>
        <w:spacing w:after="40"/>
        <w:ind w:left="360" w:hanging="360"/>
      </w:pPr>
      <w:r>
        <w:rPr>
          <w:b/>
          <w:bCs/>
        </w:rPr>
        <w:t xml:space="preserve">B)  </w:t>
      </w:r>
      <w:r>
        <w:t xml:space="preserve">12</w:t>
      </w:r>
    </w:p>
    <w:p>
      <w:pPr>
        <w:keepNext/>
        <w:spacing w:after="40"/>
        <w:ind w:left="360" w:hanging="360"/>
      </w:pPr>
      <w:r>
        <w:rPr>
          <w:b/>
          <w:bCs/>
        </w:rPr>
        <w:t xml:space="preserve">C)  </w:t>
      </w:r>
      <w:r>
        <w:t xml:space="preserve">15</w:t>
      </w:r>
    </w:p>
    <w:p>
      <w:pPr>
        <w:keepNext/>
        <w:spacing w:after="40"/>
        <w:ind w:left="360" w:hanging="360"/>
      </w:pPr>
      <w:r>
        <w:rPr>
          <w:b/>
          <w:bCs/>
        </w:rPr>
        <w:t xml:space="preserve">D)  </w:t>
      </w:r>
      <w:r>
        <w:t xml:space="preserve">8</w:t>
      </w:r>
    </w:p>
    <w:p>
      <w:pPr>
        <w:keepNext w:val="false"/>
        <w:spacing w:after="40"/>
        <w:ind w:left="360" w:hanging="360"/>
      </w:pPr>
      <w:r>
        <w:rPr>
          <w:b/>
          <w:bCs/>
        </w:rPr>
        <w:t xml:space="preserve">E)  </w:t>
      </w:r>
      <w:r>
        <w:t xml:space="preserve">20</w:t>
      </w:r>
    </w:p>
    <w:p>
      <w:pPr>
        <w:keepNext/>
        <w:spacing w:after="80" w:before="200"/>
      </w:pPr>
      <w:r>
        <w:rPr>
          <w:b/>
          <w:bCs/>
        </w:rPr>
        <w:t xml:space="preserve">15. </w:t>
      </w:r>
      <w:r>
        <w:t xml:space="preserve">Batı Cephesi'nde gerçekleşen aşağıdaki muharebelerin kronolojik sıralaması hangisinde doğru verilmiştir?</w:t>
      </w:r>
    </w:p>
    <w:p>
      <w:pPr>
        <w:keepNext/>
        <w:spacing w:after="40"/>
        <w:ind w:left="360" w:hanging="360"/>
      </w:pPr>
      <w:r>
        <w:rPr>
          <w:b/>
          <w:bCs/>
        </w:rPr>
        <w:t xml:space="preserve">A)  </w:t>
      </w:r>
      <w:r>
        <w:t xml:space="preserve">Kütahya-Eskişehir – II. İnönü – Sakarya – Büyük Taarruz</w:t>
      </w:r>
    </w:p>
    <w:p>
      <w:pPr>
        <w:keepNext/>
        <w:spacing w:after="40"/>
        <w:ind w:left="360" w:hanging="360"/>
      </w:pPr>
      <w:r>
        <w:rPr>
          <w:b/>
          <w:bCs/>
        </w:rPr>
        <w:t xml:space="preserve">B)  </w:t>
      </w:r>
      <w:r>
        <w:t xml:space="preserve">II. İnönü – Sakarya – Kütahya-Eskişehir – Büyük Taarruz</w:t>
      </w:r>
    </w:p>
    <w:p>
      <w:pPr>
        <w:keepNext/>
        <w:spacing w:after="40"/>
        <w:ind w:left="360" w:hanging="360"/>
      </w:pPr>
      <w:r>
        <w:rPr>
          <w:b/>
          <w:bCs/>
        </w:rPr>
        <w:t xml:space="preserve">C)  </w:t>
      </w:r>
      <w:r>
        <w:t xml:space="preserve">Sakarya – II. İnönü – Kütahya-Eskişehir – Büyük Taarruz</w:t>
      </w:r>
    </w:p>
    <w:p>
      <w:pPr>
        <w:keepNext/>
        <w:spacing w:after="40"/>
        <w:ind w:left="360" w:hanging="360"/>
      </w:pPr>
      <w:r>
        <w:rPr>
          <w:b/>
          <w:bCs/>
        </w:rPr>
        <w:t xml:space="preserve">D)  </w:t>
      </w:r>
      <w:r>
        <w:t xml:space="preserve">II. İnönü – Kütahya-Eskişehir – Büyük Taarruz – Sakarya</w:t>
      </w:r>
    </w:p>
    <w:p>
      <w:pPr>
        <w:keepNext w:val="false"/>
        <w:spacing w:after="40"/>
        <w:ind w:left="360" w:hanging="360"/>
      </w:pPr>
      <w:r>
        <w:rPr>
          <w:b/>
          <w:bCs/>
        </w:rPr>
        <w:t xml:space="preserve">E)  </w:t>
      </w:r>
      <w:r>
        <w:t xml:space="preserve">II. İnönü – Kütahya-Eskişehir – Sakarya – Büyük Taarruz</w:t>
      </w:r>
    </w:p>
    <w:p>
      <w:pPr>
        <w:keepNext/>
        <w:spacing w:after="80" w:before="200"/>
      </w:pPr>
      <w:r>
        <w:rPr>
          <w:b/>
          <w:bCs/>
        </w:rPr>
        <w:t xml:space="preserve">16. </w:t>
      </w:r>
      <w:r>
        <w:t xml:space="preserve">Anayasa'ya göre yargı yetkisi Türk Milleti adına aşağıdakilerden hangisi tarafından kullanılır?</w:t>
      </w:r>
    </w:p>
    <w:p>
      <w:pPr>
        <w:keepNext/>
        <w:spacing w:after="40"/>
        <w:ind w:left="360" w:hanging="360"/>
      </w:pPr>
      <w:r>
        <w:rPr>
          <w:b/>
          <w:bCs/>
        </w:rPr>
        <w:t xml:space="preserve">A)  </w:t>
      </w:r>
      <w:r>
        <w:t xml:space="preserve">Adalet Bakanlığı ve bağlı birimleri</w:t>
      </w:r>
    </w:p>
    <w:p>
      <w:pPr>
        <w:keepNext/>
        <w:spacing w:after="40"/>
        <w:ind w:left="360" w:hanging="360"/>
      </w:pPr>
      <w:r>
        <w:rPr>
          <w:b/>
          <w:bCs/>
        </w:rPr>
        <w:t xml:space="preserve">B)  </w:t>
      </w:r>
      <w:r>
        <w:t xml:space="preserve">Bağımsız ve tarafsız mahkemeler</w:t>
      </w:r>
    </w:p>
    <w:p>
      <w:pPr>
        <w:keepNext/>
        <w:spacing w:after="40"/>
        <w:ind w:left="360" w:hanging="360"/>
      </w:pPr>
      <w:r>
        <w:rPr>
          <w:b/>
          <w:bCs/>
        </w:rPr>
        <w:t xml:space="preserve">C)  </w:t>
      </w:r>
      <w:r>
        <w:t xml:space="preserve">Hâkimler ve Savcılar Kurulu</w:t>
      </w:r>
    </w:p>
    <w:p>
      <w:pPr>
        <w:keepNext/>
        <w:spacing w:after="40"/>
        <w:ind w:left="360" w:hanging="360"/>
      </w:pPr>
      <w:r>
        <w:rPr>
          <w:b/>
          <w:bCs/>
        </w:rPr>
        <w:t xml:space="preserve">D)  </w:t>
      </w:r>
      <w:r>
        <w:t xml:space="preserve">Türkiye Büyük Millet Meclisi</w:t>
      </w:r>
    </w:p>
    <w:p>
      <w:pPr>
        <w:keepNext w:val="false"/>
        <w:spacing w:after="40"/>
        <w:ind w:left="360" w:hanging="360"/>
      </w:pPr>
      <w:r>
        <w:rPr>
          <w:b/>
          <w:bCs/>
        </w:rPr>
        <w:t xml:space="preserve">E)  </w:t>
      </w:r>
      <w:r>
        <w:t xml:space="preserve">Cumhurbaşkanı ve Cumhurbaşkanı yardımcıları</w:t>
      </w:r>
    </w:p>
    <w:p>
      <w:pPr>
        <w:keepNext/>
        <w:spacing w:after="80" w:before="200"/>
      </w:pPr>
      <w:r>
        <w:rPr>
          <w:b/>
          <w:bCs/>
        </w:rPr>
        <w:t xml:space="preserve">17. </w:t>
      </w:r>
      <w:r>
        <w:t xml:space="preserve">Usta, çırağına ilk gün tek bir tahta parçası verdi ve bir hafta boyunca onu yalnızca zımparalamasını istedi. Çırak önce bu işin anlamsız olduğunu düşündü; ama günler geçtikçe tahtanın damarlarını, sertleştiği ve yumuşadığı yerleri elleriyle tanımaya başladı. Hafta sonunda usta, "Artık malzemeyi tanıyorsun; şimdi ona şekil verebilirsin." dedi. Çırak, yıllar sonra kendi atölyesini açtığında yanına gelenlere ilk iş olarak aynı tahtayı verdi.</w:t>
      </w:r>
    </w:p>
    <w:p>
      <w:pPr>
        <w:keepNext/>
        <w:spacing w:after="40"/>
        <w:ind w:left="360"/>
      </w:pPr>
      <w:r>
        <w:t xml:space="preserve">Bu parçadan aşağıdakilerin hangisine ulaşılamaz?</w:t>
      </w:r>
    </w:p>
    <w:p>
      <w:pPr>
        <w:keepNext/>
        <w:spacing w:after="40"/>
        <w:ind w:left="360" w:hanging="360"/>
      </w:pPr>
      <w:r>
        <w:rPr>
          <w:b/>
          <w:bCs/>
        </w:rPr>
        <w:t xml:space="preserve">A)  </w:t>
      </w:r>
      <w:r>
        <w:t xml:space="preserve">Usta, bir malzeme iyice tanınmadan ona şekil verilmemesi gerektiğini düşünmektedir.</w:t>
      </w:r>
    </w:p>
    <w:p>
      <w:pPr>
        <w:keepNext/>
        <w:spacing w:after="40"/>
        <w:ind w:left="360" w:hanging="360"/>
      </w:pPr>
      <w:r>
        <w:rPr>
          <w:b/>
          <w:bCs/>
        </w:rPr>
        <w:t xml:space="preserve">B)  </w:t>
      </w:r>
      <w:r>
        <w:t xml:space="preserve">Çırak, kendi atölyesinde ustasınınkinden farklı bir öğretim yolunu izlemeyi seçmiştir.</w:t>
      </w:r>
    </w:p>
    <w:p>
      <w:pPr>
        <w:keepNext/>
        <w:spacing w:after="40"/>
        <w:ind w:left="360" w:hanging="360"/>
      </w:pPr>
      <w:r>
        <w:rPr>
          <w:b/>
          <w:bCs/>
        </w:rPr>
        <w:t xml:space="preserve">C)  </w:t>
      </w:r>
      <w:r>
        <w:t xml:space="preserve">Çırak, zamanla tahtanın farklı bölümlerinin özelliklerini ayırt edebilmiştir.</w:t>
      </w:r>
    </w:p>
    <w:p>
      <w:pPr>
        <w:keepNext/>
        <w:spacing w:after="40"/>
        <w:ind w:left="360" w:hanging="360"/>
      </w:pPr>
      <w:r>
        <w:rPr>
          <w:b/>
          <w:bCs/>
        </w:rPr>
        <w:t xml:space="preserve">D)  </w:t>
      </w:r>
      <w:r>
        <w:t xml:space="preserve">Çırak, ustasının kendisine verdiği görevin değerini işin başında kavrayamamıştır.</w:t>
      </w:r>
    </w:p>
    <w:p>
      <w:pPr>
        <w:keepNext w:val="false"/>
        <w:spacing w:after="40"/>
        <w:ind w:left="360" w:hanging="360"/>
      </w:pPr>
      <w:r>
        <w:rPr>
          <w:b/>
          <w:bCs/>
        </w:rPr>
        <w:t xml:space="preserve">E)  </w:t>
      </w:r>
      <w:r>
        <w:t xml:space="preserve">Ustanın çırağına verdiği ilk görev, bir hafta boyunca sürdürülmüştür.</w:t>
      </w:r>
    </w:p>
    <w:p>
      <w:pPr>
        <w:keepNext/>
        <w:spacing w:after="80" w:before="200"/>
      </w:pPr>
      <w:r>
        <w:rPr>
          <w:b/>
          <w:bCs/>
        </w:rPr>
        <w:t xml:space="preserve">18. </w:t>
      </w:r>
      <w:r>
        <w:t xml:space="preserve">Bir havuzu A musluğu tek başına 8 saatte doldurmakta, havuzun dibindeki B musluğu ise dolu havuzu tek başına 12 saatte boşaltmaktadır. Boş havuza iki musluk birlikte açılırsa havuz kaç saatte dolar?</w:t>
      </w:r>
    </w:p>
    <w:p>
      <w:pPr>
        <w:keepNext/>
        <w:spacing w:after="40"/>
        <w:ind w:left="360" w:hanging="360"/>
      </w:pPr>
      <w:r>
        <w:rPr>
          <w:b/>
          <w:bCs/>
        </w:rPr>
        <w:t xml:space="preserve">A)  </w:t>
      </w:r>
      <w:r>
        <w:t xml:space="preserve">24 saat</w:t>
      </w:r>
    </w:p>
    <w:p>
      <w:pPr>
        <w:keepNext/>
        <w:spacing w:after="40"/>
        <w:ind w:left="360" w:hanging="360"/>
      </w:pPr>
      <w:r>
        <w:rPr>
          <w:b/>
          <w:bCs/>
        </w:rPr>
        <w:t xml:space="preserve">B)  </w:t>
      </w:r>
      <w:r>
        <w:t xml:space="preserve">20 saat</w:t>
      </w:r>
    </w:p>
    <w:p>
      <w:pPr>
        <w:keepNext/>
        <w:spacing w:after="40"/>
        <w:ind w:left="360" w:hanging="360"/>
      </w:pPr>
      <w:r>
        <w:rPr>
          <w:b/>
          <w:bCs/>
        </w:rPr>
        <w:t xml:space="preserve">C)  </w:t>
      </w:r>
      <w:r>
        <w:t xml:space="preserve">4,8 saat</w:t>
      </w:r>
    </w:p>
    <w:p>
      <w:pPr>
        <w:keepNext/>
        <w:spacing w:after="40"/>
        <w:ind w:left="360" w:hanging="360"/>
      </w:pPr>
      <w:r>
        <w:rPr>
          <w:b/>
          <w:bCs/>
        </w:rPr>
        <w:t xml:space="preserve">D)  </w:t>
      </w:r>
      <w:r>
        <w:t xml:space="preserve">18 saat</w:t>
      </w:r>
    </w:p>
    <w:p>
      <w:pPr>
        <w:keepNext w:val="false"/>
        <w:spacing w:after="40"/>
        <w:ind w:left="360" w:hanging="360"/>
      </w:pPr>
      <w:r>
        <w:rPr>
          <w:b/>
          <w:bCs/>
        </w:rPr>
        <w:t xml:space="preserve">E)  </w:t>
      </w:r>
      <w:r>
        <w:t xml:space="preserve">30 saat</w:t>
      </w:r>
    </w:p>
    <w:p>
      <w:pPr>
        <w:keepNext/>
        <w:spacing w:after="80" w:before="200"/>
      </w:pPr>
      <w:r>
        <w:rPr>
          <w:b/>
          <w:bCs/>
        </w:rPr>
        <w:t xml:space="preserve">19. </w:t>
      </w:r>
      <w:r>
        <w:t xml:space="preserve">Lozan Barış Antlaşması görüşmelerinde çözüme kavuşturulamayarak sonraya bırakılan mesele aşağıdakilerden hangisidir?</w:t>
      </w:r>
    </w:p>
    <w:p>
      <w:pPr>
        <w:keepNext/>
        <w:spacing w:after="40"/>
        <w:ind w:left="360" w:hanging="360"/>
      </w:pPr>
      <w:r>
        <w:rPr>
          <w:b/>
          <w:bCs/>
        </w:rPr>
        <w:t xml:space="preserve">A)  </w:t>
      </w:r>
      <w:r>
        <w:t xml:space="preserve">Kapitülasyonlar</w:t>
      </w:r>
    </w:p>
    <w:p>
      <w:pPr>
        <w:keepNext/>
        <w:spacing w:after="40"/>
        <w:ind w:left="360" w:hanging="360"/>
      </w:pPr>
      <w:r>
        <w:rPr>
          <w:b/>
          <w:bCs/>
        </w:rPr>
        <w:t xml:space="preserve">B)  </w:t>
      </w:r>
      <w:r>
        <w:t xml:space="preserve">Osmanlı borçları</w:t>
      </w:r>
    </w:p>
    <w:p>
      <w:pPr>
        <w:keepNext/>
        <w:spacing w:after="40"/>
        <w:ind w:left="360" w:hanging="360"/>
      </w:pPr>
      <w:r>
        <w:rPr>
          <w:b/>
          <w:bCs/>
        </w:rPr>
        <w:t xml:space="preserve">C)  </w:t>
      </w:r>
      <w:r>
        <w:t xml:space="preserve">Musul meselesi</w:t>
      </w:r>
    </w:p>
    <w:p>
      <w:pPr>
        <w:keepNext/>
        <w:spacing w:after="40"/>
        <w:ind w:left="360" w:hanging="360"/>
      </w:pPr>
      <w:r>
        <w:rPr>
          <w:b/>
          <w:bCs/>
        </w:rPr>
        <w:t xml:space="preserve">D)  </w:t>
      </w:r>
      <w:r>
        <w:t xml:space="preserve">Nüfus mübadelesi</w:t>
      </w:r>
    </w:p>
    <w:p>
      <w:pPr>
        <w:keepNext w:val="false"/>
        <w:spacing w:after="40"/>
        <w:ind w:left="360" w:hanging="360"/>
      </w:pPr>
      <w:r>
        <w:rPr>
          <w:b/>
          <w:bCs/>
        </w:rPr>
        <w:t xml:space="preserve">E)  </w:t>
      </w:r>
      <w:r>
        <w:t xml:space="preserve">Savaş tazminatı</w:t>
      </w:r>
    </w:p>
    <w:p>
      <w:pPr>
        <w:keepNext/>
        <w:spacing w:after="80" w:before="200"/>
      </w:pPr>
      <w:r>
        <w:rPr>
          <w:b/>
          <w:bCs/>
        </w:rPr>
        <w:t xml:space="preserve">20. </w:t>
      </w:r>
      <w:r>
        <w:t xml:space="preserve">Bir Anayasa değişikliği teklifi, Türkiye Büyük Millet Meclisinde yapılan gizli oylamada 380 oyla kabul edilmiştir.</w:t>
      </w:r>
    </w:p>
    <w:p>
      <w:pPr>
        <w:keepNext/>
        <w:spacing w:after="40"/>
        <w:ind w:left="360"/>
      </w:pPr>
      <w:r>
        <w:t xml:space="preserve">Anayasa'ya göre bu kanun hakkında izlenecek yol aşağıdakilerden hangisidir?</w:t>
      </w:r>
    </w:p>
    <w:p>
      <w:pPr>
        <w:keepNext/>
        <w:spacing w:after="40"/>
        <w:ind w:left="360" w:hanging="360"/>
      </w:pPr>
      <w:r>
        <w:rPr>
          <w:b/>
          <w:bCs/>
        </w:rPr>
        <w:t xml:space="preserve">A)  </w:t>
      </w:r>
      <w:r>
        <w:t xml:space="preserve">Kabul için gereken çoğunluk sağlanamadığından teklif reddedilmiş sayılır ve işlemden kaldırılır.</w:t>
      </w:r>
    </w:p>
    <w:p>
      <w:pPr>
        <w:keepNext/>
        <w:spacing w:after="40"/>
        <w:ind w:left="360" w:hanging="360"/>
      </w:pPr>
      <w:r>
        <w:rPr>
          <w:b/>
          <w:bCs/>
        </w:rPr>
        <w:t xml:space="preserve">B)  </w:t>
      </w:r>
      <w:r>
        <w:t xml:space="preserve">Doğrudan yürürlüğe girer; Cumhurbaşkanı dilerse ayrıca halkoyuna sunulmasını isteyebilir.</w:t>
      </w:r>
    </w:p>
    <w:p>
      <w:pPr>
        <w:keepNext/>
        <w:spacing w:after="40"/>
        <w:ind w:left="360" w:hanging="360"/>
      </w:pPr>
      <w:r>
        <w:rPr>
          <w:b/>
          <w:bCs/>
        </w:rPr>
        <w:t xml:space="preserve">C)  </w:t>
      </w:r>
      <w:r>
        <w:t xml:space="preserve">Cumhurbaşkanınca Meclise geri gönderilmezse halkoyuna sunulmak üzere Resmî Gazete'de yayımlanır.</w:t>
      </w:r>
    </w:p>
    <w:p>
      <w:pPr>
        <w:keepNext/>
        <w:spacing w:after="40"/>
        <w:ind w:left="360" w:hanging="360"/>
      </w:pPr>
      <w:r>
        <w:rPr>
          <w:b/>
          <w:bCs/>
        </w:rPr>
        <w:t xml:space="preserve">D)  </w:t>
      </w:r>
      <w:r>
        <w:t xml:space="preserve">Anayasa Mahkemesinin onayı alındıktan sonra yayımlanarak kendiliğinden yürürlüğe girer.</w:t>
      </w:r>
    </w:p>
    <w:p>
      <w:pPr>
        <w:keepNext w:val="false"/>
        <w:spacing w:after="40"/>
        <w:ind w:left="360" w:hanging="360"/>
      </w:pPr>
      <w:r>
        <w:rPr>
          <w:b/>
          <w:bCs/>
        </w:rPr>
        <w:t xml:space="preserve">E)  </w:t>
      </w:r>
      <w:r>
        <w:t xml:space="preserve">Üye tamsayısının üçte ikisi sağlanıncaya kadar Genel Kurulda yeniden oylamaya sunulur.</w:t>
      </w:r>
    </w:p>
    <w:p>
      <w:r>
        <w:br w:type="page"/>
      </w:r>
    </w:p>
    <w:p>
      <w:pPr>
        <w:pStyle w:val="Heading1"/>
        <w:pBdr>
          <w:bottom w:val="single" w:color="B8860B" w:sz="12" w:space="4"/>
        </w:pBdr>
        <w:spacing w:after="180" w:before="360"/>
      </w:pPr>
      <w:r>
        <w:t xml:space="preserve">Bölüm 2 — Gümrük Mevzuatı</w:t>
      </w:r>
    </w:p>
    <w:p>
      <w:pPr>
        <w:keepNext/>
        <w:spacing w:after="80" w:before="200"/>
      </w:pPr>
      <w:r>
        <w:rPr>
          <w:b/>
          <w:bCs/>
        </w:rPr>
        <w:t xml:space="preserve">21. </w:t>
      </w:r>
      <w:r>
        <w:t xml:space="preserve">4458 sayılı Gümrük Kanununa göre, gümrük müşavir yardımcılarının ve stajyerlerin fiil ve hareketlerinden doğacak mali sorumluluk aşağıdakilerden hangisine aittir?</w:t>
      </w:r>
    </w:p>
    <w:p>
      <w:pPr>
        <w:keepNext/>
        <w:spacing w:after="40"/>
        <w:ind w:left="360" w:hanging="360"/>
      </w:pPr>
      <w:r>
        <w:rPr>
          <w:b/>
          <w:bCs/>
        </w:rPr>
        <w:t xml:space="preserve">A)  </w:t>
      </w:r>
      <w:r>
        <w:t xml:space="preserve">Bağlı oldukları gümrük ve muhafaza başmüdürlüğüne</w:t>
      </w:r>
    </w:p>
    <w:p>
      <w:pPr>
        <w:keepNext/>
        <w:spacing w:after="40"/>
        <w:ind w:left="360" w:hanging="360"/>
      </w:pPr>
      <w:r>
        <w:rPr>
          <w:b/>
          <w:bCs/>
        </w:rPr>
        <w:t xml:space="preserve">B)  </w:t>
      </w:r>
      <w:r>
        <w:t xml:space="preserve">Hesabına beyanda bulunulan eşya sahibine</w:t>
      </w:r>
    </w:p>
    <w:p>
      <w:pPr>
        <w:keepNext/>
        <w:spacing w:after="40"/>
        <w:ind w:left="360" w:hanging="360"/>
      </w:pPr>
      <w:r>
        <w:rPr>
          <w:b/>
          <w:bCs/>
        </w:rPr>
        <w:t xml:space="preserve">C)  </w:t>
      </w:r>
      <w:r>
        <w:t xml:space="preserve">Fiili gerçekleştiren yardımcı veya stajyerin kendisine</w:t>
      </w:r>
    </w:p>
    <w:p>
      <w:pPr>
        <w:keepNext/>
        <w:spacing w:after="40"/>
        <w:ind w:left="360" w:hanging="360"/>
      </w:pPr>
      <w:r>
        <w:rPr>
          <w:b/>
          <w:bCs/>
        </w:rPr>
        <w:t xml:space="preserve">D)  </w:t>
      </w:r>
      <w:r>
        <w:t xml:space="preserve">Gümrük müşavirleri derneğine ve eşya sahibine müştereken</w:t>
      </w:r>
    </w:p>
    <w:p>
      <w:pPr>
        <w:keepNext w:val="false"/>
        <w:spacing w:after="40"/>
        <w:ind w:left="360" w:hanging="360"/>
      </w:pPr>
      <w:r>
        <w:rPr>
          <w:b/>
          <w:bCs/>
        </w:rPr>
        <w:t xml:space="preserve">E)  </w:t>
      </w:r>
      <w:r>
        <w:t xml:space="preserve">Yanında çalıştıkları gümrük müşavirine</w:t>
      </w:r>
    </w:p>
    <w:p>
      <w:pPr>
        <w:keepNext/>
        <w:spacing w:after="80" w:before="200"/>
      </w:pPr>
      <w:r>
        <w:rPr>
          <w:b/>
          <w:bCs/>
        </w:rPr>
        <w:t xml:space="preserve">22. </w:t>
      </w:r>
      <w:r>
        <w:t xml:space="preserve">4458 sayılı Gümrük Kanununa göre, gerçek kişinin gümrük idarelerinde doğrudan temsil yoluyla iş takibi yapabilmesine ilişkin aşağıdakilerden hangisi doğrudur?</w:t>
      </w:r>
    </w:p>
    <w:p>
      <w:pPr>
        <w:keepNext/>
        <w:spacing w:after="40"/>
        <w:ind w:left="360" w:hanging="360"/>
      </w:pPr>
      <w:r>
        <w:rPr>
          <w:b/>
          <w:bCs/>
        </w:rPr>
        <w:t xml:space="preserve">A)  </w:t>
      </w:r>
      <w:r>
        <w:t xml:space="preserve">Geçerli vekaletnameye istinaden ticari miktar ve mahiyet arz eden eşya dahil olmak üzere, gerçek kişinin tüm gümrük işlemleri için sınırlama olmaksızın mümkündür.</w:t>
      </w:r>
    </w:p>
    <w:p>
      <w:pPr>
        <w:keepNext/>
        <w:spacing w:after="40"/>
        <w:ind w:left="360" w:hanging="360"/>
      </w:pPr>
      <w:r>
        <w:rPr>
          <w:b/>
          <w:bCs/>
        </w:rPr>
        <w:t xml:space="preserve">B)  </w:t>
      </w:r>
      <w:r>
        <w:t xml:space="preserve">Noter onaylı vekaletnameye istinaden yalnızca ticari miktar ve mahiyet arz etmeyen eşyanın gümrük işlemleri için mümkündür; taşıt araçları bu kapsamın dışındadır.</w:t>
      </w:r>
    </w:p>
    <w:p>
      <w:pPr>
        <w:keepNext/>
        <w:spacing w:after="40"/>
        <w:ind w:left="360" w:hanging="360"/>
      </w:pPr>
      <w:r>
        <w:rPr>
          <w:b/>
          <w:bCs/>
        </w:rPr>
        <w:t xml:space="preserve">C)  </w:t>
      </w:r>
      <w:r>
        <w:t xml:space="preserve">Geçerli vekaletnameye istinaden ticari miktar ve mahiyet arz etmeyen eşyanın ve özel kullanıma mahsus taşıt araçlarının gümrük işlemleri ile ilgili olarak mümkündür.</w:t>
      </w:r>
    </w:p>
    <w:p>
      <w:pPr>
        <w:keepNext/>
        <w:spacing w:after="40"/>
        <w:ind w:left="360" w:hanging="360"/>
      </w:pPr>
      <w:r>
        <w:rPr>
          <w:b/>
          <w:bCs/>
        </w:rPr>
        <w:t xml:space="preserve">D)  </w:t>
      </w:r>
      <w:r>
        <w:t xml:space="preserve">Gerçek kişiler doğrudan temsil yoluyla iş takibi yapamaz; bu kişilerin gümrük işlemleri yalnızca gümrük müşavirlerince dolaylı temsil yoluyla takip edilir.</w:t>
      </w:r>
    </w:p>
    <w:p>
      <w:pPr>
        <w:keepNext w:val="false"/>
        <w:spacing w:after="40"/>
        <w:ind w:left="360" w:hanging="360"/>
      </w:pPr>
      <w:r>
        <w:rPr>
          <w:b/>
          <w:bCs/>
        </w:rPr>
        <w:t xml:space="preserve">E)  </w:t>
      </w:r>
      <w:r>
        <w:t xml:space="preserve">Geçerli vekaletnameye istinaden yalnızca özel kullanıma mahsus taşıt araçlarının işlemleri için mümkündür; diğer her türlü eşya için gümrük müşaviri zorunludur.</w:t>
      </w:r>
    </w:p>
    <w:p>
      <w:pPr>
        <w:keepNext/>
        <w:spacing w:after="80" w:before="200"/>
      </w:pPr>
      <w:r>
        <w:rPr>
          <w:b/>
          <w:bCs/>
        </w:rPr>
        <w:t xml:space="preserve">23. </w:t>
      </w:r>
      <w:r>
        <w:t xml:space="preserve">4458 sayılı Gümrük Kanununa göre gümrük müşavirleri; işlerine dair yazdıkları ve aldıkları mektup, faks ve benzeri belgeler ile düzenledikleri fatura ve makbuzların asıllarını ve örneklerini, özel kanunlardaki hükümler saklı kalmak kaydıyla, ne kadar süre muhafaza etmek zorundadır?</w:t>
      </w:r>
    </w:p>
    <w:p>
      <w:pPr>
        <w:keepNext/>
        <w:spacing w:after="40"/>
        <w:ind w:left="360" w:hanging="360"/>
      </w:pPr>
      <w:r>
        <w:rPr>
          <w:b/>
          <w:bCs/>
        </w:rPr>
        <w:t xml:space="preserve">A)  </w:t>
      </w:r>
      <w:r>
        <w:t xml:space="preserve">Beş yıl süreyle muhafaza etmek ve istendiğinde yetkili görevlilere ibraz etmek zorundadırlar.</w:t>
      </w:r>
    </w:p>
    <w:p>
      <w:pPr>
        <w:keepNext/>
        <w:spacing w:after="40"/>
        <w:ind w:left="360" w:hanging="360"/>
      </w:pPr>
      <w:r>
        <w:rPr>
          <w:b/>
          <w:bCs/>
        </w:rPr>
        <w:t xml:space="preserve">B)  </w:t>
      </w:r>
      <w:r>
        <w:t xml:space="preserve">Üç yıl süreyle muhafaza etmek ve istendiğinde yetkili görevlilere ibraz etmek zorundadırlar.</w:t>
      </w:r>
    </w:p>
    <w:p>
      <w:pPr>
        <w:keepNext/>
        <w:spacing w:after="40"/>
        <w:ind w:left="360" w:hanging="360"/>
      </w:pPr>
      <w:r>
        <w:rPr>
          <w:b/>
          <w:bCs/>
        </w:rPr>
        <w:t xml:space="preserve">C)  </w:t>
      </w:r>
      <w:r>
        <w:t xml:space="preserve">On yıl süreyle muhafaza etmek ve yalnızca gümrük müfettişlerine ibraz etmek zorundadırlar.</w:t>
      </w:r>
    </w:p>
    <w:p>
      <w:pPr>
        <w:keepNext/>
        <w:spacing w:after="40"/>
        <w:ind w:left="360" w:hanging="360"/>
      </w:pPr>
      <w:r>
        <w:rPr>
          <w:b/>
          <w:bCs/>
        </w:rPr>
        <w:t xml:space="preserve">D)  </w:t>
      </w:r>
      <w:r>
        <w:t xml:space="preserve">İki yıl süreyle muhafaza etmek ve yalnızca mahkeme kararı üzerine ibraz etmek zorundadırlar.</w:t>
      </w:r>
    </w:p>
    <w:p>
      <w:pPr>
        <w:keepNext w:val="false"/>
        <w:spacing w:after="40"/>
        <w:ind w:left="360" w:hanging="360"/>
      </w:pPr>
      <w:r>
        <w:rPr>
          <w:b/>
          <w:bCs/>
        </w:rPr>
        <w:t xml:space="preserve">E)  </w:t>
      </w:r>
      <w:r>
        <w:t xml:space="preserve">Bir yıl süreyle muhafaza etmek ve sonrasında gümrük müşavirleri derneğine teslim etmek zorundadırlar.</w:t>
      </w:r>
    </w:p>
    <w:p>
      <w:pPr>
        <w:keepNext/>
        <w:spacing w:after="80" w:before="200"/>
      </w:pPr>
      <w:r>
        <w:rPr>
          <w:b/>
          <w:bCs/>
        </w:rPr>
        <w:t xml:space="preserve">24. </w:t>
      </w:r>
      <w:r>
        <w:t xml:space="preserve">4458 sayılı Gümrük Kanununa göre temsile ilişkin;</w:t>
      </w:r>
    </w:p>
    <w:p>
      <w:pPr>
        <w:keepNext/>
        <w:spacing w:after="40"/>
        <w:ind w:left="360"/>
      </w:pPr>
      <w:r>
        <w:t xml:space="preserve">I. Dolaylı temsil durumunda temsilci, başkasının adına ve hesabına hareket eder.</w:t>
      </w:r>
    </w:p>
    <w:p>
      <w:pPr>
        <w:keepNext/>
        <w:spacing w:after="40"/>
        <w:ind w:left="360"/>
      </w:pPr>
      <w:r>
        <w:t xml:space="preserve">II. Transit taşımacılık yapan veya arızi olarak beyanda bulunan kişiler hariç olmak üzere, temsilci Türkiye Gümrük Bölgesinde yerleşik bulunan kişidir.</w:t>
      </w:r>
    </w:p>
    <w:p>
      <w:pPr>
        <w:keepNext/>
        <w:spacing w:after="40"/>
        <w:ind w:left="360"/>
      </w:pPr>
      <w:r>
        <w:t xml:space="preserve">III. Temsil yetkisine sahip olmadığı halde başka bir kişi adına hareket ettiğini beyan eden kişi, kendi adına ve kendi hesabına hareket ediyor sayılır.</w:t>
      </w:r>
    </w:p>
    <w:p>
      <w:pPr>
        <w:keepNext/>
        <w:spacing w:after="40"/>
        <w:ind w:left="360"/>
      </w:pPr>
      <w:r>
        <w:t xml:space="preserve">IV. Geçerli bir temsil yetkisi olmadığı halde başka bir kişi adına gümrük idarelerinde iş takip edene usulsüzlük cezası iki katı olarak uygulanır.</w:t>
      </w:r>
    </w:p>
    <w:p>
      <w:pPr>
        <w:keepNext/>
        <w:spacing w:after="40"/>
        <w:ind w:left="360"/>
      </w:pPr>
      <w:r>
        <w:t xml:space="preserve">V. Dolaylı temsilde temsilcinin yükümlülüğü, beyanda kullanılan verilerin yanlış olduğunu bildiği veya mesleği icabı ve mutat olarak bilmesi gereken durumlarla sınırlıdır.</w:t>
      </w:r>
    </w:p>
    <w:p>
      <w:pPr>
        <w:keepNext/>
        <w:spacing w:after="40"/>
        <w:ind w:left="360"/>
      </w:pPr>
      <w:r>
        <w:t xml:space="preserve">ifadelerinden hangileri doğrudur?</w:t>
      </w:r>
    </w:p>
    <w:p>
      <w:pPr>
        <w:keepNext/>
        <w:spacing w:after="40"/>
        <w:ind w:left="360" w:hanging="360"/>
      </w:pPr>
      <w:r>
        <w:rPr>
          <w:b/>
          <w:bCs/>
        </w:rPr>
        <w:t xml:space="preserve">A)  </w:t>
      </w:r>
      <w:r>
        <w:t xml:space="preserve">I, II ve V</w:t>
      </w:r>
    </w:p>
    <w:p>
      <w:pPr>
        <w:keepNext/>
        <w:spacing w:after="40"/>
        <w:ind w:left="360" w:hanging="360"/>
      </w:pPr>
      <w:r>
        <w:rPr>
          <w:b/>
          <w:bCs/>
        </w:rPr>
        <w:t xml:space="preserve">B)  </w:t>
      </w:r>
      <w:r>
        <w:t xml:space="preserve">II, III ve V</w:t>
      </w:r>
    </w:p>
    <w:p>
      <w:pPr>
        <w:keepNext/>
        <w:spacing w:after="40"/>
        <w:ind w:left="360" w:hanging="360"/>
      </w:pPr>
      <w:r>
        <w:rPr>
          <w:b/>
          <w:bCs/>
        </w:rPr>
        <w:t xml:space="preserve">C)  </w:t>
      </w:r>
      <w:r>
        <w:t xml:space="preserve">II, III ve IV</w:t>
      </w:r>
    </w:p>
    <w:p>
      <w:pPr>
        <w:keepNext/>
        <w:spacing w:after="40"/>
        <w:ind w:left="360" w:hanging="360"/>
      </w:pPr>
      <w:r>
        <w:rPr>
          <w:b/>
          <w:bCs/>
        </w:rPr>
        <w:t xml:space="preserve">D)  </w:t>
      </w:r>
      <w:r>
        <w:t xml:space="preserve">I, II, III ve V</w:t>
      </w:r>
    </w:p>
    <w:p>
      <w:pPr>
        <w:keepNext w:val="false"/>
        <w:spacing w:after="40"/>
        <w:ind w:left="360" w:hanging="360"/>
      </w:pPr>
      <w:r>
        <w:rPr>
          <w:b/>
          <w:bCs/>
        </w:rPr>
        <w:t xml:space="preserve">E)  </w:t>
      </w:r>
      <w:r>
        <w:t xml:space="preserve">II, III, IV ve V</w:t>
      </w:r>
    </w:p>
    <w:p>
      <w:pPr>
        <w:keepNext/>
        <w:spacing w:after="80" w:before="200"/>
      </w:pPr>
      <w:r>
        <w:rPr>
          <w:b/>
          <w:bCs/>
        </w:rPr>
        <w:t xml:space="preserve">25. </w:t>
      </w:r>
      <w:r>
        <w:t xml:space="preserve">Gümrük Yönetmeliğine göre, yetkilendirilmiş gümrük müşavirine ait yetki belgesinin geri alınmasını gerektiren durumlar ile geri alma süreleri aşağıdakilerin hangisinde doğru eşleştirilmiştir?</w:t>
      </w:r>
    </w:p>
    <w:p>
      <w:pPr>
        <w:keepNext/>
        <w:spacing w:after="40"/>
        <w:ind w:left="360" w:hanging="360"/>
      </w:pPr>
      <w:r>
        <w:rPr>
          <w:b/>
          <w:bCs/>
        </w:rPr>
        <w:t xml:space="preserve">A)  </w:t>
      </w:r>
      <w:r>
        <w:t xml:space="preserve">Asgari ücret tarifesinin altında hizmet: 2 yıl; bizzat yapacağı işleri başkasına yaptırma: 1 yıl; bilgi ve belgeleri amaç dışı kullanma: 5 yıl</w:t>
      </w:r>
    </w:p>
    <w:p>
      <w:pPr>
        <w:keepNext/>
        <w:spacing w:after="40"/>
        <w:ind w:left="360" w:hanging="360"/>
      </w:pPr>
      <w:r>
        <w:rPr>
          <w:b/>
          <w:bCs/>
        </w:rPr>
        <w:t xml:space="preserve">B)  </w:t>
      </w:r>
      <w:r>
        <w:t xml:space="preserve">Asgari ücret tarifesinin altında hizmet: 1 yıl; bizzat yapacağı işleri başkasına yaptırma: 5 yıl; bilgi ve belgeleri amaç dışı kullanma: 2 yıl</w:t>
      </w:r>
    </w:p>
    <w:p>
      <w:pPr>
        <w:keepNext/>
        <w:spacing w:after="40"/>
        <w:ind w:left="360" w:hanging="360"/>
      </w:pPr>
      <w:r>
        <w:rPr>
          <w:b/>
          <w:bCs/>
        </w:rPr>
        <w:t xml:space="preserve">C)  </w:t>
      </w:r>
      <w:r>
        <w:t xml:space="preserve">Asgari ücret tarifesinin altında hizmet: 6 ay; bizzat yapacağı işleri başkasına yaptırma: 2 yıl; bilgi ve belgeleri amaç dışı kullanma: süresiz</w:t>
      </w:r>
    </w:p>
    <w:p>
      <w:pPr>
        <w:keepNext/>
        <w:spacing w:after="40"/>
        <w:ind w:left="360" w:hanging="360"/>
      </w:pPr>
      <w:r>
        <w:rPr>
          <w:b/>
          <w:bCs/>
        </w:rPr>
        <w:t xml:space="preserve">D)  </w:t>
      </w:r>
      <w:r>
        <w:t xml:space="preserve">Asgari ücret tarifesinin altında hizmet: 1 yıl; bizzat yapacağı işleri başkasına yaptırma: 2 yıl; bilgi ve belgeleri amaç dışı kullanma: 3 yıl</w:t>
      </w:r>
    </w:p>
    <w:p>
      <w:pPr>
        <w:keepNext w:val="false"/>
        <w:spacing w:after="40"/>
        <w:ind w:left="360" w:hanging="360"/>
      </w:pPr>
      <w:r>
        <w:rPr>
          <w:b/>
          <w:bCs/>
        </w:rPr>
        <w:t xml:space="preserve">E)  </w:t>
      </w:r>
      <w:r>
        <w:t xml:space="preserve">Asgari ücret tarifesinin altında hizmet: 1 yıl; bizzat yapacağı işleri başkasına yaptırma: 2 yıl; bilgi ve belgeleri amaç dışı kullanma: 5 yıl</w:t>
      </w:r>
    </w:p>
    <w:p>
      <w:pPr>
        <w:keepNext/>
        <w:spacing w:after="80" w:before="200"/>
      </w:pPr>
      <w:r>
        <w:rPr>
          <w:b/>
          <w:bCs/>
        </w:rPr>
        <w:t xml:space="preserve">26. </w:t>
      </w:r>
      <w:r>
        <w:t xml:space="preserve">4458 sayılı Gümrük Kanununa göre, serbest dolaşıma giriş rejimi için dolaylı temsil yoluyla verilen beyannamede ithalattaki gümrük yükümlülüğünün yükümlüsü bakımından aşağıdakilerden hangisi doğrudur?</w:t>
      </w:r>
    </w:p>
    <w:p>
      <w:pPr>
        <w:keepNext/>
        <w:spacing w:after="40"/>
        <w:ind w:left="360" w:hanging="360"/>
      </w:pPr>
      <w:r>
        <w:rPr>
          <w:b/>
          <w:bCs/>
        </w:rPr>
        <w:t xml:space="preserve">A)  </w:t>
      </w:r>
      <w:r>
        <w:t xml:space="preserve">Yalnızca hesabına beyanda bulunulan kişi yükümlüdür; dolaylı temsilci, beyanda kullanılan verilerin yanlış olduğunu bilse dahi gümrük vergilerinden hiçbir şekilde sorumlu tutulamaz.</w:t>
      </w:r>
    </w:p>
    <w:p>
      <w:pPr>
        <w:keepNext/>
        <w:spacing w:after="40"/>
        <w:ind w:left="360" w:hanging="360"/>
      </w:pPr>
      <w:r>
        <w:rPr>
          <w:b/>
          <w:bCs/>
        </w:rPr>
        <w:t xml:space="preserve">B)  </w:t>
      </w:r>
      <w:r>
        <w:t xml:space="preserve">Beyan sahibi ile hesabına beyanda bulunulan kişi yükümlüdür; temsilci ise beyandaki her türlü hatadan, verilerin yanlışlığını bilip bilmediğine bakılmaksızın sınırsız olarak sorumludur.</w:t>
      </w:r>
    </w:p>
    <w:p>
      <w:pPr>
        <w:keepNext/>
        <w:spacing w:after="40"/>
        <w:ind w:left="360" w:hanging="360"/>
      </w:pPr>
      <w:r>
        <w:rPr>
          <w:b/>
          <w:bCs/>
        </w:rPr>
        <w:t xml:space="preserve">C)  </w:t>
      </w:r>
      <w:r>
        <w:t xml:space="preserve">Yalnızca beyannameyi imzalayan dolaylı temsilci yükümlüdür; hesabına beyanda bulunulan kişi ise ancak vergiler temsilci tarafından ödenmezse takip edilir.</w:t>
      </w:r>
    </w:p>
    <w:p>
      <w:pPr>
        <w:keepNext/>
        <w:spacing w:after="40"/>
        <w:ind w:left="360" w:hanging="360"/>
      </w:pPr>
      <w:r>
        <w:rPr>
          <w:b/>
          <w:bCs/>
        </w:rPr>
        <w:t xml:space="preserve">D)  </w:t>
      </w:r>
      <w:r>
        <w:t xml:space="preserve">Beyan sahibi ile hesabına beyanda bulunulan kişi yükümlüdür; temsilcinin yükümlülüğü, verilerin yanlış olduğunu bildiği veya mesleği icabı ve mutat olarak bilmesi gereken hallerle sınırlıdır.</w:t>
      </w:r>
    </w:p>
    <w:p>
      <w:pPr>
        <w:keepNext w:val="false"/>
        <w:spacing w:after="40"/>
        <w:ind w:left="360" w:hanging="360"/>
      </w:pPr>
      <w:r>
        <w:rPr>
          <w:b/>
          <w:bCs/>
        </w:rPr>
        <w:t xml:space="preserve">E)  </w:t>
      </w:r>
      <w:r>
        <w:t xml:space="preserve">Beyan sahibi yükümlü değildir; yükümlü, eşyayı gümrük idaresinden teslim alıp serbest dolaşımda kullanan kişidir ve temsilci bu durumda sorumlu tutulmaz.</w:t>
      </w:r>
    </w:p>
    <w:p>
      <w:pPr>
        <w:keepNext/>
        <w:spacing w:after="80" w:before="200"/>
      </w:pPr>
      <w:r>
        <w:rPr>
          <w:b/>
          <w:bCs/>
        </w:rPr>
        <w:t xml:space="preserve">27. </w:t>
      </w:r>
      <w:r>
        <w:t xml:space="preserve">4458 sayılı Gümrük Kanununa göre, ithali ve ihracı yasaklama veya kısıtlamaya tabi eşya bakımından gümrük yükümlülüğünün doğmasına ilişkin aşağıdaki ifadelerden hangisi doğrudur?</w:t>
      </w:r>
    </w:p>
    <w:p>
      <w:pPr>
        <w:keepNext/>
        <w:spacing w:after="40"/>
        <w:ind w:left="360" w:hanging="360"/>
      </w:pPr>
      <w:r>
        <w:rPr>
          <w:b/>
          <w:bCs/>
        </w:rPr>
        <w:t xml:space="preserve">A)  </w:t>
      </w:r>
      <w:r>
        <w:t xml:space="preserve">Yasaklama veya kısıtlamaya tabi eşya için hiçbir halde gümrük yükümlülüğü doğmaz; bu eşyaya yalnızca kaçakçılık ve ceza koyan kanun hükümleri uygulanır.</w:t>
      </w:r>
    </w:p>
    <w:p>
      <w:pPr>
        <w:keepNext/>
        <w:spacing w:after="40"/>
        <w:ind w:left="360" w:hanging="360"/>
      </w:pPr>
      <w:r>
        <w:rPr>
          <w:b/>
          <w:bCs/>
        </w:rPr>
        <w:t xml:space="preserve">B)  </w:t>
      </w:r>
      <w:r>
        <w:t xml:space="preserve">Sahte paraların Türkiye Gümrük Bölgesine kanuna aykırı girmesi halinde gümrük yükümlülüğü doğar ve vergiler eşyanın piyasa değeri üzerinden hesaplanır.</w:t>
      </w:r>
    </w:p>
    <w:p>
      <w:pPr>
        <w:keepNext/>
        <w:spacing w:after="40"/>
        <w:ind w:left="360" w:hanging="360"/>
      </w:pPr>
      <w:r>
        <w:rPr>
          <w:b/>
          <w:bCs/>
        </w:rPr>
        <w:t xml:space="preserve">C)  </w:t>
      </w:r>
      <w:r>
        <w:t xml:space="preserve">Ekonomik dolaşıma girmeyen narkotik maddelerin kanuna aykırı girişinde, cezai kovuşturma gümrük yükümlülüğüne bağlı olsa dahi yükümlülük doğmuş sayılmaz.</w:t>
      </w:r>
    </w:p>
    <w:p>
      <w:pPr>
        <w:keepNext/>
        <w:spacing w:after="40"/>
        <w:ind w:left="360" w:hanging="360"/>
      </w:pPr>
      <w:r>
        <w:rPr>
          <w:b/>
          <w:bCs/>
        </w:rPr>
        <w:t xml:space="preserve">D)  </w:t>
      </w:r>
      <w:r>
        <w:t xml:space="preserve">Sahte paraların Türkiye Gümrük Bölgesine kanuna aykırı girmesi halinde, kaçakçılık ve ceza kanunlarına göre işlem yapılacağından gümrük yükümlülüğü doğmaz.</w:t>
      </w:r>
    </w:p>
    <w:p>
      <w:pPr>
        <w:keepNext w:val="false"/>
        <w:spacing w:after="40"/>
        <w:ind w:left="360" w:hanging="360"/>
      </w:pPr>
      <w:r>
        <w:rPr>
          <w:b/>
          <w:bCs/>
        </w:rPr>
        <w:t xml:space="preserve">E)  </w:t>
      </w:r>
      <w:r>
        <w:t xml:space="preserve">Tıbbi amaçlı narkotik maddelerin kanuna aykırı girişinde gümrük yükümlülüğü doğar; sahte paralarda ise yükümlülük yalnızca ihracat halinde doğar.</w:t>
      </w:r>
    </w:p>
    <w:p>
      <w:pPr>
        <w:keepNext/>
        <w:spacing w:after="80" w:before="200"/>
      </w:pPr>
      <w:r>
        <w:rPr>
          <w:b/>
          <w:bCs/>
        </w:rPr>
        <w:t xml:space="preserve">28. </w:t>
      </w:r>
      <w:r>
        <w:t xml:space="preserve">4458 sayılı Gümrük Kanununa göre, yapılan kontrol ve denetlemeler sonucunda noksan alındığı belirlenen gümrük vergilerinin ödeme süresine ilişkin;</w:t>
      </w:r>
    </w:p>
    <w:p>
      <w:pPr>
        <w:keepNext/>
        <w:spacing w:after="40"/>
        <w:ind w:left="360"/>
      </w:pPr>
      <w:r>
        <w:t xml:space="preserve">I. Ödeme süresinin bitmesinden önce ilgilinin yazılı istemde bulunması ve teminat alınması şartıyla ödeme süresi otuz gün daha uzatılabilir.</w:t>
      </w:r>
    </w:p>
    <w:p>
      <w:pPr>
        <w:keepNext/>
        <w:spacing w:after="40"/>
        <w:ind w:left="360"/>
      </w:pPr>
      <w:r>
        <w:t xml:space="preserve">II. Süre uzatımı, beyanname kapsamı eşyanın her bir kalemi için ayrı ayrı yapılamaz.</w:t>
      </w:r>
    </w:p>
    <w:p>
      <w:pPr>
        <w:keepNext/>
        <w:spacing w:after="40"/>
        <w:ind w:left="360"/>
      </w:pPr>
      <w:r>
        <w:t xml:space="preserve">III. Uzatılan süre için 6183 sayılı Kanuna göre tecil faizi alınır.</w:t>
      </w:r>
    </w:p>
    <w:p>
      <w:pPr>
        <w:keepNext/>
        <w:spacing w:after="40"/>
        <w:ind w:left="360"/>
      </w:pPr>
      <w:r>
        <w:t xml:space="preserve">IV. Tebliğ edilen gümrük vergilerine karşı gümrük idareleri nezdinde itiraz edilmesi ödeme süresini keser.</w:t>
      </w:r>
    </w:p>
    <w:p>
      <w:pPr>
        <w:keepNext/>
        <w:spacing w:after="40"/>
        <w:ind w:left="360"/>
      </w:pPr>
      <w:r>
        <w:t xml:space="preserve">V. Yükümlü, verilen süre bitmeden vergi tutarının yalnızca tamamını ödeyebilir; kısmi ödeme yapamaz.</w:t>
      </w:r>
    </w:p>
    <w:p>
      <w:pPr>
        <w:keepNext/>
        <w:spacing w:after="40"/>
        <w:ind w:left="360"/>
      </w:pPr>
      <w:r>
        <w:t xml:space="preserve">ifadelerinden hangileri doğrudur?</w:t>
      </w:r>
    </w:p>
    <w:p>
      <w:pPr>
        <w:keepNext/>
        <w:spacing w:after="40"/>
        <w:ind w:left="360" w:hanging="360"/>
      </w:pPr>
      <w:r>
        <w:rPr>
          <w:b/>
          <w:bCs/>
        </w:rPr>
        <w:t xml:space="preserve">A)  </w:t>
      </w:r>
      <w:r>
        <w:t xml:space="preserve">I ve IV</w:t>
      </w:r>
    </w:p>
    <w:p>
      <w:pPr>
        <w:keepNext/>
        <w:spacing w:after="40"/>
        <w:ind w:left="360" w:hanging="360"/>
      </w:pPr>
      <w:r>
        <w:rPr>
          <w:b/>
          <w:bCs/>
        </w:rPr>
        <w:t xml:space="preserve">B)  </w:t>
      </w:r>
      <w:r>
        <w:t xml:space="preserve">I, III ve IV</w:t>
      </w:r>
    </w:p>
    <w:p>
      <w:pPr>
        <w:keepNext/>
        <w:spacing w:after="40"/>
        <w:ind w:left="360" w:hanging="360"/>
      </w:pPr>
      <w:r>
        <w:rPr>
          <w:b/>
          <w:bCs/>
        </w:rPr>
        <w:t xml:space="preserve">C)  </w:t>
      </w:r>
      <w:r>
        <w:t xml:space="preserve">I, II ve III</w:t>
      </w:r>
    </w:p>
    <w:p>
      <w:pPr>
        <w:keepNext/>
        <w:spacing w:after="40"/>
        <w:ind w:left="360" w:hanging="360"/>
      </w:pPr>
      <w:r>
        <w:rPr>
          <w:b/>
          <w:bCs/>
        </w:rPr>
        <w:t xml:space="preserve">D)  </w:t>
      </w:r>
      <w:r>
        <w:t xml:space="preserve">III, IV ve V</w:t>
      </w:r>
    </w:p>
    <w:p>
      <w:pPr>
        <w:keepNext w:val="false"/>
        <w:spacing w:after="40"/>
        <w:ind w:left="360" w:hanging="360"/>
      </w:pPr>
      <w:r>
        <w:rPr>
          <w:b/>
          <w:bCs/>
        </w:rPr>
        <w:t xml:space="preserve">E)  </w:t>
      </w:r>
      <w:r>
        <w:t xml:space="preserve">I, II, III ve IV</w:t>
      </w:r>
    </w:p>
    <w:p>
      <w:pPr>
        <w:keepNext/>
        <w:spacing w:after="80" w:before="200"/>
      </w:pPr>
      <w:r>
        <w:rPr>
          <w:b/>
          <w:bCs/>
        </w:rPr>
        <w:t xml:space="preserve">29. </w:t>
      </w:r>
      <w:r>
        <w:t xml:space="preserve">Götürü teminat sisteminden yararlanmak isteyen (A) firmasının bir önceki yılda gümrük işlemleri nedeniyle teminat konusu olan toplam değeri 1.800.000 Avro'dur. Firmanın vereceği teminat, dahilde işleme rejimi kapsamındaki eşyayı da içerecektir.</w:t>
      </w:r>
    </w:p>
    <w:p>
      <w:pPr>
        <w:keepNext/>
        <w:spacing w:after="40"/>
        <w:ind w:left="360"/>
      </w:pPr>
      <w:r>
        <w:t xml:space="preserve">Gümrük Yönetmeliğine göre (A) firmasının vermesi gereken götürü teminat tutarı kaç Avro'dur?</w:t>
      </w:r>
    </w:p>
    <w:p>
      <w:pPr>
        <w:keepNext/>
        <w:spacing w:after="40"/>
        <w:ind w:left="360" w:hanging="360"/>
      </w:pPr>
      <w:r>
        <w:rPr>
          <w:b/>
          <w:bCs/>
        </w:rPr>
        <w:t xml:space="preserve">A)  </w:t>
      </w:r>
      <w:r>
        <w:t xml:space="preserve">250.000 Avro</w:t>
      </w:r>
    </w:p>
    <w:p>
      <w:pPr>
        <w:keepNext/>
        <w:spacing w:after="40"/>
        <w:ind w:left="360" w:hanging="360"/>
      </w:pPr>
      <w:r>
        <w:rPr>
          <w:b/>
          <w:bCs/>
        </w:rPr>
        <w:t xml:space="preserve">B)  </w:t>
      </w:r>
      <w:r>
        <w:t xml:space="preserve">180.000 Avro</w:t>
      </w:r>
    </w:p>
    <w:p>
      <w:pPr>
        <w:keepNext/>
        <w:spacing w:after="40"/>
        <w:ind w:left="360" w:hanging="360"/>
      </w:pPr>
      <w:r>
        <w:rPr>
          <w:b/>
          <w:bCs/>
        </w:rPr>
        <w:t xml:space="preserve">C)  </w:t>
      </w:r>
      <w:r>
        <w:t xml:space="preserve">75.000 Avro</w:t>
      </w:r>
    </w:p>
    <w:p>
      <w:pPr>
        <w:keepNext/>
        <w:spacing w:after="40"/>
        <w:ind w:left="360" w:hanging="360"/>
      </w:pPr>
      <w:r>
        <w:rPr>
          <w:b/>
          <w:bCs/>
        </w:rPr>
        <w:t xml:space="preserve">D)  </w:t>
      </w:r>
      <w:r>
        <w:t xml:space="preserve">360.000 Avro</w:t>
      </w:r>
    </w:p>
    <w:p>
      <w:pPr>
        <w:keepNext w:val="false"/>
        <w:spacing w:after="40"/>
        <w:ind w:left="360" w:hanging="360"/>
      </w:pPr>
      <w:r>
        <w:rPr>
          <w:b/>
          <w:bCs/>
        </w:rPr>
        <w:t xml:space="preserve">E)  </w:t>
      </w:r>
      <w:r>
        <w:t xml:space="preserve">2.000.000 Avro</w:t>
      </w:r>
    </w:p>
    <w:p>
      <w:pPr>
        <w:keepNext/>
        <w:spacing w:after="80" w:before="200"/>
      </w:pPr>
      <w:r>
        <w:rPr>
          <w:b/>
          <w:bCs/>
        </w:rPr>
        <w:t xml:space="preserve">30. </w:t>
      </w:r>
      <w:r>
        <w:t xml:space="preserve">4458 sayılı Gümrük Kanununa göre, 6183 sayılı Kanun hükümleri saklı kalmak üzere aşağıdakilerden hangisi gümrük yükümlülüğünü sona erdiren hallerden biri değildir?</w:t>
      </w:r>
    </w:p>
    <w:p>
      <w:pPr>
        <w:keepNext/>
        <w:spacing w:after="40"/>
        <w:ind w:left="360" w:hanging="360"/>
      </w:pPr>
      <w:r>
        <w:rPr>
          <w:b/>
          <w:bCs/>
        </w:rPr>
        <w:t xml:space="preserve">A)  </w:t>
      </w:r>
      <w:r>
        <w:t xml:space="preserve">Eşyanın doğal özellikleri, beklenmeyen haller veya mücbir sebep nedeniyle telef olması veya kaybı</w:t>
      </w:r>
    </w:p>
    <w:p>
      <w:pPr>
        <w:keepNext/>
        <w:spacing w:after="40"/>
        <w:ind w:left="360" w:hanging="360"/>
      </w:pPr>
      <w:r>
        <w:rPr>
          <w:b/>
          <w:bCs/>
        </w:rPr>
        <w:t xml:space="preserve">B)  </w:t>
      </w:r>
      <w:r>
        <w:t xml:space="preserve">Kanuna aykırı olarak Türkiye Gümrük Bölgesine giren eşyanın bu giriş nedeniyle müsadere edilmesi</w:t>
      </w:r>
    </w:p>
    <w:p>
      <w:pPr>
        <w:keepNext/>
        <w:spacing w:after="40"/>
        <w:ind w:left="360" w:hanging="360"/>
      </w:pPr>
      <w:r>
        <w:rPr>
          <w:b/>
          <w:bCs/>
        </w:rPr>
        <w:t xml:space="preserve">C)  </w:t>
      </w:r>
      <w:r>
        <w:t xml:space="preserve">Gümrük vergilerinin ödenmesi ya da henüz ödenmemiş vergilerin kaldırılmasına karar verilmesi</w:t>
      </w:r>
    </w:p>
    <w:p>
      <w:pPr>
        <w:keepNext/>
        <w:spacing w:after="40"/>
        <w:ind w:left="360" w:hanging="360"/>
      </w:pPr>
      <w:r>
        <w:rPr>
          <w:b/>
          <w:bCs/>
        </w:rPr>
        <w:t xml:space="preserve">D)  </w:t>
      </w:r>
      <w:r>
        <w:t xml:space="preserve">Gümrük beyannamesinin iptal edilmesi ya da eşyanın gümrüğe terk edilmesi veya imhası</w:t>
      </w:r>
    </w:p>
    <w:p>
      <w:pPr>
        <w:keepNext w:val="false"/>
        <w:spacing w:after="40"/>
        <w:ind w:left="360" w:hanging="360"/>
      </w:pPr>
      <w:r>
        <w:rPr>
          <w:b/>
          <w:bCs/>
        </w:rPr>
        <w:t xml:space="preserve">E)  </w:t>
      </w:r>
      <w:r>
        <w:t xml:space="preserve">Eşyanın bir gümrük rejimi kapsamında tesliminden sonra zapt ve müsadere edilmesi</w:t>
      </w:r>
    </w:p>
    <w:p>
      <w:pPr>
        <w:keepNext/>
        <w:spacing w:after="80" w:before="200"/>
      </w:pPr>
      <w:r>
        <w:rPr>
          <w:b/>
          <w:bCs/>
        </w:rPr>
        <w:t xml:space="preserve">31. </w:t>
      </w:r>
      <w:r>
        <w:t xml:space="preserve">4458 sayılı Gümrük Kanununa göre, geri verme kararının tebliğ edildiği tarihten itibaren idarece ne kadar süre içinde uygulanmaması halinde, ilgilinin talebi üzerine geri verilecek tutar üzerinden faiz ödenir?</w:t>
      </w:r>
    </w:p>
    <w:p>
      <w:pPr>
        <w:keepNext/>
        <w:spacing w:after="40"/>
        <w:ind w:left="360" w:hanging="360"/>
      </w:pPr>
      <w:r>
        <w:rPr>
          <w:b/>
          <w:bCs/>
        </w:rPr>
        <w:t xml:space="preserve">A)  </w:t>
      </w:r>
      <w:r>
        <w:t xml:space="preserve">Üç ay içinde uygulanmaması halinde kanuni faiz oranında faiz ödenir.</w:t>
      </w:r>
    </w:p>
    <w:p>
      <w:pPr>
        <w:keepNext/>
        <w:spacing w:after="40"/>
        <w:ind w:left="360" w:hanging="360"/>
      </w:pPr>
      <w:r>
        <w:rPr>
          <w:b/>
          <w:bCs/>
        </w:rPr>
        <w:t xml:space="preserve">B)  </w:t>
      </w:r>
      <w:r>
        <w:t xml:space="preserve">Altı ay içinde uygulanmaması halinde gecikme zammı oranında faiz ödenir.</w:t>
      </w:r>
    </w:p>
    <w:p>
      <w:pPr>
        <w:keepNext/>
        <w:spacing w:after="40"/>
        <w:ind w:left="360" w:hanging="360"/>
      </w:pPr>
      <w:r>
        <w:rPr>
          <w:b/>
          <w:bCs/>
        </w:rPr>
        <w:t xml:space="preserve">C)  </w:t>
      </w:r>
      <w:r>
        <w:t xml:space="preserve">Dört ay içinde uygulanmaması halinde kanuni faiz oranında faiz ödenir.</w:t>
      </w:r>
    </w:p>
    <w:p>
      <w:pPr>
        <w:keepNext/>
        <w:spacing w:after="40"/>
        <w:ind w:left="360" w:hanging="360"/>
      </w:pPr>
      <w:r>
        <w:rPr>
          <w:b/>
          <w:bCs/>
        </w:rPr>
        <w:t xml:space="preserve">D)  </w:t>
      </w:r>
      <w:r>
        <w:t xml:space="preserve">Otuz gün içinde uygulanmaması halinde tecil faizi oranında faiz ödenir.</w:t>
      </w:r>
    </w:p>
    <w:p>
      <w:pPr>
        <w:keepNext w:val="false"/>
        <w:spacing w:after="40"/>
        <w:ind w:left="360" w:hanging="360"/>
      </w:pPr>
      <w:r>
        <w:rPr>
          <w:b/>
          <w:bCs/>
        </w:rPr>
        <w:t xml:space="preserve">E)  </w:t>
      </w:r>
      <w:r>
        <w:t xml:space="preserve">Bir yıl içinde uygulanmaması halinde reeskont faizi oranında faiz ödenir.</w:t>
      </w:r>
    </w:p>
    <w:p>
      <w:pPr>
        <w:keepNext/>
        <w:spacing w:after="80" w:before="200"/>
      </w:pPr>
      <w:r>
        <w:rPr>
          <w:b/>
          <w:bCs/>
        </w:rPr>
        <w:t xml:space="preserve">32. </w:t>
      </w:r>
      <w:r>
        <w:t xml:space="preserve">Gümrük Yönetmeliğinde belirtilen tutarlar esas alındığında, 30.000.000 TL tutarındaki gümrük vergilerinin geri verilmesi işlemini yapmaya aşağıdakilerden hangisi yetkilidir?</w:t>
      </w:r>
    </w:p>
    <w:p>
      <w:pPr>
        <w:keepNext/>
        <w:spacing w:after="40"/>
        <w:ind w:left="360" w:hanging="360"/>
      </w:pPr>
      <w:r>
        <w:rPr>
          <w:b/>
          <w:bCs/>
        </w:rPr>
        <w:t xml:space="preserve">A)  </w:t>
      </w:r>
      <w:r>
        <w:t xml:space="preserve">Gümrük ve dış ticaret bölge müdürlükleri</w:t>
      </w:r>
    </w:p>
    <w:p>
      <w:pPr>
        <w:keepNext/>
        <w:spacing w:after="40"/>
        <w:ind w:left="360" w:hanging="360"/>
      </w:pPr>
      <w:r>
        <w:rPr>
          <w:b/>
          <w:bCs/>
        </w:rPr>
        <w:t xml:space="preserve">B)  </w:t>
      </w:r>
      <w:r>
        <w:t xml:space="preserve">İlgili gümrük müdürlükleri</w:t>
      </w:r>
    </w:p>
    <w:p>
      <w:pPr>
        <w:keepNext/>
        <w:spacing w:after="40"/>
        <w:ind w:left="360" w:hanging="360"/>
      </w:pPr>
      <w:r>
        <w:rPr>
          <w:b/>
          <w:bCs/>
        </w:rPr>
        <w:t xml:space="preserve">C)  </w:t>
      </w:r>
      <w:r>
        <w:t xml:space="preserve">Ticaret Bakanlığı (Gümrükler Genel Müdürlüğü)</w:t>
      </w:r>
    </w:p>
    <w:p>
      <w:pPr>
        <w:keepNext/>
        <w:spacing w:after="40"/>
        <w:ind w:left="360" w:hanging="360"/>
      </w:pPr>
      <w:r>
        <w:rPr>
          <w:b/>
          <w:bCs/>
        </w:rPr>
        <w:t xml:space="preserve">D)  </w:t>
      </w:r>
      <w:r>
        <w:t xml:space="preserve">Hazine ve Maliye Bakanlığına bağlı ilgili vergi dairesi</w:t>
      </w:r>
    </w:p>
    <w:p>
      <w:pPr>
        <w:keepNext w:val="false"/>
        <w:spacing w:after="40"/>
        <w:ind w:left="360" w:hanging="360"/>
      </w:pPr>
      <w:r>
        <w:rPr>
          <w:b/>
          <w:bCs/>
        </w:rPr>
        <w:t xml:space="preserve">E)  </w:t>
      </w:r>
      <w:r>
        <w:t xml:space="preserve">Gümrük müdürlükleri ile bölge müdürlükleri müştereken</w:t>
      </w:r>
    </w:p>
    <w:p>
      <w:pPr>
        <w:keepNext/>
        <w:spacing w:after="80" w:before="200"/>
      </w:pPr>
      <w:r>
        <w:rPr>
          <w:b/>
          <w:bCs/>
        </w:rPr>
        <w:t xml:space="preserve">33. </w:t>
      </w:r>
      <w:r>
        <w:t xml:space="preserve">4458 sayılı Gümrük Kanununa göre serbest dolaşıma giriş rejimine tabi tutulan eşyada, satış birimine göre miktar itibarıyla %5'i geçmeyen bir fark ile maddi hesap hatasından doğan noksan kıymet beyanlarında uygulanacak para cezası aşağıdakilerden hangisidir?</w:t>
      </w:r>
    </w:p>
    <w:p>
      <w:pPr>
        <w:keepNext/>
        <w:spacing w:after="40"/>
        <w:ind w:left="360" w:hanging="360"/>
      </w:pPr>
      <w:r>
        <w:rPr>
          <w:b/>
          <w:bCs/>
        </w:rPr>
        <w:t xml:space="preserve">A)  </w:t>
      </w:r>
      <w:r>
        <w:t xml:space="preserve">Bu farklara ait ithalat vergilerinden başka vergi farkının üç katı tutarında para cezası alınır.</w:t>
      </w:r>
    </w:p>
    <w:p>
      <w:pPr>
        <w:keepNext/>
        <w:spacing w:after="40"/>
        <w:ind w:left="360" w:hanging="360"/>
      </w:pPr>
      <w:r>
        <w:rPr>
          <w:b/>
          <w:bCs/>
        </w:rPr>
        <w:t xml:space="preserve">B)  </w:t>
      </w:r>
      <w:r>
        <w:t xml:space="preserve">Bu farklara ait ithalat vergilerinden başka vergi farkının yarısı tutarında para cezası alınır.</w:t>
      </w:r>
    </w:p>
    <w:p>
      <w:pPr>
        <w:keepNext/>
        <w:spacing w:after="40"/>
        <w:ind w:left="360" w:hanging="360"/>
      </w:pPr>
      <w:r>
        <w:rPr>
          <w:b/>
          <w:bCs/>
        </w:rPr>
        <w:t xml:space="preserve">C)  </w:t>
      </w:r>
      <w:r>
        <w:t xml:space="preserve">Bu farklara ait ithalat vergilerinden başka vergi farkının iki katı tutarında para cezası alınır.</w:t>
      </w:r>
    </w:p>
    <w:p>
      <w:pPr>
        <w:keepNext/>
        <w:spacing w:after="40"/>
        <w:ind w:left="360" w:hanging="360"/>
      </w:pPr>
      <w:r>
        <w:rPr>
          <w:b/>
          <w:bCs/>
        </w:rPr>
        <w:t xml:space="preserve">D)  </w:t>
      </w:r>
      <w:r>
        <w:t xml:space="preserve">Fark %5'i geçmediğinden ceza uygulanmaz; yalnızca noksan ithalat vergileri faiziyle tahsil edilir.</w:t>
      </w:r>
    </w:p>
    <w:p>
      <w:pPr>
        <w:keepNext w:val="false"/>
        <w:spacing w:after="40"/>
        <w:ind w:left="360" w:hanging="360"/>
      </w:pPr>
      <w:r>
        <w:rPr>
          <w:b/>
          <w:bCs/>
        </w:rPr>
        <w:t xml:space="preserve">E)  </w:t>
      </w:r>
      <w:r>
        <w:t xml:space="preserve">Bu farklara ait ithalat vergilerinden başka gümrüklenmiş değerin onda biri tutarında ceza alınır.</w:t>
      </w:r>
    </w:p>
    <w:p>
      <w:pPr>
        <w:keepNext/>
        <w:spacing w:after="80" w:before="200"/>
      </w:pPr>
      <w:r>
        <w:rPr>
          <w:b/>
          <w:bCs/>
        </w:rPr>
        <w:t xml:space="preserve">34. </w:t>
      </w:r>
      <w:r>
        <w:t xml:space="preserve">4458 sayılı Gümrük Kanununa göre gümrük kıymetinin belirlenmesinde geçen "satın alma komisyonları" ifadesinden aşağıdakilerden hangisi anlaşılır?</w:t>
      </w:r>
    </w:p>
    <w:p>
      <w:pPr>
        <w:keepNext/>
        <w:spacing w:after="40"/>
        <w:ind w:left="360" w:hanging="360"/>
      </w:pPr>
      <w:r>
        <w:rPr>
          <w:b/>
          <w:bCs/>
        </w:rPr>
        <w:t xml:space="preserve">A)  </w:t>
      </w:r>
      <w:r>
        <w:t xml:space="preserve">Satıcının temsilcisine, eşyanın Türkiye'ye satışında yurtdışında verdiği aracılık hizmeti karşılığında ödenen ücret</w:t>
      </w:r>
    </w:p>
    <w:p>
      <w:pPr>
        <w:keepNext/>
        <w:spacing w:after="40"/>
        <w:ind w:left="360" w:hanging="360"/>
      </w:pPr>
      <w:r>
        <w:rPr>
          <w:b/>
          <w:bCs/>
        </w:rPr>
        <w:t xml:space="preserve">B)  </w:t>
      </w:r>
      <w:r>
        <w:t xml:space="preserve">Gümrük müşavirine, eşyanın Türkiye'deki gümrük işlemlerinin takibi karşılığında ithalatçı tarafından ödenen ücret</w:t>
      </w:r>
    </w:p>
    <w:p>
      <w:pPr>
        <w:keepNext/>
        <w:spacing w:after="40"/>
        <w:ind w:left="360" w:hanging="360"/>
      </w:pPr>
      <w:r>
        <w:rPr>
          <w:b/>
          <w:bCs/>
        </w:rPr>
        <w:t xml:space="preserve">C)  </w:t>
      </w:r>
      <w:r>
        <w:t xml:space="preserve">İthalatçının temsilcisine, eşyanın satın alınmasında yurtdışında verdiği temsil hizmeti karşılığında ödediği ücret</w:t>
      </w:r>
    </w:p>
    <w:p>
      <w:pPr>
        <w:keepNext/>
        <w:spacing w:after="40"/>
        <w:ind w:left="360" w:hanging="360"/>
      </w:pPr>
      <w:r>
        <w:rPr>
          <w:b/>
          <w:bCs/>
        </w:rPr>
        <w:t xml:space="preserve">D)  </w:t>
      </w:r>
      <w:r>
        <w:t xml:space="preserve">İthalatçının, eşyanın Türkiye'de çoğaltılması hakkı için lisans sahibine yaptığı ve fiyata dahil olmayan ödemeler</w:t>
      </w:r>
    </w:p>
    <w:p>
      <w:pPr>
        <w:keepNext w:val="false"/>
        <w:spacing w:after="40"/>
        <w:ind w:left="360" w:hanging="360"/>
      </w:pPr>
      <w:r>
        <w:rPr>
          <w:b/>
          <w:bCs/>
        </w:rPr>
        <w:t xml:space="preserve">E)  </w:t>
      </w:r>
      <w:r>
        <w:t xml:space="preserve">Taşıyıcıya, eşyanın giriş yerine kadar nakliyesi ile ilgili yükleme ve elleçleme karşılığında ödenen ücretler</w:t>
      </w:r>
    </w:p>
    <w:p>
      <w:pPr>
        <w:keepNext/>
        <w:spacing w:after="80" w:before="200"/>
      </w:pPr>
      <w:r>
        <w:rPr>
          <w:b/>
          <w:bCs/>
        </w:rPr>
        <w:t xml:space="preserve">35. </w:t>
      </w:r>
      <w:r>
        <w:t xml:space="preserve">(B) firması Almanya'dan bir makine ithal etmektedir. Eşyanın İzmir limanı teslim (CIF) fatura bedeli 40.000 TL'dir. Fatura bedeline dahil edilmemiş, alıcı tarafından üstlenilen ve ayrı gösterilen giderler şunlardır:</w:t>
      </w:r>
    </w:p>
    <w:p>
      <w:pPr>
        <w:keepNext/>
        <w:spacing w:after="40"/>
        <w:ind w:left="360"/>
      </w:pPr>
      <w:r>
        <w:t xml:space="preserve">- Satıcının temsilcisine ödenen satış komisyonu: 2.000 TL</w:t>
      </w:r>
    </w:p>
    <w:p>
      <w:pPr>
        <w:keepNext/>
        <w:spacing w:after="40"/>
        <w:ind w:left="360"/>
      </w:pPr>
      <w:r>
        <w:t xml:space="preserve">- İthalatçının yurtdışındaki temsilcisine ödenen satın alma komisyonu: 1.500 TL</w:t>
      </w:r>
    </w:p>
    <w:p>
      <w:pPr>
        <w:keepNext/>
        <w:spacing w:after="40"/>
        <w:ind w:left="360"/>
      </w:pPr>
      <w:r>
        <w:t xml:space="preserve">- Satış koşulu gereği ödenen royalti ve lisans ücreti: 3.000 TL</w:t>
      </w:r>
    </w:p>
    <w:p>
      <w:pPr>
        <w:keepNext/>
        <w:spacing w:after="40"/>
        <w:ind w:left="360"/>
      </w:pPr>
      <w:r>
        <w:t xml:space="preserve">- İthalattan sonra Türkiye'de yapılan montaj gideri: 4.000 TL</w:t>
      </w:r>
    </w:p>
    <w:p>
      <w:pPr>
        <w:keepNext/>
        <w:spacing w:after="40"/>
        <w:ind w:left="360"/>
      </w:pPr>
      <w:r>
        <w:t xml:space="preserve">- İzmir limanından fabrikaya kadar yapılan nakliye gideri: 1.000 TL</w:t>
      </w:r>
    </w:p>
    <w:p>
      <w:pPr>
        <w:keepNext/>
        <w:spacing w:after="40"/>
        <w:ind w:left="360"/>
      </w:pPr>
      <w:r>
        <w:t xml:space="preserve">4458 sayılı Gümrük Kanununa göre makinenin gümrük kıymeti kaç TL'dir?</w:t>
      </w:r>
    </w:p>
    <w:p>
      <w:pPr>
        <w:keepNext/>
        <w:spacing w:after="40"/>
        <w:ind w:left="360" w:hanging="360"/>
      </w:pPr>
      <w:r>
        <w:rPr>
          <w:b/>
          <w:bCs/>
        </w:rPr>
        <w:t xml:space="preserve">A)  </w:t>
      </w:r>
      <w:r>
        <w:t xml:space="preserve">46.500 TL</w:t>
      </w:r>
    </w:p>
    <w:p>
      <w:pPr>
        <w:keepNext/>
        <w:spacing w:after="40"/>
        <w:ind w:left="360" w:hanging="360"/>
      </w:pPr>
      <w:r>
        <w:rPr>
          <w:b/>
          <w:bCs/>
        </w:rPr>
        <w:t xml:space="preserve">B)  </w:t>
      </w:r>
      <w:r>
        <w:t xml:space="preserve">42.000 TL</w:t>
      </w:r>
    </w:p>
    <w:p>
      <w:pPr>
        <w:keepNext/>
        <w:spacing w:after="40"/>
        <w:ind w:left="360" w:hanging="360"/>
      </w:pPr>
      <w:r>
        <w:rPr>
          <w:b/>
          <w:bCs/>
        </w:rPr>
        <w:t xml:space="preserve">C)  </w:t>
      </w:r>
      <w:r>
        <w:t xml:space="preserve">45.000 TL</w:t>
      </w:r>
    </w:p>
    <w:p>
      <w:pPr>
        <w:keepNext/>
        <w:spacing w:after="40"/>
        <w:ind w:left="360" w:hanging="360"/>
      </w:pPr>
      <w:r>
        <w:rPr>
          <w:b/>
          <w:bCs/>
        </w:rPr>
        <w:t xml:space="preserve">D)  </w:t>
      </w:r>
      <w:r>
        <w:t xml:space="preserve">50.000 TL</w:t>
      </w:r>
    </w:p>
    <w:p>
      <w:pPr>
        <w:keepNext w:val="false"/>
        <w:spacing w:after="40"/>
        <w:ind w:left="360" w:hanging="360"/>
      </w:pPr>
      <w:r>
        <w:rPr>
          <w:b/>
          <w:bCs/>
        </w:rPr>
        <w:t xml:space="preserve">E)  </w:t>
      </w:r>
      <w:r>
        <w:t xml:space="preserve">51.500 TL</w:t>
      </w:r>
    </w:p>
    <w:p>
      <w:pPr>
        <w:keepNext/>
        <w:spacing w:after="80" w:before="200"/>
      </w:pPr>
      <w:r>
        <w:rPr>
          <w:b/>
          <w:bCs/>
        </w:rPr>
        <w:t xml:space="preserve">36. </w:t>
      </w:r>
      <w:r>
        <w:t xml:space="preserve">4458 sayılı Gümrük Kanununa göre, satış bedeli yöntemi ve onu izleyen sıralı yöntemlerle belirlenemeyen ithal eşyasının gümrük kıymetinin belirlenmesine ilişkin aşağıdaki ifadelerden hangisi yanlıştır?</w:t>
      </w:r>
    </w:p>
    <w:p>
      <w:pPr>
        <w:keepNext/>
        <w:spacing w:after="40"/>
        <w:ind w:left="360" w:hanging="360"/>
      </w:pPr>
      <w:r>
        <w:rPr>
          <w:b/>
          <w:bCs/>
        </w:rPr>
        <w:t xml:space="preserve">A)  </w:t>
      </w:r>
      <w:r>
        <w:t xml:space="preserve">Gümrük idaresinin, iki alternatif kıymetten yüksek olanını kabul etmesini öngören bir sistem gümrük kıymetinin belirlenmesinde esas alınabilir.</w:t>
      </w:r>
    </w:p>
    <w:p>
      <w:pPr>
        <w:keepNext/>
        <w:spacing w:after="40"/>
        <w:ind w:left="360" w:hanging="360"/>
      </w:pPr>
      <w:r>
        <w:rPr>
          <w:b/>
          <w:bCs/>
        </w:rPr>
        <w:t xml:space="preserve">B)  </w:t>
      </w:r>
      <w:r>
        <w:t xml:space="preserve">Türkiye'de üretilen eşyanın Türkiye içindeki satış fiyatı, bu durumdaki eşyanın gümrük kıymetinin belirlenmesinde esas alınmaz.</w:t>
      </w:r>
    </w:p>
    <w:p>
      <w:pPr>
        <w:keepNext/>
        <w:spacing w:after="40"/>
        <w:ind w:left="360" w:hanging="360"/>
      </w:pPr>
      <w:r>
        <w:rPr>
          <w:b/>
          <w:bCs/>
        </w:rPr>
        <w:t xml:space="preserve">C)  </w:t>
      </w:r>
      <w:r>
        <w:t xml:space="preserve">Eşyanın ihraç ülkesindeki iç piyasa fiyatı ile asgari gümrük kıymetleri, bu durumdaki eşyanın gümrük kıymetinin belirlenmesinde esas alınmaz.</w:t>
      </w:r>
    </w:p>
    <w:p>
      <w:pPr>
        <w:keepNext/>
        <w:spacing w:after="40"/>
        <w:ind w:left="360" w:hanging="360"/>
      </w:pPr>
      <w:r>
        <w:rPr>
          <w:b/>
          <w:bCs/>
        </w:rPr>
        <w:t xml:space="preserve">D)  </w:t>
      </w:r>
      <w:r>
        <w:t xml:space="preserve">Türkiye'den başka bir ülkeye ihraç edilen eşyanın fiyatı, bu durumdaki eşyanın gümrük kıymetinin belirlenmesinde esas alınmaz.</w:t>
      </w:r>
    </w:p>
    <w:p>
      <w:pPr>
        <w:keepNext w:val="false"/>
        <w:spacing w:after="40"/>
        <w:ind w:left="360" w:hanging="360"/>
      </w:pPr>
      <w:r>
        <w:rPr>
          <w:b/>
          <w:bCs/>
        </w:rPr>
        <w:t xml:space="preserve">E)  </w:t>
      </w:r>
      <w:r>
        <w:t xml:space="preserve">Bu durumdaki eşyanın gümrük kıymeti, uygun yöntemlerle ve Türkiye'de mevcut veriler esas alınarak belirlenir; fiktif kıymetler esas alınmaz.</w:t>
      </w:r>
    </w:p>
    <w:p>
      <w:pPr>
        <w:keepNext/>
        <w:spacing w:after="80" w:before="200"/>
      </w:pPr>
      <w:r>
        <w:rPr>
          <w:b/>
          <w:bCs/>
        </w:rPr>
        <w:t xml:space="preserve">37. </w:t>
      </w:r>
      <w:r>
        <w:t xml:space="preserve">Gümrük Yönetmeliğine göre, gümrük kıymetinin belirlenmesinde indirgeme yöntemi ile hesaplanmış kıymet yönteminin uygulama sırası hangi koşulla değiştirilebilir?</w:t>
      </w:r>
    </w:p>
    <w:p>
      <w:pPr>
        <w:keepNext/>
        <w:spacing w:after="40"/>
        <w:ind w:left="360" w:hanging="360"/>
      </w:pPr>
      <w:r>
        <w:rPr>
          <w:b/>
          <w:bCs/>
        </w:rPr>
        <w:t xml:space="preserve">A)  </w:t>
      </w:r>
      <w:r>
        <w:t xml:space="preserve">Gümrük idaresinin re'sen alacağı kararla, beyan sahibinin talebi aranmaksızın</w:t>
      </w:r>
    </w:p>
    <w:p>
      <w:pPr>
        <w:keepNext/>
        <w:spacing w:after="40"/>
        <w:ind w:left="360" w:hanging="360"/>
      </w:pPr>
      <w:r>
        <w:rPr>
          <w:b/>
          <w:bCs/>
        </w:rPr>
        <w:t xml:space="preserve">B)  </w:t>
      </w:r>
      <w:r>
        <w:t xml:space="preserve">Beyan sahibinin sözlü veya yazılı talebi üzerine, idarenin onayı aranmaksızın</w:t>
      </w:r>
    </w:p>
    <w:p>
      <w:pPr>
        <w:keepNext/>
        <w:spacing w:after="40"/>
        <w:ind w:left="360" w:hanging="360"/>
      </w:pPr>
      <w:r>
        <w:rPr>
          <w:b/>
          <w:bCs/>
        </w:rPr>
        <w:t xml:space="preserve">C)  </w:t>
      </w:r>
      <w:r>
        <w:t xml:space="preserve">Beyan sahibinin yazılı talebinin Bakanlıkça (Genel Müdürlükçe) onaylanması şartıyla</w:t>
      </w:r>
    </w:p>
    <w:p>
      <w:pPr>
        <w:keepNext/>
        <w:spacing w:after="40"/>
        <w:ind w:left="360" w:hanging="360"/>
      </w:pPr>
      <w:r>
        <w:rPr>
          <w:b/>
          <w:bCs/>
        </w:rPr>
        <w:t xml:space="preserve">D)  </w:t>
      </w:r>
      <w:r>
        <w:t xml:space="preserve">Bu iki yöntemin uygulama sırası hiçbir koşulda değiştirilemez; sıralama kesindir</w:t>
      </w:r>
    </w:p>
    <w:p>
      <w:pPr>
        <w:keepNext w:val="false"/>
        <w:spacing w:after="40"/>
        <w:ind w:left="360" w:hanging="360"/>
      </w:pPr>
      <w:r>
        <w:rPr>
          <w:b/>
          <w:bCs/>
        </w:rPr>
        <w:t xml:space="preserve">E)  </w:t>
      </w:r>
      <w:r>
        <w:t xml:space="preserve">Beyan sahibinin yazılı talebinin gümrük idaresince uygun bulunması şartıyla</w:t>
      </w:r>
    </w:p>
    <w:p>
      <w:pPr>
        <w:keepNext/>
        <w:spacing w:after="80" w:before="200"/>
      </w:pPr>
      <w:r>
        <w:rPr>
          <w:b/>
          <w:bCs/>
        </w:rPr>
        <w:t xml:space="preserve">38. </w:t>
      </w:r>
      <w:r>
        <w:t xml:space="preserve">Gümrük Yönetmeliğine göre gümrük kıymetinin belirlenmesinde kullanılan yöntemlere ilişkin;</w:t>
      </w:r>
    </w:p>
    <w:p>
      <w:pPr>
        <w:keepNext/>
        <w:spacing w:after="40"/>
        <w:ind w:left="360"/>
      </w:pPr>
      <w:r>
        <w:t xml:space="preserve">I. Aynı eşyanın satış bedeli yönteminin uygulanması sırasında aynı eşyaya ilişkin birden fazla satış bedeli tespit edilirse bunlardan en yüksek olanı kullanılır.</w:t>
      </w:r>
    </w:p>
    <w:p>
      <w:pPr>
        <w:keepNext/>
        <w:spacing w:after="40"/>
        <w:ind w:left="360"/>
      </w:pPr>
      <w:r>
        <w:t xml:space="preserve">II. Yalnızca kıymeti belirlenecek eşya ile aynı ülkede üretilen eşya, aynı eşya veya benzer eşya olarak nitelenebilir.</w:t>
      </w:r>
    </w:p>
    <w:p>
      <w:pPr>
        <w:keepNext/>
        <w:spacing w:after="40"/>
        <w:ind w:left="360"/>
      </w:pPr>
      <w:r>
        <w:t xml:space="preserve">III. İndirgeme yönteminde, aynı veya yakın tarihte satış yoksa, ithal tarihinden itibaren doksan gün içinde ithal edildiği hal ve durumda Türkiye'de yapılan ilk satışa ait birim fiyat esas alınır.</w:t>
      </w:r>
    </w:p>
    <w:p>
      <w:pPr>
        <w:keepNext/>
        <w:spacing w:after="40"/>
        <w:ind w:left="360"/>
      </w:pPr>
      <w:r>
        <w:t xml:space="preserve">IV. Kıymeti belirlenecek eşya ile aynı kişi tarafından üretilmiş aynı veya benzer eşya bulunmadığı takdirde, farklı kişi tarafından üretilmiş eşya dikkate alınmaz.</w:t>
      </w:r>
    </w:p>
    <w:p>
      <w:pPr>
        <w:keepNext/>
        <w:spacing w:after="40"/>
        <w:ind w:left="360"/>
      </w:pPr>
      <w:r>
        <w:t xml:space="preserve">ifadelerinden hangileri doğrudur?</w:t>
      </w:r>
    </w:p>
    <w:p>
      <w:pPr>
        <w:keepNext/>
        <w:spacing w:after="40"/>
        <w:ind w:left="360" w:hanging="360"/>
      </w:pPr>
      <w:r>
        <w:rPr>
          <w:b/>
          <w:bCs/>
        </w:rPr>
        <w:t xml:space="preserve">A)  </w:t>
      </w:r>
      <w:r>
        <w:t xml:space="preserve">I ve II</w:t>
      </w:r>
    </w:p>
    <w:p>
      <w:pPr>
        <w:keepNext/>
        <w:spacing w:after="40"/>
        <w:ind w:left="360" w:hanging="360"/>
      </w:pPr>
      <w:r>
        <w:rPr>
          <w:b/>
          <w:bCs/>
        </w:rPr>
        <w:t xml:space="preserve">B)  </w:t>
      </w:r>
      <w:r>
        <w:t xml:space="preserve">I, II ve III</w:t>
      </w:r>
    </w:p>
    <w:p>
      <w:pPr>
        <w:keepNext/>
        <w:spacing w:after="40"/>
        <w:ind w:left="360" w:hanging="360"/>
      </w:pPr>
      <w:r>
        <w:rPr>
          <w:b/>
          <w:bCs/>
        </w:rPr>
        <w:t xml:space="preserve">C)  </w:t>
      </w:r>
      <w:r>
        <w:t xml:space="preserve">II ve III</w:t>
      </w:r>
    </w:p>
    <w:p>
      <w:pPr>
        <w:keepNext/>
        <w:spacing w:after="40"/>
        <w:ind w:left="360" w:hanging="360"/>
      </w:pPr>
      <w:r>
        <w:rPr>
          <w:b/>
          <w:bCs/>
        </w:rPr>
        <w:t xml:space="preserve">D)  </w:t>
      </w:r>
      <w:r>
        <w:t xml:space="preserve">II, III ve IV</w:t>
      </w:r>
    </w:p>
    <w:p>
      <w:pPr>
        <w:keepNext w:val="false"/>
        <w:spacing w:after="40"/>
        <w:ind w:left="360" w:hanging="360"/>
      </w:pPr>
      <w:r>
        <w:rPr>
          <w:b/>
          <w:bCs/>
        </w:rPr>
        <w:t xml:space="preserve">E)  </w:t>
      </w:r>
      <w:r>
        <w:t xml:space="preserve">III ve IV</w:t>
      </w:r>
    </w:p>
    <w:p>
      <w:pPr>
        <w:keepNext/>
        <w:spacing w:after="80" w:before="200"/>
      </w:pPr>
      <w:r>
        <w:rPr>
          <w:b/>
          <w:bCs/>
        </w:rPr>
        <w:t xml:space="preserve">39. </w:t>
      </w:r>
      <w:r>
        <w:t xml:space="preserve">Serbest dolaşıma giriş rejimi kapsamında beyan edilen bir eşyanın CIF kıymeti 200.000 TL'dir. Eşyaya uygulanan tek ithalat vergisi %10 oranındaki gümrük vergisidir. Eşyanın ithali, belli bir kuruluşun vereceği ve gümrük idaresine ibrazı zorunlu uygunluk belgesine bağlı olduğu halde belge alınmış gibi beyanda bulunulmuş, söz konusu belge sonradan da düzenlenmemiştir. Beyan sahibi bu aykırılığı gümrük idaresince tespit edilmeden önce idareye bildirmiştir.</w:t>
      </w:r>
    </w:p>
    <w:p>
      <w:pPr>
        <w:keepNext/>
        <w:spacing w:after="40"/>
        <w:ind w:left="360"/>
      </w:pPr>
      <w:r>
        <w:t xml:space="preserve">4458 sayılı Gümrük Kanununa göre uygulanacak idari para cezası kaç TL'dir?</w:t>
      </w:r>
    </w:p>
    <w:p>
      <w:pPr>
        <w:keepNext/>
        <w:spacing w:after="40"/>
        <w:ind w:left="360" w:hanging="360"/>
      </w:pPr>
      <w:r>
        <w:rPr>
          <w:b/>
          <w:bCs/>
        </w:rPr>
        <w:t xml:space="preserve">A)  </w:t>
      </w:r>
      <w:r>
        <w:t xml:space="preserve">40.000 TL</w:t>
      </w:r>
    </w:p>
    <w:p>
      <w:pPr>
        <w:keepNext/>
        <w:spacing w:after="40"/>
        <w:ind w:left="360" w:hanging="360"/>
      </w:pPr>
      <w:r>
        <w:rPr>
          <w:b/>
          <w:bCs/>
        </w:rPr>
        <w:t xml:space="preserve">B)  </w:t>
      </w:r>
      <w:r>
        <w:t xml:space="preserve">22.000 TL</w:t>
      </w:r>
    </w:p>
    <w:p>
      <w:pPr>
        <w:keepNext/>
        <w:spacing w:after="40"/>
        <w:ind w:left="360" w:hanging="360"/>
      </w:pPr>
      <w:r>
        <w:rPr>
          <w:b/>
          <w:bCs/>
        </w:rPr>
        <w:t xml:space="preserve">C)  </w:t>
      </w:r>
      <w:r>
        <w:t xml:space="preserve">88.000 TL</w:t>
      </w:r>
    </w:p>
    <w:p>
      <w:pPr>
        <w:keepNext/>
        <w:spacing w:after="40"/>
        <w:ind w:left="360" w:hanging="360"/>
      </w:pPr>
      <w:r>
        <w:rPr>
          <w:b/>
          <w:bCs/>
        </w:rPr>
        <w:t xml:space="preserve">D)  </w:t>
      </w:r>
      <w:r>
        <w:t xml:space="preserve">440.000 TL</w:t>
      </w:r>
    </w:p>
    <w:p>
      <w:pPr>
        <w:keepNext w:val="false"/>
        <w:spacing w:after="40"/>
        <w:ind w:left="360" w:hanging="360"/>
      </w:pPr>
      <w:r>
        <w:rPr>
          <w:b/>
          <w:bCs/>
        </w:rPr>
        <w:t xml:space="preserve">E)  </w:t>
      </w:r>
      <w:r>
        <w:t xml:space="preserve">44.000 TL</w:t>
      </w:r>
    </w:p>
    <w:p>
      <w:pPr>
        <w:keepNext/>
        <w:spacing w:after="80" w:before="200"/>
      </w:pPr>
      <w:r>
        <w:rPr>
          <w:b/>
          <w:bCs/>
        </w:rPr>
        <w:t xml:space="preserve">40. </w:t>
      </w:r>
      <w:r>
        <w:t xml:space="preserve">(C) firması, faturası ABD Doları olarak düzenlenmiş eşyayı serbest dolaşıma sokmak üzere beyanname vermiştir.</w:t>
      </w:r>
    </w:p>
    <w:p>
      <w:pPr>
        <w:keepNext/>
        <w:spacing w:after="40"/>
        <w:ind w:left="360"/>
      </w:pPr>
      <w:r>
        <w:t xml:space="preserve">4458 sayılı Gümrük Kanununa göre, eşyanın gümrük vergisine esas alınacak kıymetinin beyanı ve faturadaki yabancı paranın çevrilmesi bakımından aşağıdakilerden hangisi doğrudur?</w:t>
      </w:r>
    </w:p>
    <w:p>
      <w:pPr>
        <w:keepNext/>
        <w:spacing w:after="40"/>
        <w:ind w:left="360" w:hanging="360"/>
      </w:pPr>
      <w:r>
        <w:rPr>
          <w:b/>
          <w:bCs/>
        </w:rPr>
        <w:t xml:space="preserve">A)  </w:t>
      </w:r>
      <w:r>
        <w:t xml:space="preserve">Kıymet Türk Lirası olarak beyan edilir; yabancı para, gümrük yükümlülüğünün başladığı tarihte yürürlükte olan T.C. Merkez Bankası efektif alış kuru üzerinden çevrilir.</w:t>
      </w:r>
    </w:p>
    <w:p>
      <w:pPr>
        <w:keepNext/>
        <w:spacing w:after="40"/>
        <w:ind w:left="360" w:hanging="360"/>
      </w:pPr>
      <w:r>
        <w:rPr>
          <w:b/>
          <w:bCs/>
        </w:rPr>
        <w:t xml:space="preserve">B)  </w:t>
      </w:r>
      <w:r>
        <w:t xml:space="preserve">Kıymet Türk Lirası olarak beyan edilir; yabancı para, gümrük yükümlülüğünün başladığı tarihte yürürlükte olan T.C. Merkez Bankası döviz satış kuru üzerinden çevrilir.</w:t>
      </w:r>
    </w:p>
    <w:p>
      <w:pPr>
        <w:keepNext/>
        <w:spacing w:after="40"/>
        <w:ind w:left="360" w:hanging="360"/>
      </w:pPr>
      <w:r>
        <w:rPr>
          <w:b/>
          <w:bCs/>
        </w:rPr>
        <w:t xml:space="preserve">C)  </w:t>
      </w:r>
      <w:r>
        <w:t xml:space="preserve">Kıymet fatura dövizi üzerinden beyan edilebilir; yabancı para, eşyanın gümrük idaresince teslim edildiği tarihteki T.C. Merkez Bankası döviz satış kuru üzerinden çevrilir.</w:t>
      </w:r>
    </w:p>
    <w:p>
      <w:pPr>
        <w:keepNext/>
        <w:spacing w:after="40"/>
        <w:ind w:left="360" w:hanging="360"/>
      </w:pPr>
      <w:r>
        <w:rPr>
          <w:b/>
          <w:bCs/>
        </w:rPr>
        <w:t xml:space="preserve">D)  </w:t>
      </w:r>
      <w:r>
        <w:t xml:space="preserve">Kıymet Türk Lirası olarak beyan edilir; yabancı para, faturanın düzenlendiği tarihte yürürlükte olan T.C. Merkez Bankası döviz alış kuru üzerinden çevrilir.</w:t>
      </w:r>
    </w:p>
    <w:p>
      <w:pPr>
        <w:keepNext w:val="false"/>
        <w:spacing w:after="40"/>
        <w:ind w:left="360" w:hanging="360"/>
      </w:pPr>
      <w:r>
        <w:rPr>
          <w:b/>
          <w:bCs/>
        </w:rPr>
        <w:t xml:space="preserve">E)  </w:t>
      </w:r>
      <w:r>
        <w:t xml:space="preserve">Kıymet Türk Lirası olarak beyan edilir; yabancı para, bedelin satıcıya fiilen ödendiği tarihte bankanın uyguladığı serbest piyasa kuru üzerinden çevrilir.</w:t>
      </w:r>
    </w:p>
    <w:p>
      <w:pPr>
        <w:keepNext/>
        <w:spacing w:after="80" w:before="200"/>
      </w:pPr>
      <w:r>
        <w:rPr>
          <w:b/>
          <w:bCs/>
        </w:rPr>
        <w:t xml:space="preserve">41. </w:t>
      </w:r>
      <w:r>
        <w:t xml:space="preserve">Gümrük Yönetmeliğine göre, ticari mahiyette olmayan ve CIF kıymeti …………… geçmeyen eşya için menşe şahadetnamesi aranmaz.</w:t>
      </w:r>
    </w:p>
    <w:p>
      <w:pPr>
        <w:keepNext/>
        <w:spacing w:after="40"/>
        <w:ind w:left="360"/>
      </w:pPr>
      <w:r>
        <w:t xml:space="preserve">Yukarıda boş bırakılan yere aşağıdakilerden hangisi gelmelidir?</w:t>
      </w:r>
    </w:p>
    <w:p>
      <w:pPr>
        <w:keepNext/>
        <w:spacing w:after="40"/>
        <w:ind w:left="360" w:hanging="360"/>
      </w:pPr>
      <w:r>
        <w:rPr>
          <w:b/>
          <w:bCs/>
        </w:rPr>
        <w:t xml:space="preserve">A)  </w:t>
      </w:r>
      <w:r>
        <w:t xml:space="preserve">300 Avro'yu</w:t>
      </w:r>
    </w:p>
    <w:p>
      <w:pPr>
        <w:keepNext/>
        <w:spacing w:after="40"/>
        <w:ind w:left="360" w:hanging="360"/>
      </w:pPr>
      <w:r>
        <w:rPr>
          <w:b/>
          <w:bCs/>
        </w:rPr>
        <w:t xml:space="preserve">B)  </w:t>
      </w:r>
      <w:r>
        <w:t xml:space="preserve">500 Avro'yu</w:t>
      </w:r>
    </w:p>
    <w:p>
      <w:pPr>
        <w:keepNext/>
        <w:spacing w:after="40"/>
        <w:ind w:left="360" w:hanging="360"/>
      </w:pPr>
      <w:r>
        <w:rPr>
          <w:b/>
          <w:bCs/>
        </w:rPr>
        <w:t xml:space="preserve">C)  </w:t>
      </w:r>
      <w:r>
        <w:t xml:space="preserve">1.500 Avro'yu</w:t>
      </w:r>
    </w:p>
    <w:p>
      <w:pPr>
        <w:keepNext/>
        <w:spacing w:after="40"/>
        <w:ind w:left="360" w:hanging="360"/>
      </w:pPr>
      <w:r>
        <w:rPr>
          <w:b/>
          <w:bCs/>
        </w:rPr>
        <w:t xml:space="preserve">D)  </w:t>
      </w:r>
      <w:r>
        <w:t xml:space="preserve">250 Avro'yu</w:t>
      </w:r>
    </w:p>
    <w:p>
      <w:pPr>
        <w:keepNext w:val="false"/>
        <w:spacing w:after="40"/>
        <w:ind w:left="360" w:hanging="360"/>
      </w:pPr>
      <w:r>
        <w:rPr>
          <w:b/>
          <w:bCs/>
        </w:rPr>
        <w:t xml:space="preserve">E)  </w:t>
      </w:r>
      <w:r>
        <w:t xml:space="preserve">430 Avro'yu</w:t>
      </w:r>
    </w:p>
    <w:p>
      <w:pPr>
        <w:keepNext/>
        <w:spacing w:after="80" w:before="200"/>
      </w:pPr>
      <w:r>
        <w:rPr>
          <w:b/>
          <w:bCs/>
        </w:rPr>
        <w:t xml:space="preserve">42. </w:t>
      </w:r>
      <w:r>
        <w:t xml:space="preserve">Gümrük Genel Tebliği (Tarife) (Seri No: 14)'e göre, Bağlayıcı Tarife Bilgisi başvurusunu inceleyip değerlendirerek eşyanın sınıflandırıldığı gümrük tarife istatistik pozisyonunu tespit eden heyet aşağıdakilerin hangisinde doğru verilmiştir?</w:t>
      </w:r>
    </w:p>
    <w:p>
      <w:pPr>
        <w:keepNext/>
        <w:spacing w:after="40"/>
        <w:ind w:left="360" w:hanging="360"/>
      </w:pPr>
      <w:r>
        <w:rPr>
          <w:b/>
          <w:bCs/>
        </w:rPr>
        <w:t xml:space="preserve">A)  </w:t>
      </w:r>
      <w:r>
        <w:t xml:space="preserve">Bölge müdür yardımcısı başkanlığında bir gümrük müdürü veya şube müdürü ile üç muayene memuru</w:t>
      </w:r>
    </w:p>
    <w:p>
      <w:pPr>
        <w:keepNext/>
        <w:spacing w:after="40"/>
        <w:ind w:left="360" w:hanging="360"/>
      </w:pPr>
      <w:r>
        <w:rPr>
          <w:b/>
          <w:bCs/>
        </w:rPr>
        <w:t xml:space="preserve">B)  </w:t>
      </w:r>
      <w:r>
        <w:t xml:space="preserve">Başmüdür yardımcısı başkanlığında bir gümrük müdürü ile en az iki muayene memuru ve bir kimyager</w:t>
      </w:r>
    </w:p>
    <w:p>
      <w:pPr>
        <w:keepNext/>
        <w:spacing w:after="40"/>
        <w:ind w:left="360" w:hanging="360"/>
      </w:pPr>
      <w:r>
        <w:rPr>
          <w:b/>
          <w:bCs/>
        </w:rPr>
        <w:t xml:space="preserve">C)  </w:t>
      </w:r>
      <w:r>
        <w:t xml:space="preserve">Bölge müdürü başkanlığında iki gümrük müdürü veya şube müdürü ile beş gümrük muayene memuru</w:t>
      </w:r>
    </w:p>
    <w:p>
      <w:pPr>
        <w:keepNext/>
        <w:spacing w:after="40"/>
        <w:ind w:left="360" w:hanging="360"/>
      </w:pPr>
      <w:r>
        <w:rPr>
          <w:b/>
          <w:bCs/>
        </w:rPr>
        <w:t xml:space="preserve">D)  </w:t>
      </w:r>
      <w:r>
        <w:t xml:space="preserve">Gümrükler Genel Müdür yardımcısı başkanlığında bir daire başkanı ile üç gümrük muayene memuru</w:t>
      </w:r>
    </w:p>
    <w:p>
      <w:pPr>
        <w:keepNext w:val="false"/>
        <w:spacing w:after="40"/>
        <w:ind w:left="360" w:hanging="360"/>
      </w:pPr>
      <w:r>
        <w:rPr>
          <w:b/>
          <w:bCs/>
        </w:rPr>
        <w:t xml:space="preserve">E)  </w:t>
      </w:r>
      <w:r>
        <w:t xml:space="preserve">Bölge müdür yardımcısı başkanlığında bir gümrük müşaviri, bir laborant ve iki muayene memuru</w:t>
      </w:r>
    </w:p>
    <w:p>
      <w:pPr>
        <w:keepNext/>
        <w:spacing w:after="80" w:before="200"/>
      </w:pPr>
      <w:r>
        <w:rPr>
          <w:b/>
          <w:bCs/>
        </w:rPr>
        <w:t xml:space="preserve">43. </w:t>
      </w:r>
      <w:r>
        <w:t xml:space="preserve">Gümrük Yönetmeliğine göre, menşe şahadetnamesinin sonradan ibraz edileceğinin serbest dolaşıma giriş beyannamesinde belirtilmesi halinde verilen sürenin uzatılmasına ilişkin aşağıdakilerden hangisi doğrudur?</w:t>
      </w:r>
    </w:p>
    <w:p>
      <w:pPr>
        <w:keepNext/>
        <w:spacing w:after="40"/>
        <w:ind w:left="360" w:hanging="360"/>
      </w:pPr>
      <w:r>
        <w:rPr>
          <w:b/>
          <w:bCs/>
        </w:rPr>
        <w:t xml:space="preserve">A)  </w:t>
      </w:r>
      <w:r>
        <w:t xml:space="preserve">Mücbir sebepler saklı kalmak ve süre bitmeden başvurulmak kaydıyla gümrük ve dış ticaret bölge müdürlüğünce en fazla altmış gün uzatılabilir.</w:t>
      </w:r>
    </w:p>
    <w:p>
      <w:pPr>
        <w:keepNext/>
        <w:spacing w:after="40"/>
        <w:ind w:left="360" w:hanging="360"/>
      </w:pPr>
      <w:r>
        <w:rPr>
          <w:b/>
          <w:bCs/>
        </w:rPr>
        <w:t xml:space="preserve">B)  </w:t>
      </w:r>
      <w:r>
        <w:t xml:space="preserve">Süre bitiminden sonra da başvurulabilmesi kaydıyla gümrük idare amirince en fazla otuz iş günü süreyle uzatılabilir.</w:t>
      </w:r>
    </w:p>
    <w:p>
      <w:pPr>
        <w:keepNext/>
        <w:spacing w:after="40"/>
        <w:ind w:left="360" w:hanging="360"/>
      </w:pPr>
      <w:r>
        <w:rPr>
          <w:b/>
          <w:bCs/>
        </w:rPr>
        <w:t xml:space="preserve">C)  </w:t>
      </w:r>
      <w:r>
        <w:t xml:space="preserve">Mücbir sebepler saklı kalmak ve süre bitmeden başvurulmak kaydıyla gümrük idare amirince en fazla otuz gün uzatılabilir.</w:t>
      </w:r>
    </w:p>
    <w:p>
      <w:pPr>
        <w:keepNext/>
        <w:spacing w:after="40"/>
        <w:ind w:left="360" w:hanging="360"/>
      </w:pPr>
      <w:r>
        <w:rPr>
          <w:b/>
          <w:bCs/>
        </w:rPr>
        <w:t xml:space="preserve">D)  </w:t>
      </w:r>
      <w:r>
        <w:t xml:space="preserve">Mücbir sebep aranmaksızın, yükümlünün yazılı talebi üzerine gümrük idaresince en fazla üç ay süreyle uzatılabilir.</w:t>
      </w:r>
    </w:p>
    <w:p>
      <w:pPr>
        <w:keepNext w:val="false"/>
        <w:spacing w:after="40"/>
        <w:ind w:left="360" w:hanging="360"/>
      </w:pPr>
      <w:r>
        <w:rPr>
          <w:b/>
          <w:bCs/>
        </w:rPr>
        <w:t xml:space="preserve">E)  </w:t>
      </w:r>
      <w:r>
        <w:t xml:space="preserve">Gümrük idare amirince bir defaya mahsus olmak ve gerekçe gösterilmek üzere en fazla altı aylık ek süre verilebilir.</w:t>
      </w:r>
    </w:p>
    <w:p>
      <w:pPr>
        <w:keepNext/>
        <w:spacing w:after="80" w:before="200"/>
      </w:pPr>
      <w:r>
        <w:rPr>
          <w:b/>
          <w:bCs/>
        </w:rPr>
        <w:t xml:space="preserve">44. </w:t>
      </w:r>
      <w:r>
        <w:t xml:space="preserve">Gümrük Kanununa göre, bir taşıma belgesi içeriği eşyanın değişik tarife pozisyonlarına girdiği ve her bir eşya için kendi tarife pozisyonuna göre işlem yapılmasının ek iş yükü ve masrafa sebep olduğu hallerde aşağıdakilerden hangisi uygulanabilir?</w:t>
      </w:r>
    </w:p>
    <w:p>
      <w:pPr>
        <w:keepNext/>
        <w:spacing w:after="40"/>
        <w:ind w:left="360" w:hanging="360"/>
      </w:pPr>
      <w:r>
        <w:rPr>
          <w:b/>
          <w:bCs/>
        </w:rPr>
        <w:t xml:space="preserve">A)  </w:t>
      </w:r>
      <w:r>
        <w:t xml:space="preserve">Beyan sahibinin talebi üzerine eşyanın tamamına, en yüksek ithalat vergi oranına tabi eşyanın tarife pozisyonuna göre vergi uygulanabilir.</w:t>
      </w:r>
    </w:p>
    <w:p>
      <w:pPr>
        <w:keepNext/>
        <w:spacing w:after="40"/>
        <w:ind w:left="360" w:hanging="360"/>
      </w:pPr>
      <w:r>
        <w:rPr>
          <w:b/>
          <w:bCs/>
        </w:rPr>
        <w:t xml:space="preserve">B)  </w:t>
      </w:r>
      <w:r>
        <w:t xml:space="preserve">Gümrük idaresince re'sen eşyanın tamamına, en yüksek ithalat vergi oranına tabi eşyanın tarife pozisyonuna göre vergi uygulanabilir.</w:t>
      </w:r>
    </w:p>
    <w:p>
      <w:pPr>
        <w:keepNext/>
        <w:spacing w:after="40"/>
        <w:ind w:left="360" w:hanging="360"/>
      </w:pPr>
      <w:r>
        <w:rPr>
          <w:b/>
          <w:bCs/>
        </w:rPr>
        <w:t xml:space="preserve">C)  </w:t>
      </w:r>
      <w:r>
        <w:t xml:space="preserve">Beyan sahibinin talebi üzerine eşyanın tamamına, kıymeti en yüksek olan eşyanın tarife pozisyonuna göre vergi uygulanarak tahsil edilebilir.</w:t>
      </w:r>
    </w:p>
    <w:p>
      <w:pPr>
        <w:keepNext/>
        <w:spacing w:after="40"/>
        <w:ind w:left="360" w:hanging="360"/>
      </w:pPr>
      <w:r>
        <w:rPr>
          <w:b/>
          <w:bCs/>
        </w:rPr>
        <w:t xml:space="preserve">D)  </w:t>
      </w:r>
      <w:r>
        <w:t xml:space="preserve">Beyan sahibinin talebi üzerine eşyanın tamamına, ortalama ithalat vergi oranı hesaplanarak tek tarife pozisyonu üzerinden vergi uygulanabilir.</w:t>
      </w:r>
    </w:p>
    <w:p>
      <w:pPr>
        <w:keepNext w:val="false"/>
        <w:spacing w:after="40"/>
        <w:ind w:left="360" w:hanging="360"/>
      </w:pPr>
      <w:r>
        <w:rPr>
          <w:b/>
          <w:bCs/>
        </w:rPr>
        <w:t xml:space="preserve">E)  </w:t>
      </w:r>
      <w:r>
        <w:t xml:space="preserve">Beyan sahibinin talebi üzerine eşyanın tamamına, en düşük ithalat vergi oranına tabi eşyanın tarife pozisyonuna göre vergi uygulanabilir.</w:t>
      </w:r>
    </w:p>
    <w:p>
      <w:pPr>
        <w:keepNext/>
        <w:spacing w:after="80" w:before="200"/>
      </w:pPr>
      <w:r>
        <w:rPr>
          <w:b/>
          <w:bCs/>
        </w:rPr>
        <w:t xml:space="preserve">45. </w:t>
      </w:r>
      <w:r>
        <w:t xml:space="preserve">Gümrük Yönetmeliğine göre, menşe şahadetnamesinde aşağıdaki bilgilerden hangilerinde noksanlık veya yanlışlık bulunması halinde şahadetname gümrük idare amirinin onayı ile işleme konulabilir?</w:t>
      </w:r>
    </w:p>
    <w:p>
      <w:pPr>
        <w:keepNext/>
        <w:spacing w:after="40"/>
        <w:ind w:left="360"/>
      </w:pPr>
      <w:r>
        <w:t xml:space="preserve">I. Eşyayı gönderenin adı, soyadı</w:t>
      </w:r>
    </w:p>
    <w:p>
      <w:pPr>
        <w:keepNext/>
        <w:spacing w:after="40"/>
        <w:ind w:left="360"/>
      </w:pPr>
      <w:r>
        <w:t xml:space="preserve">II. Kapların marka, numara ve sayıları</w:t>
      </w:r>
    </w:p>
    <w:p>
      <w:pPr>
        <w:keepNext/>
        <w:spacing w:after="40"/>
        <w:ind w:left="360"/>
      </w:pPr>
      <w:r>
        <w:t xml:space="preserve">III. Eşyanın cinsi, nev'i, daralı ve net ağırlıkları</w:t>
      </w:r>
    </w:p>
    <w:p>
      <w:pPr>
        <w:keepNext/>
        <w:spacing w:after="40"/>
        <w:ind w:left="360"/>
      </w:pPr>
      <w:r>
        <w:t xml:space="preserve">IV. Şahadetnameyi veren makamın tasdik şerhi</w:t>
      </w:r>
    </w:p>
    <w:p>
      <w:pPr>
        <w:keepNext/>
        <w:spacing w:after="40"/>
        <w:ind w:left="360" w:hanging="360"/>
      </w:pPr>
      <w:r>
        <w:rPr>
          <w:b/>
          <w:bCs/>
        </w:rPr>
        <w:t xml:space="preserve">A)  </w:t>
      </w:r>
      <w:r>
        <w:t xml:space="preserve">I ve II</w:t>
      </w:r>
    </w:p>
    <w:p>
      <w:pPr>
        <w:keepNext/>
        <w:spacing w:after="40"/>
        <w:ind w:left="360" w:hanging="360"/>
      </w:pPr>
      <w:r>
        <w:rPr>
          <w:b/>
          <w:bCs/>
        </w:rPr>
        <w:t xml:space="preserve">B)  </w:t>
      </w:r>
      <w:r>
        <w:t xml:space="preserve">II ve IV</w:t>
      </w:r>
    </w:p>
    <w:p>
      <w:pPr>
        <w:keepNext/>
        <w:spacing w:after="40"/>
        <w:ind w:left="360" w:hanging="360"/>
      </w:pPr>
      <w:r>
        <w:rPr>
          <w:b/>
          <w:bCs/>
        </w:rPr>
        <w:t xml:space="preserve">C)  </w:t>
      </w:r>
      <w:r>
        <w:t xml:space="preserve">I, II ve III</w:t>
      </w:r>
    </w:p>
    <w:p>
      <w:pPr>
        <w:keepNext/>
        <w:spacing w:after="40"/>
        <w:ind w:left="360" w:hanging="360"/>
      </w:pPr>
      <w:r>
        <w:rPr>
          <w:b/>
          <w:bCs/>
        </w:rPr>
        <w:t xml:space="preserve">D)  </w:t>
      </w:r>
      <w:r>
        <w:t xml:space="preserve">I ve III</w:t>
      </w:r>
    </w:p>
    <w:p>
      <w:pPr>
        <w:keepNext w:val="false"/>
        <w:spacing w:after="40"/>
        <w:ind w:left="360" w:hanging="360"/>
      </w:pPr>
      <w:r>
        <w:rPr>
          <w:b/>
          <w:bCs/>
        </w:rPr>
        <w:t xml:space="preserve">E)  </w:t>
      </w:r>
      <w:r>
        <w:t xml:space="preserve">I, III ve IV</w:t>
      </w:r>
    </w:p>
    <w:p>
      <w:pPr>
        <w:keepNext/>
        <w:spacing w:after="80" w:before="200"/>
      </w:pPr>
      <w:r>
        <w:rPr>
          <w:b/>
          <w:bCs/>
        </w:rPr>
        <w:t xml:space="preserve">46. </w:t>
      </w:r>
      <w:r>
        <w:t xml:space="preserve">Gümrük Yönetmeliğinde gümrük tarifesi uygulamasına ilişkin olarak yer alan tanımlarla ilgili aşağıdaki eşleştirmelerden hangisi yanlıştır?</w:t>
      </w:r>
    </w:p>
    <w:p>
      <w:pPr>
        <w:keepNext/>
        <w:spacing w:after="40"/>
        <w:ind w:left="360" w:hanging="360"/>
      </w:pPr>
      <w:r>
        <w:rPr>
          <w:b/>
          <w:bCs/>
        </w:rPr>
        <w:t xml:space="preserve">A)  </w:t>
      </w:r>
      <w:r>
        <w:t xml:space="preserve">Tarife pozisyonu – Pozisyon numarasını izleyen iki rakamla birlikte altılı rakamlarla ifade edilen gruplar</w:t>
      </w:r>
    </w:p>
    <w:p>
      <w:pPr>
        <w:keepNext/>
        <w:spacing w:after="40"/>
        <w:ind w:left="360" w:hanging="360"/>
      </w:pPr>
      <w:r>
        <w:rPr>
          <w:b/>
          <w:bCs/>
        </w:rPr>
        <w:t xml:space="preserve">B)  </w:t>
      </w:r>
      <w:r>
        <w:t xml:space="preserve">Fasıl – Bölümlerden daha alt düzeyde olup altı basamaklı Armonize Sistem Kodunun ilk iki rakamı</w:t>
      </w:r>
    </w:p>
    <w:p>
      <w:pPr>
        <w:keepNext/>
        <w:spacing w:after="40"/>
        <w:ind w:left="360" w:hanging="360"/>
      </w:pPr>
      <w:r>
        <w:rPr>
          <w:b/>
          <w:bCs/>
        </w:rPr>
        <w:t xml:space="preserve">C)  </w:t>
      </w:r>
      <w:r>
        <w:t xml:space="preserve">Gümrük tarife istatistik pozisyonu – Türk Gümrük Tarife Cetvelinde on iki rakamdan oluşan pozisyon</w:t>
      </w:r>
    </w:p>
    <w:p>
      <w:pPr>
        <w:keepNext/>
        <w:spacing w:after="40"/>
        <w:ind w:left="360" w:hanging="360"/>
      </w:pPr>
      <w:r>
        <w:rPr>
          <w:b/>
          <w:bCs/>
        </w:rPr>
        <w:t xml:space="preserve">D)  </w:t>
      </w:r>
      <w:r>
        <w:t xml:space="preserve">Bölüm başlığı – Her bölümün başında yer alan, yorum bakımından bağlayıcı olmayan yol gösterici ibare</w:t>
      </w:r>
    </w:p>
    <w:p>
      <w:pPr>
        <w:keepNext w:val="false"/>
        <w:spacing w:after="40"/>
        <w:ind w:left="360" w:hanging="360"/>
      </w:pPr>
      <w:r>
        <w:rPr>
          <w:b/>
          <w:bCs/>
        </w:rPr>
        <w:t xml:space="preserve">E)  </w:t>
      </w:r>
      <w:r>
        <w:t xml:space="preserve">Tarife alt pozisyonu – Pozisyon numarasını izleyen iki rakamla birlikte altılı rakamlarla ifade edilen grup</w:t>
      </w:r>
    </w:p>
    <w:p>
      <w:pPr>
        <w:keepNext/>
        <w:spacing w:after="80" w:before="200"/>
      </w:pPr>
      <w:r>
        <w:rPr>
          <w:b/>
          <w:bCs/>
        </w:rPr>
        <w:t xml:space="preserve">47. </w:t>
      </w:r>
      <w:r>
        <w:t xml:space="preserve">Gümrük Yönetmeliğine göre, birden fazla ülkede menşeli olmayan girdiler kullanılarak elde edilen ve Türk Gümrük Tarife Cetvelinin XI. bölümünde yer alan tekstil ürünlerinin menşeine ilişkin aşağıdakilerden hangisi doğrudur?</w:t>
      </w:r>
    </w:p>
    <w:p>
      <w:pPr>
        <w:keepNext/>
        <w:spacing w:after="40"/>
        <w:ind w:left="360" w:hanging="360"/>
      </w:pPr>
      <w:r>
        <w:rPr>
          <w:b/>
          <w:bCs/>
        </w:rPr>
        <w:t xml:space="preserve">A)  </w:t>
      </w:r>
      <w:r>
        <w:t xml:space="preserve">Nihai ürünün, menşeli olmayan girdilerden farklı bir pozisyonda sınıflandırılması, ekteki listede yer alan ürünler dahil her durumda yeterlidir.</w:t>
      </w:r>
    </w:p>
    <w:p>
      <w:pPr>
        <w:keepNext/>
        <w:spacing w:after="40"/>
        <w:ind w:left="360" w:hanging="360"/>
      </w:pPr>
      <w:r>
        <w:rPr>
          <w:b/>
          <w:bCs/>
        </w:rPr>
        <w:t xml:space="preserve">B)  </w:t>
      </w:r>
      <w:r>
        <w:t xml:space="preserve">Ekteki listede yer alan ürünlerde, listede belirtilen işlem gerçekleşse dahi ayrıca pozisyon değişikliği şartı aranır; aksi halde menşe kazanılmaz.</w:t>
      </w:r>
    </w:p>
    <w:p>
      <w:pPr>
        <w:keepNext/>
        <w:spacing w:after="40"/>
        <w:ind w:left="360" w:hanging="360"/>
      </w:pPr>
      <w:r>
        <w:rPr>
          <w:b/>
          <w:bCs/>
        </w:rPr>
        <w:t xml:space="preserve">C)  </w:t>
      </w:r>
      <w:r>
        <w:t xml:space="preserve">Nihai ürünün, menşeli olmayan girdilerin sınıflandırıldığı fasıldan başka bir fasılda yer alması menşe kazanılması için zorunlu tutulmuştur.</w:t>
      </w:r>
    </w:p>
    <w:p>
      <w:pPr>
        <w:keepNext/>
        <w:spacing w:after="40"/>
        <w:ind w:left="360" w:hanging="360"/>
      </w:pPr>
      <w:r>
        <w:rPr>
          <w:b/>
          <w:bCs/>
        </w:rPr>
        <w:t xml:space="preserve">D)  </w:t>
      </w:r>
      <w:r>
        <w:t xml:space="preserve">Yönetmelik ekindeki listede yer alan ürünlerde, listede belirtilen işlem gerçekleşmedikçe pozisyon değişikliği olsa dahi menşe kazanılmaz.</w:t>
      </w:r>
    </w:p>
    <w:p>
      <w:pPr>
        <w:keepNext w:val="false"/>
        <w:spacing w:after="40"/>
        <w:ind w:left="360" w:hanging="360"/>
      </w:pPr>
      <w:r>
        <w:rPr>
          <w:b/>
          <w:bCs/>
        </w:rPr>
        <w:t xml:space="preserve">E)  </w:t>
      </w:r>
      <w:r>
        <w:t xml:space="preserve">Tekstil ürünlerinde menşe, girdilerin en yüksek kıymetli kısmının menşei esas alınarak belirlenir; pozisyon değişikliği ise aranmaz.</w:t>
      </w:r>
    </w:p>
    <w:p>
      <w:pPr>
        <w:keepNext/>
        <w:spacing w:after="80" w:before="200"/>
      </w:pPr>
      <w:r>
        <w:rPr>
          <w:b/>
          <w:bCs/>
        </w:rPr>
        <w:t xml:space="preserve">48. </w:t>
      </w:r>
      <w:r>
        <w:t xml:space="preserve">Gümrük Yönetmeliğine göre, Bağlayıcı Menşe Bilgisinin başvuru sahibine bildirilme süresi ve bu sürenin başlangıcı aşağıdakilerin hangisinde doğru verilmiştir?</w:t>
      </w:r>
    </w:p>
    <w:p>
      <w:pPr>
        <w:keepNext/>
        <w:spacing w:after="40"/>
        <w:ind w:left="360" w:hanging="360"/>
      </w:pPr>
      <w:r>
        <w:rPr>
          <w:b/>
          <w:bCs/>
        </w:rPr>
        <w:t xml:space="preserve">A)  </w:t>
      </w:r>
      <w:r>
        <w:t xml:space="preserve">Başvurunun gümrük idaresine ulaştığı tarihten itibaren beş ay içinde, gecikmede ek süre bildirilerek</w:t>
      </w:r>
    </w:p>
    <w:p>
      <w:pPr>
        <w:keepNext/>
        <w:spacing w:after="40"/>
        <w:ind w:left="360" w:hanging="360"/>
      </w:pPr>
      <w:r>
        <w:rPr>
          <w:b/>
          <w:bCs/>
        </w:rPr>
        <w:t xml:space="preserve">B)  </w:t>
      </w:r>
      <w:r>
        <w:t xml:space="preserve">İdarece karar verilebilmesi için gereken tüm belgelerin temin edildiği tarihten itibaren beş ay içinde</w:t>
      </w:r>
    </w:p>
    <w:p>
      <w:pPr>
        <w:keepNext/>
        <w:spacing w:after="40"/>
        <w:ind w:left="360" w:hanging="360"/>
      </w:pPr>
      <w:r>
        <w:rPr>
          <w:b/>
          <w:bCs/>
        </w:rPr>
        <w:t xml:space="preserve">C)  </w:t>
      </w:r>
      <w:r>
        <w:t xml:space="preserve">İdarece karar verilebilmesi için gereken tüm belgelerin temin edildiği tarihten itibaren üç ay içinde</w:t>
      </w:r>
    </w:p>
    <w:p>
      <w:pPr>
        <w:keepNext/>
        <w:spacing w:after="40"/>
        <w:ind w:left="360" w:hanging="360"/>
      </w:pPr>
      <w:r>
        <w:rPr>
          <w:b/>
          <w:bCs/>
        </w:rPr>
        <w:t xml:space="preserve">D)  </w:t>
      </w:r>
      <w:r>
        <w:t xml:space="preserve">Başvurunun alındığı tarihten itibaren üç ay içinde; mümkün olmazsa gecikme nedeni açıklanarak</w:t>
      </w:r>
    </w:p>
    <w:p>
      <w:pPr>
        <w:keepNext w:val="false"/>
        <w:spacing w:after="40"/>
        <w:ind w:left="360" w:hanging="360"/>
      </w:pPr>
      <w:r>
        <w:rPr>
          <w:b/>
          <w:bCs/>
        </w:rPr>
        <w:t xml:space="preserve">E)  </w:t>
      </w:r>
      <w:r>
        <w:t xml:space="preserve">İdarece karar verilebilmesi için gereken tüm belgelerin temin edildiği tarihten itibaren altı ay içinde</w:t>
      </w:r>
    </w:p>
    <w:p>
      <w:pPr>
        <w:keepNext/>
        <w:spacing w:after="80" w:before="200"/>
      </w:pPr>
      <w:r>
        <w:rPr>
          <w:b/>
          <w:bCs/>
        </w:rPr>
        <w:t xml:space="preserve">49. </w:t>
      </w:r>
      <w:r>
        <w:t xml:space="preserve">Gümrük Yönetmeliğine göre, izin hak sahibinin nihai kullanım izin belgesinde öngörülen sürenin sona ermesinden itibaren otuz gün içinde izni veren gümrük idaresine müracaatı üzerine, eşyanın nihai kullanım amacına uygun kullanımda olup olmadığının tespiti ve teminat iadesine ilişkin işlemler neye istinaden yerine getirilir?</w:t>
      </w:r>
    </w:p>
    <w:p>
      <w:pPr>
        <w:keepNext/>
        <w:spacing w:after="40"/>
        <w:ind w:left="360" w:hanging="360"/>
      </w:pPr>
      <w:r>
        <w:rPr>
          <w:b/>
          <w:bCs/>
        </w:rPr>
        <w:t xml:space="preserve">A)  </w:t>
      </w:r>
      <w:r>
        <w:t xml:space="preserve">İzin hak sahibinin mali kayıtları üzerinden yeminli mali müşavirce düzenlenecek tasdik raporuna</w:t>
      </w:r>
    </w:p>
    <w:p>
      <w:pPr>
        <w:keepNext/>
        <w:spacing w:after="40"/>
        <w:ind w:left="360" w:hanging="360"/>
      </w:pPr>
      <w:r>
        <w:rPr>
          <w:b/>
          <w:bCs/>
        </w:rPr>
        <w:t xml:space="preserve">B)  </w:t>
      </w:r>
      <w:r>
        <w:t xml:space="preserve">Bölge müdürlüğü kontrol şubesince firma tesislerinde yapılacak inceleme sonucu düzenlenen rapora</w:t>
      </w:r>
    </w:p>
    <w:p>
      <w:pPr>
        <w:keepNext/>
        <w:spacing w:after="40"/>
        <w:ind w:left="360" w:hanging="360"/>
      </w:pPr>
      <w:r>
        <w:rPr>
          <w:b/>
          <w:bCs/>
        </w:rPr>
        <w:t xml:space="preserve">C)  </w:t>
      </w:r>
      <w:r>
        <w:t xml:space="preserve">İlgili sanayi odasınca firma adına düzenlenip onaylanmış güncel kapasite raporu ile ek belgelere</w:t>
      </w:r>
    </w:p>
    <w:p>
      <w:pPr>
        <w:keepNext/>
        <w:spacing w:after="40"/>
        <w:ind w:left="360" w:hanging="360"/>
      </w:pPr>
      <w:r>
        <w:rPr>
          <w:b/>
          <w:bCs/>
        </w:rPr>
        <w:t xml:space="preserve">D)  </w:t>
      </w:r>
      <w:r>
        <w:t xml:space="preserve">İzin hak sahibinin mali kayıtları üzerinden yetkilendirilmiş gümrük müşavirince düzenlenecek rapora</w:t>
      </w:r>
    </w:p>
    <w:p>
      <w:pPr>
        <w:keepNext w:val="false"/>
        <w:spacing w:after="40"/>
        <w:ind w:left="360" w:hanging="360"/>
      </w:pPr>
      <w:r>
        <w:rPr>
          <w:b/>
          <w:bCs/>
        </w:rPr>
        <w:t xml:space="preserve">E)  </w:t>
      </w:r>
      <w:r>
        <w:t xml:space="preserve">Gümrük müfettişlerince izin hak sahibinin tesislerinde yapılacak denetim sonucunda düzenlenen rapora</w:t>
      </w:r>
    </w:p>
    <w:p>
      <w:pPr>
        <w:keepNext/>
        <w:spacing w:after="80" w:before="200"/>
      </w:pPr>
      <w:r>
        <w:rPr>
          <w:b/>
          <w:bCs/>
        </w:rPr>
        <w:t xml:space="preserve">50. </w:t>
      </w:r>
      <w:r>
        <w:t xml:space="preserve">Gümrük Genel Tebliği (Nihai Kullanım) (Seri No: 1)'e göre nihai kullanım izninin talebi ve sonradan verilmesine ilişkin;</w:t>
      </w:r>
    </w:p>
    <w:p>
      <w:pPr>
        <w:keepNext/>
        <w:spacing w:after="40"/>
        <w:ind w:left="360"/>
      </w:pPr>
      <w:r>
        <w:t xml:space="preserve">I. Nihai kullanım nedeniyle indirimli veya sıfır vergi oranı uygulanabilmesi için beyannamenin tescil tarihinden önce yazılı olarak talepte bulunulur.</w:t>
      </w:r>
    </w:p>
    <w:p>
      <w:pPr>
        <w:keepNext/>
        <w:spacing w:after="40"/>
        <w:ind w:left="360"/>
      </w:pPr>
      <w:r>
        <w:t xml:space="preserve">II. Geçici depolama yeri veya antrepodaki eşya için nihai kullanım izni, beyannamenin kapatılmamış olması şartıyla sonradan verilebilir.</w:t>
      </w:r>
    </w:p>
    <w:p>
      <w:pPr>
        <w:keepNext/>
        <w:spacing w:after="40"/>
        <w:ind w:left="360"/>
      </w:pPr>
      <w:r>
        <w:t xml:space="preserve">III. Geçici depolama yeri veya antrepodaki sivil hava taşıtları ve parçaları için nihai kullanım izni, beyanname kapatılmamış olmak şartıyla sonradan verilebilir.</w:t>
      </w:r>
    </w:p>
    <w:p>
      <w:pPr>
        <w:keepNext/>
        <w:spacing w:after="40"/>
        <w:ind w:left="360"/>
      </w:pPr>
      <w:r>
        <w:t xml:space="preserve">IV. Geçici depolama yeri veya antrepodaki tam beyanlı yaygın basitleştirilmiş usule tabi eşya için de nihai kullanım izni, beyanname kapatılmamışsa sonradan verilebilir.</w:t>
      </w:r>
    </w:p>
    <w:p>
      <w:pPr>
        <w:keepNext/>
        <w:spacing w:after="40"/>
        <w:ind w:left="360"/>
      </w:pPr>
      <w:r>
        <w:t xml:space="preserve">ifadelerinden hangileri doğrudur?</w:t>
      </w:r>
    </w:p>
    <w:p>
      <w:pPr>
        <w:keepNext/>
        <w:spacing w:after="40"/>
        <w:ind w:left="360" w:hanging="360"/>
      </w:pPr>
      <w:r>
        <w:rPr>
          <w:b/>
          <w:bCs/>
        </w:rPr>
        <w:t xml:space="preserve">A)  </w:t>
      </w:r>
      <w:r>
        <w:t xml:space="preserve">I ve III</w:t>
      </w:r>
    </w:p>
    <w:p>
      <w:pPr>
        <w:keepNext/>
        <w:spacing w:after="40"/>
        <w:ind w:left="360" w:hanging="360"/>
      </w:pPr>
      <w:r>
        <w:rPr>
          <w:b/>
          <w:bCs/>
        </w:rPr>
        <w:t xml:space="preserve">B)  </w:t>
      </w:r>
      <w:r>
        <w:t xml:space="preserve">II ve IV</w:t>
      </w:r>
    </w:p>
    <w:p>
      <w:pPr>
        <w:keepNext/>
        <w:spacing w:after="40"/>
        <w:ind w:left="360" w:hanging="360"/>
      </w:pPr>
      <w:r>
        <w:rPr>
          <w:b/>
          <w:bCs/>
        </w:rPr>
        <w:t xml:space="preserve">C)  </w:t>
      </w:r>
      <w:r>
        <w:t xml:space="preserve">I, II ve III</w:t>
      </w:r>
    </w:p>
    <w:p>
      <w:pPr>
        <w:keepNext/>
        <w:spacing w:after="40"/>
        <w:ind w:left="360" w:hanging="360"/>
      </w:pPr>
      <w:r>
        <w:rPr>
          <w:b/>
          <w:bCs/>
        </w:rPr>
        <w:t xml:space="preserve">D)  </w:t>
      </w:r>
      <w:r>
        <w:t xml:space="preserve">I ve II</w:t>
      </w:r>
    </w:p>
    <w:p>
      <w:pPr>
        <w:keepNext w:val="false"/>
        <w:spacing w:after="40"/>
        <w:ind w:left="360" w:hanging="360"/>
      </w:pPr>
      <w:r>
        <w:rPr>
          <w:b/>
          <w:bCs/>
        </w:rPr>
        <w:t xml:space="preserve">E)  </w:t>
      </w:r>
      <w:r>
        <w:t xml:space="preserve">I, II ve IV</w:t>
      </w:r>
    </w:p>
    <w:p>
      <w:pPr>
        <w:keepNext/>
        <w:spacing w:after="80" w:before="200"/>
      </w:pPr>
      <w:r>
        <w:rPr>
          <w:b/>
          <w:bCs/>
        </w:rPr>
        <w:t xml:space="preserve">51. </w:t>
      </w:r>
      <w:r>
        <w:t xml:space="preserve">Gümrük Yönetmeliğine göre, menşe kuralının fabrika çıkış fiyatının belirli bir yüzde oranını aşmayacak şekilde menşeli olmayan madde kullanımını öngördüğü hallerde, bu oranın hesaplanmasında kullanılan deyimlere ilişkin aşağıdakilerden hangisi yanlıştır?</w:t>
      </w:r>
    </w:p>
    <w:p>
      <w:pPr>
        <w:keepNext/>
        <w:spacing w:after="40"/>
        <w:ind w:left="360" w:hanging="360"/>
      </w:pPr>
      <w:r>
        <w:rPr>
          <w:b/>
          <w:bCs/>
        </w:rPr>
        <w:t xml:space="preserve">A)  </w:t>
      </w:r>
      <w:r>
        <w:t xml:space="preserve">Kıymet, kullanılan menşeli olmayan maddelerin ithalatı esnasındaki gümrük kıymetini ifade eder ve yüzde oranının hesaplanmasında esas alınır.</w:t>
      </w:r>
    </w:p>
    <w:p>
      <w:pPr>
        <w:keepNext/>
        <w:spacing w:after="40"/>
        <w:ind w:left="360" w:hanging="360"/>
      </w:pPr>
      <w:r>
        <w:rPr>
          <w:b/>
          <w:bCs/>
        </w:rPr>
        <w:t xml:space="preserve">B)  </w:t>
      </w:r>
      <w:r>
        <w:t xml:space="preserve">Fabrika çıkış fiyatı, ürünün fabrika çıkış fiyatına ihracında geri ödenmiş veya ödenecek yurt içi vergilerin eklenmesiyle bulunur.</w:t>
      </w:r>
    </w:p>
    <w:p>
      <w:pPr>
        <w:keepNext/>
        <w:spacing w:after="40"/>
        <w:ind w:left="360" w:hanging="360"/>
      </w:pPr>
      <w:r>
        <w:rPr>
          <w:b/>
          <w:bCs/>
        </w:rPr>
        <w:t xml:space="preserve">C)  </w:t>
      </w:r>
      <w:r>
        <w:t xml:space="preserve">Gümrük kıymetinin bilinmemesi veya tespit edilememesi halinde kıymet, imalat ülkesinde maddeler için ödenen tespiti mümkün ilk fiyattır.</w:t>
      </w:r>
    </w:p>
    <w:p>
      <w:pPr>
        <w:keepNext/>
        <w:spacing w:after="40"/>
        <w:ind w:left="360" w:hanging="360"/>
      </w:pPr>
      <w:r>
        <w:rPr>
          <w:b/>
          <w:bCs/>
        </w:rPr>
        <w:t xml:space="preserve">D)  </w:t>
      </w:r>
      <w:r>
        <w:t xml:space="preserve">Montaj sonucu oluşan kıymet, kâr ve bu tür işlemlerden kaynaklanan genel giderler dahil montaj sonucunda ortaya çıkan kıymet artışıdır.</w:t>
      </w:r>
    </w:p>
    <w:p>
      <w:pPr>
        <w:keepNext w:val="false"/>
        <w:spacing w:after="40"/>
        <w:ind w:left="360" w:hanging="360"/>
      </w:pPr>
      <w:r>
        <w:rPr>
          <w:b/>
          <w:bCs/>
        </w:rPr>
        <w:t xml:space="preserve">E)  </w:t>
      </w:r>
      <w:r>
        <w:t xml:space="preserve">Montaj sonucu oluşan kıymet, o ülke menşeli parçaların birleştirilmesi ve tamamlayıcı-kontrol işlemlerini de kapsar.</w:t>
      </w:r>
    </w:p>
    <w:p>
      <w:pPr>
        <w:keepNext/>
        <w:spacing w:after="80" w:before="200"/>
      </w:pPr>
      <w:r>
        <w:rPr>
          <w:b/>
          <w:bCs/>
        </w:rPr>
        <w:t xml:space="preserve">52. </w:t>
      </w:r>
      <w:r>
        <w:t xml:space="preserve">Gümrük Yönetmeliğine göre, nihai kullanım nedeniyle indirimli veya sıfır vergi oranına tabi olup mükerrer olarak kullanılabilen eşya hangi durumda nihai kullanıma tahsis edilmiş sayılır?</w:t>
      </w:r>
    </w:p>
    <w:p>
      <w:pPr>
        <w:keepNext/>
        <w:spacing w:after="40"/>
        <w:ind w:left="360" w:hanging="360"/>
      </w:pPr>
      <w:r>
        <w:rPr>
          <w:b/>
          <w:bCs/>
        </w:rPr>
        <w:t xml:space="preserve">A)  </w:t>
      </w:r>
      <w:r>
        <w:t xml:space="preserve">Öngörülen kullanıma ilk tahsis tarihinden itibaren bir yıl geçmiş olması halinde</w:t>
      </w:r>
    </w:p>
    <w:p>
      <w:pPr>
        <w:keepNext/>
        <w:spacing w:after="40"/>
        <w:ind w:left="360" w:hanging="360"/>
      </w:pPr>
      <w:r>
        <w:rPr>
          <w:b/>
          <w:bCs/>
        </w:rPr>
        <w:t xml:space="preserve">B)  </w:t>
      </w:r>
      <w:r>
        <w:t xml:space="preserve">Serbest dolaşıma giriş beyannamesinin tescilinden itibaren iki yıl geçmesi halinde</w:t>
      </w:r>
    </w:p>
    <w:p>
      <w:pPr>
        <w:keepNext/>
        <w:spacing w:after="40"/>
        <w:ind w:left="360" w:hanging="360"/>
      </w:pPr>
      <w:r>
        <w:rPr>
          <w:b/>
          <w:bCs/>
        </w:rPr>
        <w:t xml:space="preserve">C)  </w:t>
      </w:r>
      <w:r>
        <w:t xml:space="preserve">Öngörülen kullanıma ilk tahsis tarihinden itibaren iki yıl geçmiş olması halinde</w:t>
      </w:r>
    </w:p>
    <w:p>
      <w:pPr>
        <w:keepNext/>
        <w:spacing w:after="40"/>
        <w:ind w:left="360" w:hanging="360"/>
      </w:pPr>
      <w:r>
        <w:rPr>
          <w:b/>
          <w:bCs/>
        </w:rPr>
        <w:t xml:space="preserve">D)  </w:t>
      </w:r>
      <w:r>
        <w:t xml:space="preserve">Tümünün izin süresi içinde öngörülen kullanıma bir kez tahsis edilmiş olması halinde</w:t>
      </w:r>
    </w:p>
    <w:p>
      <w:pPr>
        <w:keepNext w:val="false"/>
        <w:spacing w:after="40"/>
        <w:ind w:left="360" w:hanging="360"/>
      </w:pPr>
      <w:r>
        <w:rPr>
          <w:b/>
          <w:bCs/>
        </w:rPr>
        <w:t xml:space="preserve">E)  </w:t>
      </w:r>
      <w:r>
        <w:t xml:space="preserve">Öngörülen kullanıma ilk tahsis tarihinden itibaren üç yıl geçmiş olması halinde</w:t>
      </w:r>
    </w:p>
    <w:p>
      <w:pPr>
        <w:keepNext/>
        <w:spacing w:after="80" w:before="200"/>
      </w:pPr>
      <w:r>
        <w:rPr>
          <w:b/>
          <w:bCs/>
        </w:rPr>
        <w:t xml:space="preserve">53. </w:t>
      </w:r>
      <w:r>
        <w:t xml:space="preserve">Gümrük Yönetmeliğine göre, gümrük idaresince yapılan inceleme sonucunda menşe şahadetnamesinin gerçekliği hakkında yeterli kanaat elde edilemeyen ve tereddüdü devam eden, ticaret politikası önlemine tabi eşya için aşağıdakilerden hangisi doğrudur?</w:t>
      </w:r>
    </w:p>
    <w:p>
      <w:pPr>
        <w:keepNext/>
        <w:spacing w:after="40"/>
        <w:ind w:left="360" w:hanging="360"/>
      </w:pPr>
      <w:r>
        <w:rPr>
          <w:b/>
          <w:bCs/>
        </w:rPr>
        <w:t xml:space="preserve">A)  </w:t>
      </w:r>
      <w:r>
        <w:t xml:space="preserve">Şahadetname sonradan kontrol talebiyle bölge müdürlüğüne gönderilir; sonuç alınıncaya kadar eşyanın teslimine hiçbir surette izin verilmez.</w:t>
      </w:r>
    </w:p>
    <w:p>
      <w:pPr>
        <w:keepNext/>
        <w:spacing w:after="40"/>
        <w:ind w:left="360" w:hanging="360"/>
      </w:pPr>
      <w:r>
        <w:rPr>
          <w:b/>
          <w:bCs/>
        </w:rPr>
        <w:t xml:space="preserve">B)  </w:t>
      </w:r>
      <w:r>
        <w:t xml:space="preserve">Şahadetname doğrudan ihracatçı ülkenin yetkili makamına iade edilir; eşya ancak vergiler nakden ödenerek yükümlüsüne teslim edilebilir.</w:t>
      </w:r>
    </w:p>
    <w:p>
      <w:pPr>
        <w:keepNext/>
        <w:spacing w:after="40"/>
        <w:ind w:left="360" w:hanging="360"/>
      </w:pPr>
      <w:r>
        <w:rPr>
          <w:b/>
          <w:bCs/>
        </w:rPr>
        <w:t xml:space="preserve">C)  </w:t>
      </w:r>
      <w:r>
        <w:t xml:space="preserve">Şahadetname sonradan kontrol talebiyle Bakanlığa gönderilir; yazılı talep halinde vergiler teminata bağlanarak eşya teslim edilebilir.</w:t>
      </w:r>
    </w:p>
    <w:p>
      <w:pPr>
        <w:keepNext/>
        <w:spacing w:after="40"/>
        <w:ind w:left="360" w:hanging="360"/>
      </w:pPr>
      <w:r>
        <w:rPr>
          <w:b/>
          <w:bCs/>
        </w:rPr>
        <w:t xml:space="preserve">D)  </w:t>
      </w:r>
      <w:r>
        <w:t xml:space="preserve">Şahadetname sonradan kontrol talebiyle Bakanlığa gönderilir; eşya, teminat aranmaksızın yükümlünün sözlü talebi üzerine teslim edilir.</w:t>
      </w:r>
    </w:p>
    <w:p>
      <w:pPr>
        <w:keepNext w:val="false"/>
        <w:spacing w:after="40"/>
        <w:ind w:left="360" w:hanging="360"/>
      </w:pPr>
      <w:r>
        <w:rPr>
          <w:b/>
          <w:bCs/>
        </w:rPr>
        <w:t xml:space="preserve">E)  </w:t>
      </w:r>
      <w:r>
        <w:t xml:space="preserve">Şahadetname geçersiz sayılarak eşya hakkında doğrudan kaçakçılık mevzuatı uygulanır ve eşya araştırma sonuna kadar alıkonulur.</w:t>
      </w:r>
    </w:p>
    <w:p>
      <w:pPr>
        <w:keepNext/>
        <w:spacing w:after="80" w:before="200"/>
      </w:pPr>
      <w:r>
        <w:rPr>
          <w:b/>
          <w:bCs/>
        </w:rPr>
        <w:t xml:space="preserve">54. </w:t>
      </w:r>
      <w:r>
        <w:t xml:space="preserve">Türk Gümrük Tarife Cetvelinde yapılan bir değişiklik nedeniyle bir bağlayıcı tarife bilgisi geçerliliğini kaybetmiştir. Hak sahibi, bu bilgiye dayanarak ve bilgi geçerliliğini kaybetmeden önce eşyanın alımı üzerine bağlayıcı bir sözleşme yapmıştır. Gümrük işlemleri sırasında bu ürünler için gümrüğe herhangi bir ithalat, ihracat ya da ön izin belgesi verilmemiştir.</w:t>
      </w:r>
    </w:p>
    <w:p>
      <w:pPr>
        <w:keepNext/>
        <w:spacing w:after="40"/>
        <w:ind w:left="360"/>
      </w:pPr>
      <w:r>
        <w:t xml:space="preserve">Gümrük Kanununa göre hak sahibinin geçerliliğini kaybeden bu bilgiyi kullanabilmesine ilişkin aşağıdakilerden hangisi doğrudur?</w:t>
      </w:r>
    </w:p>
    <w:p>
      <w:pPr>
        <w:keepNext/>
        <w:spacing w:after="40"/>
        <w:ind w:left="360" w:hanging="360"/>
      </w:pPr>
      <w:r>
        <w:rPr>
          <w:b/>
          <w:bCs/>
        </w:rPr>
        <w:t xml:space="preserve">A)  </w:t>
      </w:r>
      <w:r>
        <w:t xml:space="preserve">Bilgiyi, bağlayıcı sözleşmenin yapıldığı tarihten itibaren altı aylık bir süre boyunca kullanabilir.</w:t>
      </w:r>
    </w:p>
    <w:p>
      <w:pPr>
        <w:keepNext/>
        <w:spacing w:after="40"/>
        <w:ind w:left="360" w:hanging="360"/>
      </w:pPr>
      <w:r>
        <w:rPr>
          <w:b/>
          <w:bCs/>
        </w:rPr>
        <w:t xml:space="preserve">B)  </w:t>
      </w:r>
      <w:r>
        <w:t xml:space="preserve">Bilgiyi, değişikliğin Resmî Gazetede yayımlandığı tarihten itibaren üç aylık süre boyunca kullanabilir.</w:t>
      </w:r>
    </w:p>
    <w:p>
      <w:pPr>
        <w:keepNext/>
        <w:spacing w:after="40"/>
        <w:ind w:left="360" w:hanging="360"/>
      </w:pPr>
      <w:r>
        <w:rPr>
          <w:b/>
          <w:bCs/>
        </w:rPr>
        <w:t xml:space="preserve">C)  </w:t>
      </w:r>
      <w:r>
        <w:t xml:space="preserve">Bilgiyi, gümrüğe verilen ithal lisansının geçerlilik süresi boyunca ek bir sınır olmaksızın kullanır.</w:t>
      </w:r>
    </w:p>
    <w:p>
      <w:pPr>
        <w:keepNext/>
        <w:spacing w:after="40"/>
        <w:ind w:left="360" w:hanging="360"/>
      </w:pPr>
      <w:r>
        <w:rPr>
          <w:b/>
          <w:bCs/>
        </w:rPr>
        <w:t xml:space="preserve">D)  </w:t>
      </w:r>
      <w:r>
        <w:t xml:space="preserve">Geçerliliğini kaybeden bilgi kullanılamaz; hak sahibinin yeni bir BTB başvurusu yapması gerekir.</w:t>
      </w:r>
    </w:p>
    <w:p>
      <w:pPr>
        <w:keepNext w:val="false"/>
        <w:spacing w:after="40"/>
        <w:ind w:left="360" w:hanging="360"/>
      </w:pPr>
      <w:r>
        <w:rPr>
          <w:b/>
          <w:bCs/>
        </w:rPr>
        <w:t xml:space="preserve">E)  </w:t>
      </w:r>
      <w:r>
        <w:t xml:space="preserve">Bilgiyi, değişikliğin Resmî Gazetede yayımlandığı tarihten itibaren altı aylık bir süre boyunca kullanabilir.</w:t>
      </w:r>
    </w:p>
    <w:p>
      <w:pPr>
        <w:keepNext/>
        <w:spacing w:after="80" w:before="200"/>
      </w:pPr>
      <w:r>
        <w:rPr>
          <w:b/>
          <w:bCs/>
        </w:rPr>
        <w:t xml:space="preserve">55. </w:t>
      </w:r>
      <w:r>
        <w:t xml:space="preserve">Gümrük Yönetmeliğine göre, fikri ve sınai hakları ihlal ettiği gerekçesiyle işlemleri durdurulan veya alıkonulan eşya için aşağıdakilerden hangilerine izin verilmez?</w:t>
      </w:r>
    </w:p>
    <w:p>
      <w:pPr>
        <w:keepNext/>
        <w:spacing w:after="40"/>
        <w:ind w:left="360"/>
      </w:pPr>
      <w:r>
        <w:t xml:space="preserve">I. Serbest dolaşıma giriş</w:t>
      </w:r>
    </w:p>
    <w:p>
      <w:pPr>
        <w:keepNext/>
        <w:spacing w:after="40"/>
        <w:ind w:left="360"/>
      </w:pPr>
      <w:r>
        <w:t xml:space="preserve">II. Serbest bölgeye konulma</w:t>
      </w:r>
    </w:p>
    <w:p>
      <w:pPr>
        <w:keepNext/>
        <w:spacing w:after="40"/>
        <w:ind w:left="360"/>
      </w:pPr>
      <w:r>
        <w:t xml:space="preserve">III. Gümrük gözetimi altında depolanma</w:t>
      </w:r>
    </w:p>
    <w:p>
      <w:pPr>
        <w:keepNext/>
        <w:spacing w:after="40"/>
        <w:ind w:left="360"/>
      </w:pPr>
      <w:r>
        <w:t xml:space="preserve">IV. Yeniden ihraç</w:t>
      </w:r>
    </w:p>
    <w:p>
      <w:pPr>
        <w:keepNext/>
        <w:spacing w:after="40"/>
        <w:ind w:left="360" w:hanging="360"/>
      </w:pPr>
      <w:r>
        <w:rPr>
          <w:b/>
          <w:bCs/>
        </w:rPr>
        <w:t xml:space="preserve">A)  </w:t>
      </w:r>
      <w:r>
        <w:t xml:space="preserve">I ve II</w:t>
      </w:r>
    </w:p>
    <w:p>
      <w:pPr>
        <w:keepNext/>
        <w:spacing w:after="40"/>
        <w:ind w:left="360" w:hanging="360"/>
      </w:pPr>
      <w:r>
        <w:rPr>
          <w:b/>
          <w:bCs/>
        </w:rPr>
        <w:t xml:space="preserve">B)  </w:t>
      </w:r>
      <w:r>
        <w:t xml:space="preserve">II ve III</w:t>
      </w:r>
    </w:p>
    <w:p>
      <w:pPr>
        <w:keepNext/>
        <w:spacing w:after="40"/>
        <w:ind w:left="360" w:hanging="360"/>
      </w:pPr>
      <w:r>
        <w:rPr>
          <w:b/>
          <w:bCs/>
        </w:rPr>
        <w:t xml:space="preserve">C)  </w:t>
      </w:r>
      <w:r>
        <w:t xml:space="preserve">I, III ve IV</w:t>
      </w:r>
    </w:p>
    <w:p>
      <w:pPr>
        <w:keepNext/>
        <w:spacing w:after="40"/>
        <w:ind w:left="360" w:hanging="360"/>
      </w:pPr>
      <w:r>
        <w:rPr>
          <w:b/>
          <w:bCs/>
        </w:rPr>
        <w:t xml:space="preserve">D)  </w:t>
      </w:r>
      <w:r>
        <w:t xml:space="preserve">I, II ve IV</w:t>
      </w:r>
    </w:p>
    <w:p>
      <w:pPr>
        <w:keepNext w:val="false"/>
        <w:spacing w:after="40"/>
        <w:ind w:left="360" w:hanging="360"/>
      </w:pPr>
      <w:r>
        <w:rPr>
          <w:b/>
          <w:bCs/>
        </w:rPr>
        <w:t xml:space="preserve">E)  </w:t>
      </w:r>
      <w:r>
        <w:t xml:space="preserve">I, II, III ve IV</w:t>
      </w:r>
    </w:p>
    <w:p>
      <w:pPr>
        <w:keepNext/>
        <w:spacing w:after="80" w:before="200"/>
      </w:pPr>
      <w:r>
        <w:rPr>
          <w:b/>
          <w:bCs/>
        </w:rPr>
        <w:t xml:space="preserve">56. </w:t>
      </w:r>
      <w:r>
        <w:t xml:space="preserve">Gümrük Yönetmeliğine göre, hak sahibinin başvurusu üzerine gümrük işlemleri durdurulan ve bozulabilir nitelikte olmayan eşya için, hak sahibinin yetkili mahkemede dava açıp ihtiyati tedbir kararı alarak bunu gösterir belgeyi ibraz etme süresi ile bu sürenin uzatılmasına ilişkin aşağıdakilerden hangisi doğrudur?</w:t>
      </w:r>
    </w:p>
    <w:p>
      <w:pPr>
        <w:keepNext/>
        <w:spacing w:after="40"/>
        <w:ind w:left="360" w:hanging="360"/>
      </w:pPr>
      <w:r>
        <w:rPr>
          <w:b/>
          <w:bCs/>
        </w:rPr>
        <w:t xml:space="preserve">A)  </w:t>
      </w:r>
      <w:r>
        <w:t xml:space="preserve">Bildirimden itibaren on gündür; haklı mazeret halinde gümrük idaresince en fazla otuz gün daha uzatılabilir.</w:t>
      </w:r>
    </w:p>
    <w:p>
      <w:pPr>
        <w:keepNext/>
        <w:spacing w:after="40"/>
        <w:ind w:left="360" w:hanging="360"/>
      </w:pPr>
      <w:r>
        <w:rPr>
          <w:b/>
          <w:bCs/>
        </w:rPr>
        <w:t xml:space="preserve">B)  </w:t>
      </w:r>
      <w:r>
        <w:t xml:space="preserve">Bildirimden itibaren on iş günüdür; haklı mazeret halinde gümrük idaresince en fazla on iş günü uzatılabilir.</w:t>
      </w:r>
    </w:p>
    <w:p>
      <w:pPr>
        <w:keepNext/>
        <w:spacing w:after="40"/>
        <w:ind w:left="360" w:hanging="360"/>
      </w:pPr>
      <w:r>
        <w:rPr>
          <w:b/>
          <w:bCs/>
        </w:rPr>
        <w:t xml:space="preserve">C)  </w:t>
      </w:r>
      <w:r>
        <w:t xml:space="preserve">Bildirimden itibaren üç iş günüdür; bu süre hiçbir koşulda gümrük idaresince uzatılamaz ve kesindir.</w:t>
      </w:r>
    </w:p>
    <w:p>
      <w:pPr>
        <w:keepNext/>
        <w:spacing w:after="40"/>
        <w:ind w:left="360" w:hanging="360"/>
      </w:pPr>
      <w:r>
        <w:rPr>
          <w:b/>
          <w:bCs/>
        </w:rPr>
        <w:t xml:space="preserve">D)  </w:t>
      </w:r>
      <w:r>
        <w:t xml:space="preserve">Bildirimden itibaren yirmi iş günüdür; haklı mazeret halinde mahkemece on iş günü daha uzatılabilir.</w:t>
      </w:r>
    </w:p>
    <w:p>
      <w:pPr>
        <w:keepNext w:val="false"/>
        <w:spacing w:after="40"/>
        <w:ind w:left="360" w:hanging="360"/>
      </w:pPr>
      <w:r>
        <w:rPr>
          <w:b/>
          <w:bCs/>
        </w:rPr>
        <w:t xml:space="preserve">E)  </w:t>
      </w:r>
      <w:r>
        <w:t xml:space="preserve">Bildirimden itibaren on iş günüdür; haklı mazeret halinde gümrük idaresince en fazla üç iş günü uzatılabilir.</w:t>
      </w:r>
    </w:p>
    <w:p>
      <w:pPr>
        <w:keepNext/>
        <w:spacing w:after="80" w:before="200"/>
      </w:pPr>
      <w:r>
        <w:rPr>
          <w:b/>
          <w:bCs/>
        </w:rPr>
        <w:t xml:space="preserve">57. </w:t>
      </w:r>
      <w:r>
        <w:t xml:space="preserve">A ülkesinde tümüyle üretilen eşya önce B ülkesine götürülerek orada bir antrepoya konulmuş; daha sonra B ülkesinden Türkiye'ye gönderilmek üzere yola çıkarılmış ve C ülkesinde antrepoya konulmaksızın yalnızca araç değiştirilerek Türkiye'ye getirilmiştir.</w:t>
      </w:r>
    </w:p>
    <w:p>
      <w:pPr>
        <w:keepNext/>
        <w:spacing w:after="40"/>
        <w:ind w:left="360"/>
      </w:pPr>
      <w:r>
        <w:t xml:space="preserve">Gümrük Yönetmeliğine göre bu eşyanın menşe ülkesi ile geldiği ülke aşağıdakilerin hangisinde doğru verilmiştir?</w:t>
      </w:r>
    </w:p>
    <w:p>
      <w:pPr>
        <w:keepNext/>
        <w:spacing w:after="40"/>
        <w:ind w:left="360" w:hanging="360"/>
      </w:pPr>
      <w:r>
        <w:rPr>
          <w:b/>
          <w:bCs/>
        </w:rPr>
        <w:t xml:space="preserve">A)  </w:t>
      </w:r>
      <w:r>
        <w:t xml:space="preserve">Menşe ülkesi A ülkesidir; eşyanın geldiği ülke ise Türkiye'ye getiren araca en son yüklendiği ülke olan C ülkesidir.</w:t>
      </w:r>
    </w:p>
    <w:p>
      <w:pPr>
        <w:keepNext/>
        <w:spacing w:after="40"/>
        <w:ind w:left="360" w:hanging="360"/>
      </w:pPr>
      <w:r>
        <w:rPr>
          <w:b/>
          <w:bCs/>
        </w:rPr>
        <w:t xml:space="preserve">B)  </w:t>
      </w:r>
      <w:r>
        <w:t xml:space="preserve">Menşe ülkesi B ülkesidir; çünkü antrepoya konulma menşei değiştirir ve eşyanın geldiği ülke de yine aynı B ülkesidir.</w:t>
      </w:r>
    </w:p>
    <w:p>
      <w:pPr>
        <w:keepNext/>
        <w:spacing w:after="40"/>
        <w:ind w:left="360" w:hanging="360"/>
      </w:pPr>
      <w:r>
        <w:rPr>
          <w:b/>
          <w:bCs/>
        </w:rPr>
        <w:t xml:space="preserve">C)  </w:t>
      </w:r>
      <w:r>
        <w:t xml:space="preserve">Menşe ülkesi A ülkesidir; yalnızca araç değiştirilmesi geldiği ülkeyi değiştirmediğinden eşyanın geldiği ülke B ülkesidir.</w:t>
      </w:r>
    </w:p>
    <w:p>
      <w:pPr>
        <w:keepNext/>
        <w:spacing w:after="40"/>
        <w:ind w:left="360" w:hanging="360"/>
      </w:pPr>
      <w:r>
        <w:rPr>
          <w:b/>
          <w:bCs/>
        </w:rPr>
        <w:t xml:space="preserve">D)  </w:t>
      </w:r>
      <w:r>
        <w:t xml:space="preserve">Menşe ülkesi de geldiği ülke de A ülkesidir; ara ülkelerde yapılan işlemler bu iki unsurdan hiçbirini etkilemez.</w:t>
      </w:r>
    </w:p>
    <w:p>
      <w:pPr>
        <w:keepNext w:val="false"/>
        <w:spacing w:after="40"/>
        <w:ind w:left="360" w:hanging="360"/>
      </w:pPr>
      <w:r>
        <w:rPr>
          <w:b/>
          <w:bCs/>
        </w:rPr>
        <w:t xml:space="preserve">E)  </w:t>
      </w:r>
      <w:r>
        <w:t xml:space="preserve">Menşe ülkesi C ülkesidir; Türkiye'ye son sevkin yapıldığı ülke hem menşe ülkesi hem de geldiği ülke sayılır.</w:t>
      </w:r>
    </w:p>
    <w:p>
      <w:pPr>
        <w:keepNext/>
        <w:spacing w:after="80" w:before="200"/>
      </w:pPr>
      <w:r>
        <w:rPr>
          <w:b/>
          <w:bCs/>
        </w:rPr>
        <w:t xml:space="preserve">58. </w:t>
      </w:r>
      <w:r>
        <w:t xml:space="preserve">Gümrük Kanununun Bazı Maddelerinin Uygulanması Hakkında Karar'a göre, gemilerin ve hava taşıtlarının Türkiye Gümrük Bölgesine getirilmeksizin serbest dolaşıma girişine ilişkin aşağıdakilerden hangisi yanlıştır?</w:t>
      </w:r>
    </w:p>
    <w:p>
      <w:pPr>
        <w:keepNext/>
        <w:spacing w:after="40"/>
        <w:ind w:left="360" w:hanging="360"/>
      </w:pPr>
      <w:r>
        <w:rPr>
          <w:b/>
          <w:bCs/>
        </w:rPr>
        <w:t xml:space="preserve">A)  </w:t>
      </w:r>
      <w:r>
        <w:t xml:space="preserve">Gemilerde Bayrak Şahadetnamesinin yurt dışı temsilciliklerimizden alınmış olması bu uygulamanın aranan şartlarından biridir.</w:t>
      </w:r>
    </w:p>
    <w:p>
      <w:pPr>
        <w:keepNext/>
        <w:spacing w:after="40"/>
        <w:ind w:left="360" w:hanging="360"/>
      </w:pPr>
      <w:r>
        <w:rPr>
          <w:b/>
          <w:bCs/>
        </w:rPr>
        <w:t xml:space="preserve">B)  </w:t>
      </w:r>
      <w:r>
        <w:t xml:space="preserve">Gemi, Bayrak Şahadetnamesinin düzenlendiği tarihten itibaren en geç bir yıl içinde mahalli sicile başvurularak ilgili sicile kaydedilir.</w:t>
      </w:r>
    </w:p>
    <w:p>
      <w:pPr>
        <w:keepNext/>
        <w:spacing w:after="40"/>
        <w:ind w:left="360" w:hanging="360"/>
      </w:pPr>
      <w:r>
        <w:rPr>
          <w:b/>
          <w:bCs/>
        </w:rPr>
        <w:t xml:space="preserve">C)  </w:t>
      </w:r>
      <w:r>
        <w:t xml:space="preserve">Hava taşıtı için Sivil Havacılık Genel Müdürlüğünce tanzim edilmiş bir Teknik Uygunluk Belgesinin bulunması da gerekli şartlardandır.</w:t>
      </w:r>
    </w:p>
    <w:p>
      <w:pPr>
        <w:keepNext/>
        <w:spacing w:after="40"/>
        <w:ind w:left="360" w:hanging="360"/>
      </w:pPr>
      <w:r>
        <w:rPr>
          <w:b/>
          <w:bCs/>
        </w:rPr>
        <w:t xml:space="preserve">D)  </w:t>
      </w:r>
      <w:r>
        <w:t xml:space="preserve">Bu kapsamdaki serbest dolaşıma giriş işlemlerinde özet beyana ve gümrüğe sunulmaya ilişkin hükümler uygulanmaz.</w:t>
      </w:r>
    </w:p>
    <w:p>
      <w:pPr>
        <w:keepNext w:val="false"/>
        <w:spacing w:after="40"/>
        <w:ind w:left="360" w:hanging="360"/>
      </w:pPr>
      <w:r>
        <w:rPr>
          <w:b/>
          <w:bCs/>
        </w:rPr>
        <w:t xml:space="preserve">E)  </w:t>
      </w:r>
      <w:r>
        <w:t xml:space="preserve">Hava taşıtlarında gümrük işlemleri, Teknik Uygunluk Belgesinin düzenlendiği tarihten itibaren altmış gün içinde sonuçlandırılır.</w:t>
      </w:r>
    </w:p>
    <w:p>
      <w:pPr>
        <w:keepNext/>
        <w:spacing w:after="80" w:before="200"/>
      </w:pPr>
      <w:r>
        <w:rPr>
          <w:b/>
          <w:bCs/>
        </w:rPr>
        <w:t xml:space="preserve">59. </w:t>
      </w:r>
      <w:r>
        <w:t xml:space="preserve">İthalatta İlave Gümrük Vergisi Uygulanmasına İlişkin Karar'a göre, Karar eki tablolarda yer alan eşyaya ilişkin aşağıdaki durumların hangisinde ilave gümrük vergisi alınır?</w:t>
      </w:r>
    </w:p>
    <w:p>
      <w:pPr>
        <w:keepNext/>
        <w:spacing w:after="40"/>
        <w:ind w:left="360" w:hanging="360"/>
      </w:pPr>
      <w:r>
        <w:rPr>
          <w:b/>
          <w:bCs/>
        </w:rPr>
        <w:t xml:space="preserve">A)  </w:t>
      </w:r>
      <w:r>
        <w:t xml:space="preserve">Eşyanın aynı zamanda İthalat Rejimi Kararına ekli V veya VI sayılı listede de yer alması</w:t>
      </w:r>
    </w:p>
    <w:p>
      <w:pPr>
        <w:keepNext/>
        <w:spacing w:after="40"/>
        <w:ind w:left="360" w:hanging="360"/>
      </w:pPr>
      <w:r>
        <w:rPr>
          <w:b/>
          <w:bCs/>
        </w:rPr>
        <w:t xml:space="preserve">B)  </w:t>
      </w:r>
      <w:r>
        <w:t xml:space="preserve">Eşyanın A.TR dolaşım belgesi eşliğinde ithal edilmekle birlikte AB ve Türk menşeli olmaması</w:t>
      </w:r>
    </w:p>
    <w:p>
      <w:pPr>
        <w:keepNext/>
        <w:spacing w:after="40"/>
        <w:ind w:left="360" w:hanging="360"/>
      </w:pPr>
      <w:r>
        <w:rPr>
          <w:b/>
          <w:bCs/>
        </w:rPr>
        <w:t xml:space="preserve">C)  </w:t>
      </w:r>
      <w:r>
        <w:t xml:space="preserve">Eşyanın tarife kontenjanı kapsamında sıfır ya da indirimli gümrük vergisiyle ithal edilmesi</w:t>
      </w:r>
    </w:p>
    <w:p>
      <w:pPr>
        <w:keepNext/>
        <w:spacing w:after="40"/>
        <w:ind w:left="360" w:hanging="360"/>
      </w:pPr>
      <w:r>
        <w:rPr>
          <w:b/>
          <w:bCs/>
        </w:rPr>
        <w:t xml:space="preserve">D)  </w:t>
      </w:r>
      <w:r>
        <w:t xml:space="preserve">İthalatın gümrük vergisi muafiyetinden yararlanılarak gerçekleştirilmiş olması durumu</w:t>
      </w:r>
    </w:p>
    <w:p>
      <w:pPr>
        <w:keepNext w:val="false"/>
        <w:spacing w:after="40"/>
        <w:ind w:left="360" w:hanging="360"/>
      </w:pPr>
      <w:r>
        <w:rPr>
          <w:b/>
          <w:bCs/>
        </w:rPr>
        <w:t xml:space="preserve">E)  </w:t>
      </w:r>
      <w:r>
        <w:t xml:space="preserve">Nihai kullanım nedeniyle gümrük vergisi sıfır uygulanan eşyanın aynı amaçla ithal edilmesi</w:t>
      </w:r>
    </w:p>
    <w:p>
      <w:pPr>
        <w:keepNext/>
        <w:spacing w:after="80" w:before="200"/>
      </w:pPr>
      <w:r>
        <w:rPr>
          <w:b/>
          <w:bCs/>
        </w:rPr>
        <w:t xml:space="preserve">60. </w:t>
      </w:r>
      <w:r>
        <w:t xml:space="preserve">Gümrük Yönetmeliğine göre, ticaret politikası önlemine veya ilave gümrük vergisine tabi eşyanın serbest dolaşıma girişinde menşe şahadetnamesi aranıp aranmayacağına ilişkin aşağıdakilerden hangisi doğrudur?</w:t>
      </w:r>
    </w:p>
    <w:p>
      <w:pPr>
        <w:keepNext/>
        <w:spacing w:after="40"/>
        <w:ind w:left="360" w:hanging="360"/>
      </w:pPr>
      <w:r>
        <w:rPr>
          <w:b/>
          <w:bCs/>
        </w:rPr>
        <w:t xml:space="preserve">A)  </w:t>
      </w:r>
      <w:r>
        <w:t xml:space="preserve">AB'ye üye ülkelerden A.TR Dolaşım Belgesi eşliğinde gelen eşyada da menşe şahadetnamesi her durumda aranır; ibraz edilmezse önlem tutarı nakit teminata bağlanır.</w:t>
      </w:r>
    </w:p>
    <w:p>
      <w:pPr>
        <w:keepNext/>
        <w:spacing w:after="40"/>
        <w:ind w:left="360" w:hanging="360"/>
      </w:pPr>
      <w:r>
        <w:rPr>
          <w:b/>
          <w:bCs/>
        </w:rPr>
        <w:t xml:space="preserve">B)  </w:t>
      </w:r>
      <w:r>
        <w:t xml:space="preserve">Önlemin uygulandığı ülke menşeli olduğu beyan edilen eşyada kural olarak aranmaz; eşya birden fazla önleme tabiyse aranır ve ibraz edilmezse en yüksek tutarlar esas alınır.</w:t>
      </w:r>
    </w:p>
    <w:p>
      <w:pPr>
        <w:keepNext/>
        <w:spacing w:after="40"/>
        <w:ind w:left="360" w:hanging="360"/>
      </w:pPr>
      <w:r>
        <w:rPr>
          <w:b/>
          <w:bCs/>
        </w:rPr>
        <w:t xml:space="preserve">C)  </w:t>
      </w:r>
      <w:r>
        <w:t xml:space="preserve">Önlemin uygulandığı ülke menşeli olduğu beyan edilen eşyada, eşya birden fazla önleme tabi olsa dahi menşe şahadetnamesi hiçbir durumda aranmaz.</w:t>
      </w:r>
    </w:p>
    <w:p>
      <w:pPr>
        <w:keepNext/>
        <w:spacing w:after="40"/>
        <w:ind w:left="360" w:hanging="360"/>
      </w:pPr>
      <w:r>
        <w:rPr>
          <w:b/>
          <w:bCs/>
        </w:rPr>
        <w:t xml:space="preserve">D)  </w:t>
      </w:r>
      <w:r>
        <w:t xml:space="preserve">Tercihli menşei tevsik eden belgelerin ibrazı halinde de menşe şahadetnamesi ayrıca aranır; ibraz edilmezse tahsili gerekenlerden en düşük tutarlar esas alınarak işlem yapılır.</w:t>
      </w:r>
    </w:p>
    <w:p>
      <w:pPr>
        <w:keepNext w:val="false"/>
        <w:spacing w:after="40"/>
        <w:ind w:left="360" w:hanging="360"/>
      </w:pPr>
      <w:r>
        <w:rPr>
          <w:b/>
          <w:bCs/>
        </w:rPr>
        <w:t xml:space="preserve">E)  </w:t>
      </w:r>
      <w:r>
        <w:t xml:space="preserve">Numunelerin serbest dolaşıma girişinde de menşe şahadetnamesi aranır; ibraz edilmemesi halinde tahsil edilmesi gerekenlerden en yüksek tutarlar alınır.</w:t>
      </w:r>
    </w:p>
    <w:p>
      <w:pPr>
        <w:keepNext/>
        <w:spacing w:after="80" w:before="200"/>
      </w:pPr>
      <w:r>
        <w:rPr>
          <w:b/>
          <w:bCs/>
        </w:rPr>
        <w:t xml:space="preserve">61. </w:t>
      </w:r>
      <w:r>
        <w:t xml:space="preserve">Dahilde İşleme Rejimi Tebliği (İhracat 2006/12) uyarınca, gemi inşası, komple tesis veya savunma sanayi ürünlerine ilişkin olmayan bir dahilde işleme izin belgesinin süresi hakkında aşağıdakilerden hangisi doğrudur?</w:t>
      </w:r>
    </w:p>
    <w:p>
      <w:pPr>
        <w:keepNext/>
        <w:spacing w:after="40"/>
        <w:ind w:left="360" w:hanging="360"/>
      </w:pPr>
      <w:r>
        <w:rPr>
          <w:b/>
          <w:bCs/>
        </w:rPr>
        <w:t xml:space="preserve">A)  </w:t>
      </w:r>
      <w:r>
        <w:t xml:space="preserve">Süre sektörüne göre azami on iki aya kadar tespit edilir; belge tarihinde başlar, bitiminin rastladığı ayın son günü sona erer.</w:t>
      </w:r>
    </w:p>
    <w:p>
      <w:pPr>
        <w:keepNext/>
        <w:spacing w:after="40"/>
        <w:ind w:left="360" w:hanging="360"/>
      </w:pPr>
      <w:r>
        <w:rPr>
          <w:b/>
          <w:bCs/>
        </w:rPr>
        <w:t xml:space="preserve">B)  </w:t>
      </w:r>
      <w:r>
        <w:t xml:space="preserve">Süre sektörüne göre azami on iki aya kadar tespit edilir; ilk ithalat tarihinde başlar, bitiminin rastladığı ayın son günü sona erer.</w:t>
      </w:r>
    </w:p>
    <w:p>
      <w:pPr>
        <w:keepNext/>
        <w:spacing w:after="40"/>
        <w:ind w:left="360" w:hanging="360"/>
      </w:pPr>
      <w:r>
        <w:rPr>
          <w:b/>
          <w:bCs/>
        </w:rPr>
        <w:t xml:space="preserve">C)  </w:t>
      </w:r>
      <w:r>
        <w:t xml:space="preserve">Süre sektörüne göre azami yirmi dört aya kadar tespit edilir; belge tarihinde başlar, belge tarihine tekabül eden günde sona erer.</w:t>
      </w:r>
    </w:p>
    <w:p>
      <w:pPr>
        <w:keepNext/>
        <w:spacing w:after="40"/>
        <w:ind w:left="360" w:hanging="360"/>
      </w:pPr>
      <w:r>
        <w:rPr>
          <w:b/>
          <w:bCs/>
        </w:rPr>
        <w:t xml:space="preserve">D)  </w:t>
      </w:r>
      <w:r>
        <w:t xml:space="preserve">Süre sektörüne göre azami on iki aya kadar tespit edilir; belge tarihinde başlar, bitimini izleyen ayın son iş günü sona erer.</w:t>
      </w:r>
    </w:p>
    <w:p>
      <w:pPr>
        <w:keepNext w:val="false"/>
        <w:spacing w:after="40"/>
        <w:ind w:left="360" w:hanging="360"/>
      </w:pPr>
      <w:r>
        <w:rPr>
          <w:b/>
          <w:bCs/>
        </w:rPr>
        <w:t xml:space="preserve">E)  </w:t>
      </w:r>
      <w:r>
        <w:t xml:space="preserve">Süre sektörüne göre azami altı aya kadar tespit edilir; ilk ihracat tarihinde başlar, bitimine rastlayan günün mesai saati sonunda sona erer.</w:t>
      </w:r>
    </w:p>
    <w:p>
      <w:pPr>
        <w:keepNext/>
        <w:spacing w:after="80" w:before="200"/>
      </w:pPr>
      <w:r>
        <w:rPr>
          <w:b/>
          <w:bCs/>
        </w:rPr>
        <w:t xml:space="preserve">62. </w:t>
      </w:r>
      <w:r>
        <w:t xml:space="preserve">Dahilde İşleme Rejimi Tebliği (İhracat 2006/12) çerçevesinde iki firmanın dahilde işleme izin belgelerine ilişkin bilgiler şöyledir:</w:t>
      </w:r>
    </w:p>
    <w:p>
      <w:pPr>
        <w:keepNext/>
        <w:spacing w:after="40"/>
        <w:ind w:left="360"/>
      </w:pPr>
      <w:r>
        <w:t xml:space="preserve">X firması: Belge orijinal süresi 10 ay; gerçekleştirilen ihracat değerinin belge ihracat taahhüdü değerine oranı %20.</w:t>
      </w:r>
    </w:p>
    <w:p>
      <w:pPr>
        <w:keepNext/>
        <w:spacing w:after="40"/>
        <w:ind w:left="360"/>
      </w:pPr>
      <w:r>
        <w:t xml:space="preserve">Y firması: Belge orijinal süresi 8 ay; gerçekleştirilen ihracat değerinin belge ihracat taahhüdü değerine oranı %40.</w:t>
      </w:r>
    </w:p>
    <w:p>
      <w:pPr>
        <w:keepNext/>
        <w:spacing w:after="40"/>
        <w:ind w:left="360"/>
      </w:pPr>
      <w:r>
        <w:t xml:space="preserve">Belgeli performansa istinaden verilebilecek ek süre bakımından aşağıdakilerden hangisi doğrudur?</w:t>
      </w:r>
    </w:p>
    <w:p>
      <w:pPr>
        <w:keepNext/>
        <w:spacing w:after="40"/>
        <w:ind w:left="360" w:hanging="360"/>
      </w:pPr>
      <w:r>
        <w:rPr>
          <w:b/>
          <w:bCs/>
        </w:rPr>
        <w:t xml:space="preserve">A)  </w:t>
      </w:r>
      <w:r>
        <w:t xml:space="preserve">X firmasına 5 ay, Y firmasına 4 ay ek süre verilebilir; oran şartı yalnızca gemi inşası belgelerinde aranır.</w:t>
      </w:r>
    </w:p>
    <w:p>
      <w:pPr>
        <w:keepNext/>
        <w:spacing w:after="40"/>
        <w:ind w:left="360" w:hanging="360"/>
      </w:pPr>
      <w:r>
        <w:rPr>
          <w:b/>
          <w:bCs/>
        </w:rPr>
        <w:t xml:space="preserve">B)  </w:t>
      </w:r>
      <w:r>
        <w:t xml:space="preserve">X firmasına bu kapsamda ek süre verilemez; Y firmasının belgesine ise 4 ay ek süre verilebilir.</w:t>
      </w:r>
    </w:p>
    <w:p>
      <w:pPr>
        <w:keepNext/>
        <w:spacing w:after="40"/>
        <w:ind w:left="360" w:hanging="360"/>
      </w:pPr>
      <w:r>
        <w:rPr>
          <w:b/>
          <w:bCs/>
        </w:rPr>
        <w:t xml:space="preserve">C)  </w:t>
      </w:r>
      <w:r>
        <w:t xml:space="preserve">X firmasına bu kapsamda ek süre verilemez; Y firmasının belgesine ise 8 ay ek süre verilebilir.</w:t>
      </w:r>
    </w:p>
    <w:p>
      <w:pPr>
        <w:keepNext/>
        <w:spacing w:after="40"/>
        <w:ind w:left="360" w:hanging="360"/>
      </w:pPr>
      <w:r>
        <w:rPr>
          <w:b/>
          <w:bCs/>
        </w:rPr>
        <w:t xml:space="preserve">D)  </w:t>
      </w:r>
      <w:r>
        <w:t xml:space="preserve">Her iki firmaya da ilk ithalat tarihi esas alınarak yalnızca azami 3 ay ek süre verilebilir.</w:t>
      </w:r>
    </w:p>
    <w:p>
      <w:pPr>
        <w:keepNext w:val="false"/>
        <w:spacing w:after="40"/>
        <w:ind w:left="360" w:hanging="360"/>
      </w:pPr>
      <w:r>
        <w:rPr>
          <w:b/>
          <w:bCs/>
        </w:rPr>
        <w:t xml:space="preserve">E)  </w:t>
      </w:r>
      <w:r>
        <w:t xml:space="preserve">X firmasına 2 ay, Y firmasına 3,2 ay ek süre verilebilir; süre ihracat oranıyla orantılıdır.</w:t>
      </w:r>
    </w:p>
    <w:p>
      <w:pPr>
        <w:keepNext/>
        <w:spacing w:after="80" w:before="200"/>
      </w:pPr>
      <w:r>
        <w:rPr>
          <w:b/>
          <w:bCs/>
        </w:rPr>
        <w:t xml:space="preserve">63. </w:t>
      </w:r>
      <w:r>
        <w:t xml:space="preserve">Dahilde İşleme Rejimi Tebliği (İhracat 2006/12) uyarınca, firmaların haklı sebep hallerinden yararlanmak üzere yapacakları müracaatın yeri ve süresi hakkında aşağıdakilerden hangisi doğrudur?</w:t>
      </w:r>
    </w:p>
    <w:p>
      <w:pPr>
        <w:keepNext/>
        <w:spacing w:after="40"/>
        <w:ind w:left="360" w:hanging="360"/>
      </w:pPr>
      <w:r>
        <w:rPr>
          <w:b/>
          <w:bCs/>
        </w:rPr>
        <w:t xml:space="preserve">A)  </w:t>
      </w:r>
      <w:r>
        <w:t xml:space="preserve">Belge için en geç belge süresi sonundan itibaren iki ay içinde ilgili gümrük idaresine, izin için en geç izin süresi sonundan itibaren üç ay içinde elektronik ortamda Bakanlığa başvurulur; süresinde yapılmayan müracaat değerlendirmeye alınmaz.</w:t>
      </w:r>
    </w:p>
    <w:p>
      <w:pPr>
        <w:keepNext/>
        <w:spacing w:after="40"/>
        <w:ind w:left="360" w:hanging="360"/>
      </w:pPr>
      <w:r>
        <w:rPr>
          <w:b/>
          <w:bCs/>
        </w:rPr>
        <w:t xml:space="preserve">B)  </w:t>
      </w:r>
      <w:r>
        <w:t xml:space="preserve">Belge ve izin için en geç süre sonundan itibaren üç ay içinde ihracatçı birlikleri genel sekreterliklerine başvurulur; süresinde yapılmayan müracaat, gecikme gerekçesi belgelenirse ayrıca değerlendirmeye alınır.</w:t>
      </w:r>
    </w:p>
    <w:p>
      <w:pPr>
        <w:keepNext/>
        <w:spacing w:after="40"/>
        <w:ind w:left="360" w:hanging="360"/>
      </w:pPr>
      <w:r>
        <w:rPr>
          <w:b/>
          <w:bCs/>
        </w:rPr>
        <w:t xml:space="preserve">C)  </w:t>
      </w:r>
      <w:r>
        <w:t xml:space="preserve">Belge için süre sonundan itibaren üç ay içinde elektronik ortamda Bakanlığa, izin için süre sonundan itibaren üç ay içinde ilgili gümrük idaresine başvurulur; süresinde yapılmayan müracaat idarece bir ay içinde tamamlatılır.</w:t>
      </w:r>
    </w:p>
    <w:p>
      <w:pPr>
        <w:keepNext/>
        <w:spacing w:after="40"/>
        <w:ind w:left="360" w:hanging="360"/>
      </w:pPr>
      <w:r>
        <w:rPr>
          <w:b/>
          <w:bCs/>
        </w:rPr>
        <w:t xml:space="preserve">D)  </w:t>
      </w:r>
      <w:r>
        <w:t xml:space="preserve">Belge için en geç belge süresi sonundan itibaren üç ay içinde elektronik ortamda Bakanlığa, izin için en geç izin süresi sonundan itibaren iki ay içinde ilgili gümrük idaresine başvurulur; süresinde yapılmayan müracaat değerlendirmeye alınmaz.</w:t>
      </w:r>
    </w:p>
    <w:p>
      <w:pPr>
        <w:keepNext w:val="false"/>
        <w:spacing w:after="40"/>
        <w:ind w:left="360" w:hanging="360"/>
      </w:pPr>
      <w:r>
        <w:rPr>
          <w:b/>
          <w:bCs/>
        </w:rPr>
        <w:t xml:space="preserve">E)  </w:t>
      </w:r>
      <w:r>
        <w:t xml:space="preserve">Belge için belge süresi bitmeden önce elektronik ortamda Bakanlığa, izin için izin süresi bitmeden önce ilgili bölge müdürlüğüne başvurulur; süre sonrasındaki müracaatlar mücbir sebep halinde değerlendirmeye alınır.</w:t>
      </w:r>
    </w:p>
    <w:p>
      <w:pPr>
        <w:keepNext/>
        <w:spacing w:after="80" w:before="200"/>
      </w:pPr>
      <w:r>
        <w:rPr>
          <w:b/>
          <w:bCs/>
        </w:rPr>
        <w:t xml:space="preserve">64. </w:t>
      </w:r>
      <w:r>
        <w:t xml:space="preserve">Dahilde İşleme Rejimi Tebliği (İhracat 2006/12) uyarınca döviz kullanım oranına ilişkin;</w:t>
      </w:r>
    </w:p>
    <w:p>
      <w:pPr>
        <w:keepNext/>
        <w:spacing w:after="40"/>
        <w:ind w:left="360"/>
      </w:pPr>
      <w:r>
        <w:t xml:space="preserve">I. Dahilde işleme izin belgesi kapsamında döviz kullanım oranı %80'i geçmemek üzere Bakanlıkça belirlenir.</w:t>
      </w:r>
    </w:p>
    <w:p>
      <w:pPr>
        <w:keepNext/>
        <w:spacing w:after="40"/>
        <w:ind w:left="360"/>
      </w:pPr>
      <w:r>
        <w:t xml:space="preserve">II. İkincil işlem görmüş tarım ürünleri taahhüdü içeren belgelerde bu oran azami %100 olarak tespit edilebilir.</w:t>
      </w:r>
    </w:p>
    <w:p>
      <w:pPr>
        <w:keepNext/>
        <w:spacing w:after="40"/>
        <w:ind w:left="360"/>
      </w:pPr>
      <w:r>
        <w:t xml:space="preserve">III. Dahilde işleme izninde döviz kullanım oranı aranmaz.</w:t>
      </w:r>
    </w:p>
    <w:p>
      <w:pPr>
        <w:keepNext/>
        <w:spacing w:after="40"/>
        <w:ind w:left="360"/>
      </w:pPr>
      <w:r>
        <w:t xml:space="preserve">IV. Dahilde işleme izin belgesi kapsamındaki yurt içi alımlarda döviz kullanım oranı aranır.</w:t>
      </w:r>
    </w:p>
    <w:p>
      <w:pPr>
        <w:keepNext/>
        <w:spacing w:after="40"/>
        <w:ind w:left="360"/>
      </w:pPr>
      <w:r>
        <w:t xml:space="preserve">V. Bakanlık, uluslararası emtia piyasalarındaki konjonktürel fiyat dalgalanmaları nedeniyle azami oranları dönemsel veya sektörel olarak yükseltebilir.</w:t>
      </w:r>
    </w:p>
    <w:p>
      <w:pPr>
        <w:keepNext/>
        <w:spacing w:after="40"/>
        <w:ind w:left="360"/>
      </w:pPr>
      <w:r>
        <w:t xml:space="preserve">ifadelerinden hangileri doğrudur?</w:t>
      </w:r>
    </w:p>
    <w:p>
      <w:pPr>
        <w:keepNext/>
        <w:spacing w:after="40"/>
        <w:ind w:left="360" w:hanging="360"/>
      </w:pPr>
      <w:r>
        <w:rPr>
          <w:b/>
          <w:bCs/>
        </w:rPr>
        <w:t xml:space="preserve">A)  </w:t>
      </w:r>
      <w:r>
        <w:t xml:space="preserve">I, II, IV ve V</w:t>
      </w:r>
    </w:p>
    <w:p>
      <w:pPr>
        <w:keepNext/>
        <w:spacing w:after="40"/>
        <w:ind w:left="360" w:hanging="360"/>
      </w:pPr>
      <w:r>
        <w:rPr>
          <w:b/>
          <w:bCs/>
        </w:rPr>
        <w:t xml:space="preserve">B)  </w:t>
      </w:r>
      <w:r>
        <w:t xml:space="preserve">II, III, IV ve V</w:t>
      </w:r>
    </w:p>
    <w:p>
      <w:pPr>
        <w:keepNext/>
        <w:spacing w:after="40"/>
        <w:ind w:left="360" w:hanging="360"/>
      </w:pPr>
      <w:r>
        <w:rPr>
          <w:b/>
          <w:bCs/>
        </w:rPr>
        <w:t xml:space="preserve">C)  </w:t>
      </w:r>
      <w:r>
        <w:t xml:space="preserve">I, III, IV ve V</w:t>
      </w:r>
    </w:p>
    <w:p>
      <w:pPr>
        <w:keepNext/>
        <w:spacing w:after="40"/>
        <w:ind w:left="360" w:hanging="360"/>
      </w:pPr>
      <w:r>
        <w:rPr>
          <w:b/>
          <w:bCs/>
        </w:rPr>
        <w:t xml:space="preserve">D)  </w:t>
      </w:r>
      <w:r>
        <w:t xml:space="preserve">I, II ve III</w:t>
      </w:r>
    </w:p>
    <w:p>
      <w:pPr>
        <w:keepNext w:val="false"/>
        <w:spacing w:after="40"/>
        <w:ind w:left="360" w:hanging="360"/>
      </w:pPr>
      <w:r>
        <w:rPr>
          <w:b/>
          <w:bCs/>
        </w:rPr>
        <w:t xml:space="preserve">E)  </w:t>
      </w:r>
      <w:r>
        <w:t xml:space="preserve">I, II, III ve V</w:t>
      </w:r>
    </w:p>
    <w:p>
      <w:pPr>
        <w:keepNext/>
        <w:spacing w:after="80" w:before="200"/>
      </w:pPr>
      <w:r>
        <w:rPr>
          <w:b/>
          <w:bCs/>
        </w:rPr>
        <w:t xml:space="preserve">65. </w:t>
      </w:r>
      <w:r>
        <w:t xml:space="preserve">Dahilde İşleme Rejimi Tebliği (İhracat 2006/12) uyarınca, belge süresi içinde yükümlü firmada grev veya lokavt yaşanması halinde, mücbir sebep ve fevkalade hal kapsamında ilave süre talebinde durumun tevsiki için öngörülen belge aşağıdakilerden hangisidir?</w:t>
      </w:r>
    </w:p>
    <w:p>
      <w:pPr>
        <w:keepNext/>
        <w:spacing w:after="40"/>
        <w:ind w:left="360" w:hanging="360"/>
      </w:pPr>
      <w:r>
        <w:rPr>
          <w:b/>
          <w:bCs/>
        </w:rPr>
        <w:t xml:space="preserve">A)  </w:t>
      </w:r>
      <w:r>
        <w:t xml:space="preserve">Firmanın kayıtlı olduğu ticaret odasından alınacak yazı</w:t>
      </w:r>
    </w:p>
    <w:p>
      <w:pPr>
        <w:keepNext/>
        <w:spacing w:after="40"/>
        <w:ind w:left="360" w:hanging="360"/>
      </w:pPr>
      <w:r>
        <w:rPr>
          <w:b/>
          <w:bCs/>
        </w:rPr>
        <w:t xml:space="preserve">B)  </w:t>
      </w:r>
      <w:r>
        <w:t xml:space="preserve">Mahkemece verilmiş delil tespiti kararı</w:t>
      </w:r>
    </w:p>
    <w:p>
      <w:pPr>
        <w:keepNext/>
        <w:spacing w:after="40"/>
        <w:ind w:left="360" w:hanging="360"/>
      </w:pPr>
      <w:r>
        <w:rPr>
          <w:b/>
          <w:bCs/>
        </w:rPr>
        <w:t xml:space="preserve">C)  </w:t>
      </w:r>
      <w:r>
        <w:t xml:space="preserve">İhracatçı birliği genel sekreterliğinden alınan yazı</w:t>
      </w:r>
    </w:p>
    <w:p>
      <w:pPr>
        <w:keepNext/>
        <w:spacing w:after="40"/>
        <w:ind w:left="360" w:hanging="360"/>
      </w:pPr>
      <w:r>
        <w:rPr>
          <w:b/>
          <w:bCs/>
        </w:rPr>
        <w:t xml:space="preserve">D)  </w:t>
      </w:r>
      <w:r>
        <w:t xml:space="preserve">İl çalışma müdürlüklerinden alınacak yazı</w:t>
      </w:r>
    </w:p>
    <w:p>
      <w:pPr>
        <w:keepNext w:val="false"/>
        <w:spacing w:after="40"/>
        <w:ind w:left="360" w:hanging="360"/>
      </w:pPr>
      <w:r>
        <w:rPr>
          <w:b/>
          <w:bCs/>
        </w:rPr>
        <w:t xml:space="preserve">E)  </w:t>
      </w:r>
      <w:r>
        <w:t xml:space="preserve">Mahalli mülki idare amirinden alınacak yazı</w:t>
      </w:r>
    </w:p>
    <w:p>
      <w:pPr>
        <w:keepNext/>
        <w:spacing w:after="80" w:before="200"/>
      </w:pPr>
      <w:r>
        <w:rPr>
          <w:b/>
          <w:bCs/>
        </w:rPr>
        <w:t xml:space="preserve">66. </w:t>
      </w:r>
      <w:r>
        <w:t xml:space="preserve">Dahilde İşleme Rejimi Tebliği (İhracat 2006/12) uyarınca, geri ödeme sistemi çerçevesinde düzenlenen belgenin ihracat taahhüdü kapatıldıktan sonra, ithalat sırasında ödenen vergilerin iadesi için müracaat edilecek merci ve süre aşağıdakilerden hangisidir?</w:t>
      </w:r>
    </w:p>
    <w:p>
      <w:pPr>
        <w:keepNext/>
        <w:spacing w:after="40"/>
        <w:ind w:left="360" w:hanging="360"/>
      </w:pPr>
      <w:r>
        <w:rPr>
          <w:b/>
          <w:bCs/>
        </w:rPr>
        <w:t xml:space="preserve">A)  </w:t>
      </w:r>
      <w:r>
        <w:t xml:space="preserve">Kapatmayı müteakip üç ay içinde ilgili gümrük idaresine</w:t>
      </w:r>
    </w:p>
    <w:p>
      <w:pPr>
        <w:keepNext/>
        <w:spacing w:after="40"/>
        <w:ind w:left="360" w:hanging="360"/>
      </w:pPr>
      <w:r>
        <w:rPr>
          <w:b/>
          <w:bCs/>
        </w:rPr>
        <w:t xml:space="preserve">B)  </w:t>
      </w:r>
      <w:r>
        <w:t xml:space="preserve">Kapatmayı müteakip üç ay içinde ilgili vergi dairesine</w:t>
      </w:r>
    </w:p>
    <w:p>
      <w:pPr>
        <w:keepNext/>
        <w:spacing w:after="40"/>
        <w:ind w:left="360" w:hanging="360"/>
      </w:pPr>
      <w:r>
        <w:rPr>
          <w:b/>
          <w:bCs/>
        </w:rPr>
        <w:t xml:space="preserve">C)  </w:t>
      </w:r>
      <w:r>
        <w:t xml:space="preserve">Kapatmayı müteakip bir ay içinde İhracat Genel Müdürlüğüne</w:t>
      </w:r>
    </w:p>
    <w:p>
      <w:pPr>
        <w:keepNext/>
        <w:spacing w:after="40"/>
        <w:ind w:left="360" w:hanging="360"/>
      </w:pPr>
      <w:r>
        <w:rPr>
          <w:b/>
          <w:bCs/>
        </w:rPr>
        <w:t xml:space="preserve">D)  </w:t>
      </w:r>
      <w:r>
        <w:t xml:space="preserve">Kapatmayı müteakip altı ay içinde ilgili bölge müdürlüğüne</w:t>
      </w:r>
    </w:p>
    <w:p>
      <w:pPr>
        <w:keepNext w:val="false"/>
        <w:spacing w:after="40"/>
        <w:ind w:left="360" w:hanging="360"/>
      </w:pPr>
      <w:r>
        <w:rPr>
          <w:b/>
          <w:bCs/>
        </w:rPr>
        <w:t xml:space="preserve">E)  </w:t>
      </w:r>
      <w:r>
        <w:t xml:space="preserve">Kapatmayı müteakip üç ay içinde ihracatçı birliğine</w:t>
      </w:r>
    </w:p>
    <w:p>
      <w:pPr>
        <w:keepNext/>
        <w:spacing w:after="80" w:before="200"/>
      </w:pPr>
      <w:r>
        <w:rPr>
          <w:b/>
          <w:bCs/>
        </w:rPr>
        <w:t xml:space="preserve">67. </w:t>
      </w:r>
      <w:r>
        <w:t xml:space="preserve">Gümrük Yönetmeliği uyarınca, ihracat rejiminde beyanname yerine ticari veya idari bir belge tescil ettirilerek işlem yapılmasına ilişkin aşağıdakilerden hangisi doğrudur?</w:t>
      </w:r>
    </w:p>
    <w:p>
      <w:pPr>
        <w:keepNext/>
        <w:spacing w:after="40"/>
        <w:ind w:left="360" w:hanging="360"/>
      </w:pPr>
      <w:r>
        <w:rPr>
          <w:b/>
          <w:bCs/>
        </w:rPr>
        <w:t xml:space="preserve">A)  </w:t>
      </w:r>
      <w:r>
        <w:t xml:space="preserve">Gemilere kumanya, yağ ve yakıt verme şeklinde ihracat yapanların yazılı talebi, ancak yetkilendirilmiş yükümlü sertifikasına sahip olmaları halinde kabul edilir.</w:t>
      </w:r>
    </w:p>
    <w:p>
      <w:pPr>
        <w:keepNext/>
        <w:spacing w:after="40"/>
        <w:ind w:left="360" w:hanging="360"/>
      </w:pPr>
      <w:r>
        <w:rPr>
          <w:b/>
          <w:bCs/>
        </w:rPr>
        <w:t xml:space="preserve">B)  </w:t>
      </w:r>
      <w:r>
        <w:t xml:space="preserve">Kitap ve diğer basılı yayın ihraç edenlerin talebi, farklı gümrük idarelerinden ve düzensiz aralıklarla ihracat yapmaları halinde de aynı koşullarla kabul edilir.</w:t>
      </w:r>
    </w:p>
    <w:p>
      <w:pPr>
        <w:keepNext/>
        <w:spacing w:after="40"/>
        <w:ind w:left="360" w:hanging="360"/>
      </w:pPr>
      <w:r>
        <w:rPr>
          <w:b/>
          <w:bCs/>
        </w:rPr>
        <w:t xml:space="preserve">C)  </w:t>
      </w:r>
      <w:r>
        <w:t xml:space="preserve">Bu usulde düzenlenen ticari veya idari belgede eşyanın teşhisini sağlayan bilgilerin yer alması yeterli olup ayrıca herhangi bir ibare aranmaz.</w:t>
      </w:r>
    </w:p>
    <w:p>
      <w:pPr>
        <w:keepNext/>
        <w:spacing w:after="40"/>
        <w:ind w:left="360" w:hanging="360"/>
      </w:pPr>
      <w:r>
        <w:rPr>
          <w:b/>
          <w:bCs/>
        </w:rPr>
        <w:t xml:space="preserve">D)  </w:t>
      </w:r>
      <w:r>
        <w:t xml:space="preserve">Gemilere kumanya, yağ ve yakıt verme şeklinde ihracat yapanların yazılı talebi, yetkilendirilmiş yükümlü veya onaylanmış kişi statüsü koşulları aranmaksızın kabul edilir.</w:t>
      </w:r>
    </w:p>
    <w:p>
      <w:pPr>
        <w:keepNext w:val="false"/>
        <w:spacing w:after="40"/>
        <w:ind w:left="360" w:hanging="360"/>
      </w:pPr>
      <w:r>
        <w:rPr>
          <w:b/>
          <w:bCs/>
        </w:rPr>
        <w:t xml:space="preserve">E)  </w:t>
      </w:r>
      <w:r>
        <w:t xml:space="preserve">Beyanname yerine kabul edilecek idari ve ticari belgelerin nitelik ve içereceği bilgileri belirlemeye ihracatçı birlikleri genel sekreterlikleri münhasıran yetkilidir.</w:t>
      </w:r>
    </w:p>
    <w:p>
      <w:pPr>
        <w:keepNext/>
        <w:spacing w:after="80" w:before="200"/>
      </w:pPr>
      <w:r>
        <w:rPr>
          <w:b/>
          <w:bCs/>
        </w:rPr>
        <w:t xml:space="preserve">68. </w:t>
      </w:r>
      <w:r>
        <w:t xml:space="preserve">Gümrük Yönetmeliği uyarınca, eşyanın Türkiye Gümrük Bölgesini terk ettiği tarihin belirlenmesine ilişkin aşağıdakilerden hangisi doğrudur?</w:t>
      </w:r>
    </w:p>
    <w:p>
      <w:pPr>
        <w:keepNext/>
        <w:spacing w:after="40"/>
        <w:ind w:left="360" w:hanging="360"/>
      </w:pPr>
      <w:r>
        <w:rPr>
          <w:b/>
          <w:bCs/>
        </w:rPr>
        <w:t xml:space="preserve">A)  </w:t>
      </w:r>
      <w:r>
        <w:t xml:space="preserve">Kara yoluyla yabancı ülkeye yapılan çıkışlarda, ihracat beyannamesinin çıkış gümrük idaresinde tescil edildiği tarih esas alınır.</w:t>
      </w:r>
    </w:p>
    <w:p>
      <w:pPr>
        <w:keepNext/>
        <w:spacing w:after="40"/>
        <w:ind w:left="360" w:hanging="360"/>
      </w:pPr>
      <w:r>
        <w:rPr>
          <w:b/>
          <w:bCs/>
        </w:rPr>
        <w:t xml:space="preserve">B)  </w:t>
      </w:r>
      <w:r>
        <w:t xml:space="preserve">Dış sefere çıkacak gemilere yapılan kumanya teslimlerinde, kumanyayı alan geminin limandan hareket ettiği tarih esas alınır.</w:t>
      </w:r>
    </w:p>
    <w:p>
      <w:pPr>
        <w:keepNext/>
        <w:spacing w:after="40"/>
        <w:ind w:left="360" w:hanging="360"/>
      </w:pPr>
      <w:r>
        <w:rPr>
          <w:b/>
          <w:bCs/>
        </w:rPr>
        <w:t xml:space="preserve">C)  </w:t>
      </w:r>
      <w:r>
        <w:t xml:space="preserve">Kara yoluyla serbest bölgeye yapılan çıkışlarda, çıkış işlemleri tamamlanan eşyanın serbest bölgeye fiilen girdiği tarih esas alınır.</w:t>
      </w:r>
    </w:p>
    <w:p>
      <w:pPr>
        <w:keepNext/>
        <w:spacing w:after="40"/>
        <w:ind w:left="360" w:hanging="360"/>
      </w:pPr>
      <w:r>
        <w:rPr>
          <w:b/>
          <w:bCs/>
        </w:rPr>
        <w:t xml:space="preserve">D)  </w:t>
      </w:r>
      <w:r>
        <w:t xml:space="preserve">Demir yoluyla yapılan çıkışlarda, eşyanın yüklendiği vagonun hareket gümrük idaresince mühürlendiği tarih esas alınır.</w:t>
      </w:r>
    </w:p>
    <w:p>
      <w:pPr>
        <w:keepNext w:val="false"/>
        <w:spacing w:after="40"/>
        <w:ind w:left="360" w:hanging="360"/>
      </w:pPr>
      <w:r>
        <w:rPr>
          <w:b/>
          <w:bCs/>
        </w:rPr>
        <w:t xml:space="preserve">E)  </w:t>
      </w:r>
      <w:r>
        <w:t xml:space="preserve">Kara yoluyla yapılan çıkışlarda, eşyanın muayenesinin çıkış gümrük idaresince tamamlanarak onaylandığı tarih esas alınır.</w:t>
      </w:r>
    </w:p>
    <w:p>
      <w:pPr>
        <w:keepNext/>
        <w:spacing w:after="80" w:before="200"/>
      </w:pPr>
      <w:r>
        <w:rPr>
          <w:b/>
          <w:bCs/>
        </w:rPr>
        <w:t xml:space="preserve">69. </w:t>
      </w:r>
      <w:r>
        <w:t xml:space="preserve">İhraç amacıyla geçici depolama yerine konulan bir eşya için, bir aylık süre içinde ve henüz beyanname tescil edilmeden ek süre talebinde bulunulmuştur.</w:t>
      </w:r>
    </w:p>
    <w:p>
      <w:pPr>
        <w:keepNext/>
        <w:spacing w:after="40"/>
        <w:ind w:left="360"/>
      </w:pPr>
      <w:r>
        <w:t xml:space="preserve">Gümrük Yönetmeliği uyarınca bu talep hakkında aşağıdakilerden hangisi doğrudur?</w:t>
      </w:r>
    </w:p>
    <w:p>
      <w:pPr>
        <w:keepNext/>
        <w:spacing w:after="40"/>
        <w:ind w:left="360" w:hanging="360"/>
      </w:pPr>
      <w:r>
        <w:rPr>
          <w:b/>
          <w:bCs/>
        </w:rPr>
        <w:t xml:space="preserve">A)  </w:t>
      </w:r>
      <w:r>
        <w:t xml:space="preserve">Gümrük müdürlüğünce en çok iki aya kadar ek süre verilebilir; ancak ek süre talebi yalnızca beyanname tescil edilmişse kabul edilir.</w:t>
      </w:r>
    </w:p>
    <w:p>
      <w:pPr>
        <w:keepNext/>
        <w:spacing w:after="40"/>
        <w:ind w:left="360" w:hanging="360"/>
      </w:pPr>
      <w:r>
        <w:rPr>
          <w:b/>
          <w:bCs/>
        </w:rPr>
        <w:t xml:space="preserve">B)  </w:t>
      </w:r>
      <w:r>
        <w:t xml:space="preserve">Gümrük müdürlüğünce en çok üç aya kadar ek süre verilebilir; beyannamenin henüz tescil edilmemiş olması talebi engellemez.</w:t>
      </w:r>
    </w:p>
    <w:p>
      <w:pPr>
        <w:keepNext/>
        <w:spacing w:after="40"/>
        <w:ind w:left="360" w:hanging="360"/>
      </w:pPr>
      <w:r>
        <w:rPr>
          <w:b/>
          <w:bCs/>
        </w:rPr>
        <w:t xml:space="preserve">C)  </w:t>
      </w:r>
      <w:r>
        <w:t xml:space="preserve">Gümrük müdürlüğünce en çok üç aya kadar ek süre verilebilir; ancak ek süre talebi yalnızca beyanname tescil edilmişse kabul edilir.</w:t>
      </w:r>
    </w:p>
    <w:p>
      <w:pPr>
        <w:keepNext/>
        <w:spacing w:after="40"/>
        <w:ind w:left="360" w:hanging="360"/>
      </w:pPr>
      <w:r>
        <w:rPr>
          <w:b/>
          <w:bCs/>
        </w:rPr>
        <w:t xml:space="preserve">D)  </w:t>
      </w:r>
      <w:r>
        <w:t xml:space="preserve">Ek süre verilemez; bir aylık süre dolduğunda eşya, tebligata gerek kalmaksızın doğrudan gümrüğe terk edilmiş sayılır.</w:t>
      </w:r>
    </w:p>
    <w:p>
      <w:pPr>
        <w:keepNext w:val="false"/>
        <w:spacing w:after="40"/>
        <w:ind w:left="360" w:hanging="360"/>
      </w:pPr>
      <w:r>
        <w:rPr>
          <w:b/>
          <w:bCs/>
        </w:rPr>
        <w:t xml:space="preserve">E)  </w:t>
      </w:r>
      <w:r>
        <w:t xml:space="preserve">Gümrük ve dış ticaret bölge müdürlüğünce altı aya kadar ek süre verilebilir; ek süre içinde beyanname tescili zorunludur.</w:t>
      </w:r>
    </w:p>
    <w:p>
      <w:pPr>
        <w:keepNext/>
        <w:spacing w:after="80" w:before="200"/>
      </w:pPr>
      <w:r>
        <w:rPr>
          <w:b/>
          <w:bCs/>
        </w:rPr>
        <w:t xml:space="preserve">70. </w:t>
      </w:r>
      <w:r>
        <w:t xml:space="preserve">Gümrük Yönetmeliği uyarınca, kesin ihracı yapıldıktan sonra geri gelen eşyanın geri gelen eşya muafiyetinden yararlanmasına ilişkin;</w:t>
      </w:r>
    </w:p>
    <w:p>
      <w:pPr>
        <w:keepNext/>
        <w:spacing w:after="40"/>
        <w:ind w:left="360"/>
      </w:pPr>
      <w:r>
        <w:t xml:space="preserve">I. Kusurlu olması nedeniyle alıcısınca kabul edilmeyen eşyanın, ilk kullanım dışında kullanılmamış olması gerekir.</w:t>
      </w:r>
    </w:p>
    <w:p>
      <w:pPr>
        <w:keepNext/>
        <w:spacing w:after="40"/>
        <w:ind w:left="360"/>
      </w:pPr>
      <w:r>
        <w:t xml:space="preserve">II. Satılmak amacıyla yurt dışındaki bir fuara gönderilip satılmadan geri gelen eşya, ihracatçının elinde olmayan sebeplerle amaçlanan kullanıma girememiş eşya sayılır.</w:t>
      </w:r>
    </w:p>
    <w:p>
      <w:pPr>
        <w:keepNext/>
        <w:spacing w:after="40"/>
        <w:ind w:left="360"/>
      </w:pPr>
      <w:r>
        <w:t xml:space="preserve">III. Serbest dolaşımda iken ihraç edilip geri gelen iş makineleri, ayniyet tespiti kaydıyla geri gelme nedenine ilişkin şartlar aranmaksızın muafiyetten yararlanır.</w:t>
      </w:r>
    </w:p>
    <w:p>
      <w:pPr>
        <w:keepNext/>
        <w:spacing w:after="40"/>
        <w:ind w:left="360"/>
      </w:pPr>
      <w:r>
        <w:t xml:space="preserve">IV. Geri gelme nedeninin ispatı, ihracatçının Türkiye'de düzenleyeceği taahhütname ile yapılır.</w:t>
      </w:r>
    </w:p>
    <w:p>
      <w:pPr>
        <w:keepNext/>
        <w:spacing w:after="40"/>
        <w:ind w:left="360"/>
      </w:pPr>
      <w:r>
        <w:t xml:space="preserve">ifadelerinden hangileri doğrudur?</w:t>
      </w:r>
    </w:p>
    <w:p>
      <w:pPr>
        <w:keepNext/>
        <w:spacing w:after="40"/>
        <w:ind w:left="360" w:hanging="360"/>
      </w:pPr>
      <w:r>
        <w:rPr>
          <w:b/>
          <w:bCs/>
        </w:rPr>
        <w:t xml:space="preserve">A)  </w:t>
      </w:r>
      <w:r>
        <w:t xml:space="preserve">I, II ve III</w:t>
      </w:r>
    </w:p>
    <w:p>
      <w:pPr>
        <w:keepNext/>
        <w:spacing w:after="40"/>
        <w:ind w:left="360" w:hanging="360"/>
      </w:pPr>
      <w:r>
        <w:rPr>
          <w:b/>
          <w:bCs/>
        </w:rPr>
        <w:t xml:space="preserve">B)  </w:t>
      </w:r>
      <w:r>
        <w:t xml:space="preserve">I ve III</w:t>
      </w:r>
    </w:p>
    <w:p>
      <w:pPr>
        <w:keepNext/>
        <w:spacing w:after="40"/>
        <w:ind w:left="360" w:hanging="360"/>
      </w:pPr>
      <w:r>
        <w:rPr>
          <w:b/>
          <w:bCs/>
        </w:rPr>
        <w:t xml:space="preserve">C)  </w:t>
      </w:r>
      <w:r>
        <w:t xml:space="preserve">I, III ve IV</w:t>
      </w:r>
    </w:p>
    <w:p>
      <w:pPr>
        <w:keepNext/>
        <w:spacing w:after="40"/>
        <w:ind w:left="360" w:hanging="360"/>
      </w:pPr>
      <w:r>
        <w:rPr>
          <w:b/>
          <w:bCs/>
        </w:rPr>
        <w:t xml:space="preserve">D)  </w:t>
      </w:r>
      <w:r>
        <w:t xml:space="preserve">I, II ve IV</w:t>
      </w:r>
    </w:p>
    <w:p>
      <w:pPr>
        <w:keepNext w:val="false"/>
        <w:spacing w:after="40"/>
        <w:ind w:left="360" w:hanging="360"/>
      </w:pPr>
      <w:r>
        <w:rPr>
          <w:b/>
          <w:bCs/>
        </w:rPr>
        <w:t xml:space="preserve">E)  </w:t>
      </w:r>
      <w:r>
        <w:t xml:space="preserve">I, II, III ve IV</w:t>
      </w:r>
    </w:p>
    <w:p>
      <w:pPr>
        <w:keepNext/>
        <w:spacing w:after="80" w:before="200"/>
      </w:pPr>
      <w:r>
        <w:rPr>
          <w:b/>
          <w:bCs/>
        </w:rPr>
        <w:t xml:space="preserve">71. </w:t>
      </w:r>
      <w:r>
        <w:t xml:space="preserve">Gümrük Yönetmeliğinde yer alan yakıt ve kumanyaya ilişkin hükümlere göre aşağıdaki ifadelerden hangisi yanlıştır?</w:t>
      </w:r>
    </w:p>
    <w:p>
      <w:pPr>
        <w:keepNext/>
        <w:spacing w:after="40"/>
        <w:ind w:left="360" w:hanging="360"/>
      </w:pPr>
      <w:r>
        <w:rPr>
          <w:b/>
          <w:bCs/>
        </w:rPr>
        <w:t xml:space="preserve">A)  </w:t>
      </w:r>
      <w:r>
        <w:t xml:space="preserve">Şüphe veya ihbar olmadıkça yakıt, yağ ve kumanya muayeneye tabi tutulmaz ve yalnızca gümrük idaresinin gözetimi altında gemiye yüklenir.</w:t>
      </w:r>
    </w:p>
    <w:p>
      <w:pPr>
        <w:keepNext/>
        <w:spacing w:after="40"/>
        <w:ind w:left="360" w:hanging="360"/>
      </w:pPr>
      <w:r>
        <w:rPr>
          <w:b/>
          <w:bCs/>
        </w:rPr>
        <w:t xml:space="preserve">B)  </w:t>
      </w:r>
      <w:r>
        <w:t xml:space="preserve">Yurt dışı seferden dönüp yükünün tamamını boşaltan geminin, ihraç yükü almak üzere başka bir Türk limanına hareketi kabotaj seferi sayılır.</w:t>
      </w:r>
    </w:p>
    <w:p>
      <w:pPr>
        <w:keepNext/>
        <w:spacing w:after="40"/>
        <w:ind w:left="360" w:hanging="360"/>
      </w:pPr>
      <w:r>
        <w:rPr>
          <w:b/>
          <w:bCs/>
        </w:rPr>
        <w:t xml:space="preserve">C)  </w:t>
      </w:r>
      <w:r>
        <w:t xml:space="preserve">Türkiye Gümrük Bölgesi dışına sefer yapan Türk bandıralı gemilerde, sayfaları gümrük idaresince önceden onanan yakıt ve kumanya defteri tutulur.</w:t>
      </w:r>
    </w:p>
    <w:p>
      <w:pPr>
        <w:keepNext/>
        <w:spacing w:after="40"/>
        <w:ind w:left="360" w:hanging="360"/>
      </w:pPr>
      <w:r>
        <w:rPr>
          <w:b/>
          <w:bCs/>
        </w:rPr>
        <w:t xml:space="preserve">D)  </w:t>
      </w:r>
      <w:r>
        <w:t xml:space="preserve">Türk bandıralı gemiler, yabancı limanlardan gelişlerinde yakıt ve kumanyaları için düzenledikleri listeyi ilk uğrayacakları Türk limanında verir.</w:t>
      </w:r>
    </w:p>
    <w:p>
      <w:pPr>
        <w:keepNext w:val="false"/>
        <w:spacing w:after="40"/>
        <w:ind w:left="360" w:hanging="360"/>
      </w:pPr>
      <w:r>
        <w:rPr>
          <w:b/>
          <w:bCs/>
        </w:rPr>
        <w:t xml:space="preserve">E)  </w:t>
      </w:r>
      <w:r>
        <w:t xml:space="preserve">Kumanya listeleri, geminin gideceği yer ile gemiye verilecek kumanyanın cins ve miktarını belirtecek şekilde düzenlenerek gümrük idaresine bildirilir.</w:t>
      </w:r>
    </w:p>
    <w:p>
      <w:pPr>
        <w:keepNext/>
        <w:spacing w:after="80" w:before="200"/>
      </w:pPr>
      <w:r>
        <w:rPr>
          <w:b/>
          <w:bCs/>
        </w:rPr>
        <w:t xml:space="preserve">72. </w:t>
      </w:r>
      <w:r>
        <w:t xml:space="preserve">Gümrük Yönetmeliği uyarınca, transit rejimine tabi eşyanın mücbir sebep veya beklenmeyen haller nedeniyle telef veya kaybının kanıtlanmasında olay türü ile kanıtlayıcı belge eşleştirmesi aşağıdakilerden hangisinde doğru verilmiştir?</w:t>
      </w:r>
    </w:p>
    <w:p>
      <w:pPr>
        <w:keepNext/>
        <w:spacing w:after="40"/>
        <w:ind w:left="360"/>
      </w:pPr>
      <w:r>
        <w:t xml:space="preserve">1. Suçüstü şeklindeki hırsızlık</w:t>
      </w:r>
    </w:p>
    <w:p>
      <w:pPr>
        <w:keepNext/>
        <w:spacing w:after="40"/>
        <w:ind w:left="360"/>
      </w:pPr>
      <w:r>
        <w:t xml:space="preserve">2. Herkesçe bilinen ve duyulan başka bir olay</w:t>
      </w:r>
    </w:p>
    <w:p>
      <w:pPr>
        <w:keepNext/>
        <w:spacing w:after="40"/>
        <w:ind w:left="360"/>
      </w:pPr>
      <w:r>
        <w:t xml:space="preserve">3. Trafik kazası</w:t>
      </w:r>
    </w:p>
    <w:p>
      <w:pPr>
        <w:keepNext/>
        <w:spacing w:after="40"/>
        <w:ind w:left="360"/>
      </w:pPr>
      <w:r>
        <w:t xml:space="preserve">a. Trafik kaza raporuna göre ve en yakın gümrük idaresinin tespiti sonucunda gümrük idare amirinin vereceği karar</w:t>
      </w:r>
    </w:p>
    <w:p>
      <w:pPr>
        <w:keepNext/>
        <w:spacing w:after="40"/>
        <w:ind w:left="360"/>
      </w:pPr>
      <w:r>
        <w:t xml:space="preserve">b. Hazırlık tahkikatı üzerine Cumhuriyet Savcılığınca verilen belge</w:t>
      </w:r>
    </w:p>
    <w:p>
      <w:pPr>
        <w:keepNext/>
        <w:spacing w:after="40"/>
        <w:ind w:left="360"/>
      </w:pPr>
      <w:r>
        <w:t xml:space="preserve">c. O yerin en büyük mülki idare amiri tarafından verilecek belge</w:t>
      </w:r>
    </w:p>
    <w:p>
      <w:pPr>
        <w:keepNext/>
        <w:spacing w:after="40"/>
        <w:ind w:left="360" w:hanging="360"/>
      </w:pPr>
      <w:r>
        <w:rPr>
          <w:b/>
          <w:bCs/>
        </w:rPr>
        <w:t xml:space="preserve">A)  </w:t>
      </w:r>
      <w:r>
        <w:t xml:space="preserve">1-a, 2-b, 3-c</w:t>
      </w:r>
    </w:p>
    <w:p>
      <w:pPr>
        <w:keepNext/>
        <w:spacing w:after="40"/>
        <w:ind w:left="360" w:hanging="360"/>
      </w:pPr>
      <w:r>
        <w:rPr>
          <w:b/>
          <w:bCs/>
        </w:rPr>
        <w:t xml:space="preserve">B)  </w:t>
      </w:r>
      <w:r>
        <w:t xml:space="preserve">1-c, 2-b, 3-a</w:t>
      </w:r>
    </w:p>
    <w:p>
      <w:pPr>
        <w:keepNext/>
        <w:spacing w:after="40"/>
        <w:ind w:left="360" w:hanging="360"/>
      </w:pPr>
      <w:r>
        <w:rPr>
          <w:b/>
          <w:bCs/>
        </w:rPr>
        <w:t xml:space="preserve">C)  </w:t>
      </w:r>
      <w:r>
        <w:t xml:space="preserve">1-b, 2-a, 3-c</w:t>
      </w:r>
    </w:p>
    <w:p>
      <w:pPr>
        <w:keepNext/>
        <w:spacing w:after="40"/>
        <w:ind w:left="360" w:hanging="360"/>
      </w:pPr>
      <w:r>
        <w:rPr>
          <w:b/>
          <w:bCs/>
        </w:rPr>
        <w:t xml:space="preserve">D)  </w:t>
      </w:r>
      <w:r>
        <w:t xml:space="preserve">1-b, 2-c, 3-a</w:t>
      </w:r>
    </w:p>
    <w:p>
      <w:pPr>
        <w:keepNext w:val="false"/>
        <w:spacing w:after="40"/>
        <w:ind w:left="360" w:hanging="360"/>
      </w:pPr>
      <w:r>
        <w:rPr>
          <w:b/>
          <w:bCs/>
        </w:rPr>
        <w:t xml:space="preserve">E)  </w:t>
      </w:r>
      <w:r>
        <w:t xml:space="preserve">1-c, 2-a, 3-b</w:t>
      </w:r>
    </w:p>
    <w:p>
      <w:pPr>
        <w:keepNext/>
        <w:spacing w:after="80" w:before="200"/>
      </w:pPr>
      <w:r>
        <w:rPr>
          <w:b/>
          <w:bCs/>
        </w:rPr>
        <w:t xml:space="preserve">73. </w:t>
      </w:r>
      <w:r>
        <w:t xml:space="preserve">Gümrük Yönetmeliği uyarınca, ulusal transit rejimi altında taşınan serbest dolaşımda olmayan eşyanın varış gümrük idaresinde beyanda belirtilen cinsine uygun olmakla birlikte eksik çıkması ve vergilerin varışta ödenmemesi halinde, eksikliğin mahrecindeki eksik yüklemeden kaynaklandığının ispatına ilişkin aşağıdakilerden hangisi doğrudur?</w:t>
      </w:r>
    </w:p>
    <w:p>
      <w:pPr>
        <w:keepNext/>
        <w:spacing w:after="40"/>
        <w:ind w:left="360" w:hanging="360"/>
      </w:pPr>
      <w:r>
        <w:rPr>
          <w:b/>
          <w:bCs/>
        </w:rPr>
        <w:t xml:space="preserve">A)  </w:t>
      </w:r>
      <w:r>
        <w:t xml:space="preserve">Varış bildiriminden itibaren 28 gün içinde varış gümrük idaresine ispat edilir; süre yazılı başvuruyla 28 gün daha uzatılabilir.</w:t>
      </w:r>
    </w:p>
    <w:p>
      <w:pPr>
        <w:keepNext/>
        <w:spacing w:after="40"/>
        <w:ind w:left="360" w:hanging="360"/>
      </w:pPr>
      <w:r>
        <w:rPr>
          <w:b/>
          <w:bCs/>
        </w:rPr>
        <w:t xml:space="preserve">B)  </w:t>
      </w:r>
      <w:r>
        <w:t xml:space="preserve">Uyuşmazlık bildiriminden itibaren 30 iş günü içinde hareket gümrük idaresine ispat edilir; bu süre hiçbir şekilde uzatılamaz.</w:t>
      </w:r>
    </w:p>
    <w:p>
      <w:pPr>
        <w:keepNext/>
        <w:spacing w:after="40"/>
        <w:ind w:left="360" w:hanging="360"/>
      </w:pPr>
      <w:r>
        <w:rPr>
          <w:b/>
          <w:bCs/>
        </w:rPr>
        <w:t xml:space="preserve">C)  </w:t>
      </w:r>
      <w:r>
        <w:t xml:space="preserve">Varış bildirimini müteakip 3 gün içinde varış gümrük idaresine ispat edilir; süre yazılı başvuruyla 3 gün daha uzatılabilir.</w:t>
      </w:r>
    </w:p>
    <w:p>
      <w:pPr>
        <w:keepNext/>
        <w:spacing w:after="40"/>
        <w:ind w:left="360" w:hanging="360"/>
      </w:pPr>
      <w:r>
        <w:rPr>
          <w:b/>
          <w:bCs/>
        </w:rPr>
        <w:t xml:space="preserve">D)  </w:t>
      </w:r>
      <w:r>
        <w:t xml:space="preserve">Uyuşmazlık bildiriminden itibaren 28 gün içinde hareket gümrük idaresine ispat edilir; süre yazılı başvuruyla 28 gün daha uzatılabilir.</w:t>
      </w:r>
    </w:p>
    <w:p>
      <w:pPr>
        <w:keepNext w:val="false"/>
        <w:spacing w:after="40"/>
        <w:ind w:left="360" w:hanging="360"/>
      </w:pPr>
      <w:r>
        <w:rPr>
          <w:b/>
          <w:bCs/>
        </w:rPr>
        <w:t xml:space="preserve">E)  </w:t>
      </w:r>
      <w:r>
        <w:t xml:space="preserve">Uyuşmazlık bildiriminden itibaren 28 gün içinde hareket gümrük idaresine ispat edilir; süre yalnızca Bakanlık onayıyla 60 gün daha uzatılabilir.</w:t>
      </w:r>
    </w:p>
    <w:p>
      <w:pPr>
        <w:keepNext/>
        <w:spacing w:after="80" w:before="200"/>
      </w:pPr>
      <w:r>
        <w:rPr>
          <w:b/>
          <w:bCs/>
        </w:rPr>
        <w:t xml:space="preserve">74. </w:t>
      </w:r>
      <w:r>
        <w:t xml:space="preserve">Gümrük Yönetmeliği uyarınca, transit rejimi kapsamında aşağıdaki taşımalardan hangilerinde teminat aranmaz?</w:t>
      </w:r>
    </w:p>
    <w:p>
      <w:pPr>
        <w:keepNext/>
        <w:spacing w:after="40"/>
        <w:ind w:left="360"/>
      </w:pPr>
      <w:r>
        <w:t xml:space="preserve">I. Havayolu ile yapılan taşımalar</w:t>
      </w:r>
    </w:p>
    <w:p>
      <w:pPr>
        <w:keepNext/>
        <w:spacing w:after="40"/>
        <w:ind w:left="360"/>
      </w:pPr>
      <w:r>
        <w:t xml:space="preserve">II. Boru hattı ile yapılan taşımalar</w:t>
      </w:r>
    </w:p>
    <w:p>
      <w:pPr>
        <w:keepNext/>
        <w:spacing w:after="40"/>
        <w:ind w:left="360"/>
      </w:pPr>
      <w:r>
        <w:t xml:space="preserve">III. Denizyolu ile yapılan taşımalar</w:t>
      </w:r>
    </w:p>
    <w:p>
      <w:pPr>
        <w:keepNext/>
        <w:spacing w:after="40"/>
        <w:ind w:left="360"/>
      </w:pPr>
      <w:r>
        <w:t xml:space="preserve">IV. Basitleştirilmiş usul dışında demiryolu ile yapılan taşımalar</w:t>
      </w:r>
    </w:p>
    <w:p>
      <w:pPr>
        <w:keepNext/>
        <w:spacing w:after="40"/>
        <w:ind w:left="360"/>
      </w:pPr>
      <w:r>
        <w:t xml:space="preserve">V. Karayolu ile yapılan taşımalar</w:t>
      </w:r>
    </w:p>
    <w:p>
      <w:pPr>
        <w:keepNext/>
        <w:spacing w:after="40"/>
        <w:ind w:left="360" w:hanging="360"/>
      </w:pPr>
      <w:r>
        <w:rPr>
          <w:b/>
          <w:bCs/>
        </w:rPr>
        <w:t xml:space="preserve">A)  </w:t>
      </w:r>
      <w:r>
        <w:t xml:space="preserve">I ve II</w:t>
      </w:r>
    </w:p>
    <w:p>
      <w:pPr>
        <w:keepNext/>
        <w:spacing w:after="40"/>
        <w:ind w:left="360" w:hanging="360"/>
      </w:pPr>
      <w:r>
        <w:rPr>
          <w:b/>
          <w:bCs/>
        </w:rPr>
        <w:t xml:space="preserve">B)  </w:t>
      </w:r>
      <w:r>
        <w:t xml:space="preserve">I, II, III ve IV</w:t>
      </w:r>
    </w:p>
    <w:p>
      <w:pPr>
        <w:keepNext/>
        <w:spacing w:after="40"/>
        <w:ind w:left="360" w:hanging="360"/>
      </w:pPr>
      <w:r>
        <w:rPr>
          <w:b/>
          <w:bCs/>
        </w:rPr>
        <w:t xml:space="preserve">C)  </w:t>
      </w:r>
      <w:r>
        <w:t xml:space="preserve">I, II ve III</w:t>
      </w:r>
    </w:p>
    <w:p>
      <w:pPr>
        <w:keepNext/>
        <w:spacing w:after="40"/>
        <w:ind w:left="360" w:hanging="360"/>
      </w:pPr>
      <w:r>
        <w:rPr>
          <w:b/>
          <w:bCs/>
        </w:rPr>
        <w:t xml:space="preserve">D)  </w:t>
      </w:r>
      <w:r>
        <w:t xml:space="preserve">II, III ve V</w:t>
      </w:r>
    </w:p>
    <w:p>
      <w:pPr>
        <w:keepNext w:val="false"/>
        <w:spacing w:after="40"/>
        <w:ind w:left="360" w:hanging="360"/>
      </w:pPr>
      <w:r>
        <w:rPr>
          <w:b/>
          <w:bCs/>
        </w:rPr>
        <w:t xml:space="preserve">E)  </w:t>
      </w:r>
      <w:r>
        <w:t xml:space="preserve">I, III ve IV</w:t>
      </w:r>
    </w:p>
    <w:p>
      <w:pPr>
        <w:keepNext/>
        <w:spacing w:after="80" w:before="200"/>
      </w:pPr>
      <w:r>
        <w:rPr>
          <w:b/>
          <w:bCs/>
        </w:rPr>
        <w:t xml:space="preserve">75. </w:t>
      </w:r>
      <w:r>
        <w:t xml:space="preserve">Gümrük Yönetmeliği uyarınca, bir Türk limanından başka bir Türk limanına transit olunacak eşyanın taşınmasına ilişkin aşağıdakilerden hangisi doğrudur?</w:t>
      </w:r>
    </w:p>
    <w:p>
      <w:pPr>
        <w:keepNext/>
        <w:spacing w:after="40"/>
        <w:ind w:left="360" w:hanging="360"/>
      </w:pPr>
      <w:r>
        <w:rPr>
          <w:b/>
          <w:bCs/>
        </w:rPr>
        <w:t xml:space="preserve">A)  </w:t>
      </w:r>
      <w:r>
        <w:t xml:space="preserve">Bu eşyayı yalnız yabancı bayraklı gemiler nakledebilir.</w:t>
      </w:r>
    </w:p>
    <w:p>
      <w:pPr>
        <w:keepNext/>
        <w:spacing w:after="40"/>
        <w:ind w:left="360" w:hanging="360"/>
      </w:pPr>
      <w:r>
        <w:rPr>
          <w:b/>
          <w:bCs/>
        </w:rPr>
        <w:t xml:space="preserve">B)  </w:t>
      </w:r>
      <w:r>
        <w:t xml:space="preserve">Bu eşyayı her bayraktaki gemi izin almadan nakledebilir.</w:t>
      </w:r>
    </w:p>
    <w:p>
      <w:pPr>
        <w:keepNext/>
        <w:spacing w:after="40"/>
        <w:ind w:left="360" w:hanging="360"/>
      </w:pPr>
      <w:r>
        <w:rPr>
          <w:b/>
          <w:bCs/>
        </w:rPr>
        <w:t xml:space="preserve">C)  </w:t>
      </w:r>
      <w:r>
        <w:t xml:space="preserve">Bu eşya yalnızca karayoluyla transit olarak taşınabilir.</w:t>
      </w:r>
    </w:p>
    <w:p>
      <w:pPr>
        <w:keepNext/>
        <w:spacing w:after="40"/>
        <w:ind w:left="360" w:hanging="360"/>
      </w:pPr>
      <w:r>
        <w:rPr>
          <w:b/>
          <w:bCs/>
        </w:rPr>
        <w:t xml:space="preserve">D)  </w:t>
      </w:r>
      <w:r>
        <w:t xml:space="preserve">Bu eşyayı yalnız Türk bandıralı gemiler nakledebilir.</w:t>
      </w:r>
    </w:p>
    <w:p>
      <w:pPr>
        <w:keepNext w:val="false"/>
        <w:spacing w:after="40"/>
        <w:ind w:left="360" w:hanging="360"/>
      </w:pPr>
      <w:r>
        <w:rPr>
          <w:b/>
          <w:bCs/>
        </w:rPr>
        <w:t xml:space="preserve">E)  </w:t>
      </w:r>
      <w:r>
        <w:t xml:space="preserve">Bu eşyanın denizyoluyla taşınması tamamen yasaktır.</w:t>
      </w:r>
    </w:p>
    <w:p>
      <w:pPr>
        <w:keepNext/>
        <w:spacing w:after="80" w:before="200"/>
      </w:pPr>
      <w:r>
        <w:rPr>
          <w:b/>
          <w:bCs/>
        </w:rPr>
        <w:t xml:space="preserve">76. </w:t>
      </w:r>
      <w:r>
        <w:t xml:space="preserve">Gümrük Yönetmeliği uyarınca, kanun veya genel idari düzenleyici işlemlerle ithali yasaklanan eşyanın transitine izin vermeye yetkili makam aşağıdakilerden hangisidir?</w:t>
      </w:r>
    </w:p>
    <w:p>
      <w:pPr>
        <w:keepNext/>
        <w:spacing w:after="40"/>
        <w:ind w:left="360" w:hanging="360"/>
      </w:pPr>
      <w:r>
        <w:rPr>
          <w:b/>
          <w:bCs/>
        </w:rPr>
        <w:t xml:space="preserve">A)  </w:t>
      </w:r>
      <w:r>
        <w:t xml:space="preserve">Ticaret Bakanlığı Gümrükler Genel Müdürlüğü</w:t>
      </w:r>
    </w:p>
    <w:p>
      <w:pPr>
        <w:keepNext/>
        <w:spacing w:after="40"/>
        <w:ind w:left="360" w:hanging="360"/>
      </w:pPr>
      <w:r>
        <w:rPr>
          <w:b/>
          <w:bCs/>
        </w:rPr>
        <w:t xml:space="preserve">B)  </w:t>
      </w:r>
      <w:r>
        <w:t xml:space="preserve">İthalatı yasaklayan ilgili kamu kurumu</w:t>
      </w:r>
    </w:p>
    <w:p>
      <w:pPr>
        <w:keepNext/>
        <w:spacing w:after="40"/>
        <w:ind w:left="360" w:hanging="360"/>
      </w:pPr>
      <w:r>
        <w:rPr>
          <w:b/>
          <w:bCs/>
        </w:rPr>
        <w:t xml:space="preserve">C)  </w:t>
      </w:r>
      <w:r>
        <w:t xml:space="preserve">Gümrük ve dış ticaret bölge müdürlükleri</w:t>
      </w:r>
    </w:p>
    <w:p>
      <w:pPr>
        <w:keepNext/>
        <w:spacing w:after="40"/>
        <w:ind w:left="360" w:hanging="360"/>
      </w:pPr>
      <w:r>
        <w:rPr>
          <w:b/>
          <w:bCs/>
        </w:rPr>
        <w:t xml:space="preserve">D)  </w:t>
      </w:r>
      <w:r>
        <w:t xml:space="preserve">Varış gümrük idaresi müdürlükleri</w:t>
      </w:r>
    </w:p>
    <w:p>
      <w:pPr>
        <w:keepNext w:val="false"/>
        <w:spacing w:after="40"/>
        <w:ind w:left="360" w:hanging="360"/>
      </w:pPr>
      <w:r>
        <w:rPr>
          <w:b/>
          <w:bCs/>
        </w:rPr>
        <w:t xml:space="preserve">E)  </w:t>
      </w:r>
      <w:r>
        <w:t xml:space="preserve">Gümrük ve muhafaza başmüdürlükleri</w:t>
      </w:r>
    </w:p>
    <w:p>
      <w:pPr>
        <w:keepNext/>
        <w:spacing w:after="80" w:before="200"/>
      </w:pPr>
      <w:r>
        <w:rPr>
          <w:b/>
          <w:bCs/>
        </w:rPr>
        <w:t xml:space="preserve">77. </w:t>
      </w:r>
      <w:r>
        <w:t xml:space="preserve">4458 sayılı Gümrük Kanununun Bazı Maddelerinin Uygulanması Hakkında Karar uyarınca, evlilik nedeniyle yerleşim yerini Türkiye Gümrük Bölgesine nakleden kişinin çeyiz eşyasını muafen serbest dolaşıma sokabilmesi için öngörülen süre aşağıdakilerden hangisidir?</w:t>
      </w:r>
    </w:p>
    <w:p>
      <w:pPr>
        <w:keepNext/>
        <w:spacing w:after="40"/>
        <w:ind w:left="360" w:hanging="360"/>
      </w:pPr>
      <w:r>
        <w:rPr>
          <w:b/>
          <w:bCs/>
        </w:rPr>
        <w:t xml:space="preserve">A)  </w:t>
      </w:r>
      <w:r>
        <w:t xml:space="preserve">Evlilik akdinden iki ay önce veya dört ay sonraki süreler içinde</w:t>
      </w:r>
    </w:p>
    <w:p>
      <w:pPr>
        <w:keepNext/>
        <w:spacing w:after="40"/>
        <w:ind w:left="360" w:hanging="360"/>
      </w:pPr>
      <w:r>
        <w:rPr>
          <w:b/>
          <w:bCs/>
        </w:rPr>
        <w:t xml:space="preserve">B)  </w:t>
      </w:r>
      <w:r>
        <w:t xml:space="preserve">Evlilik akdinden bir ay önce veya üç ay sonraki süreler içinde</w:t>
      </w:r>
    </w:p>
    <w:p>
      <w:pPr>
        <w:keepNext/>
        <w:spacing w:after="40"/>
        <w:ind w:left="360" w:hanging="360"/>
      </w:pPr>
      <w:r>
        <w:rPr>
          <w:b/>
          <w:bCs/>
        </w:rPr>
        <w:t xml:space="preserve">C)  </w:t>
      </w:r>
      <w:r>
        <w:t xml:space="preserve">Evlilik akdinden iki ay önce veya altı ay sonraki süreler içinde</w:t>
      </w:r>
    </w:p>
    <w:p>
      <w:pPr>
        <w:keepNext/>
        <w:spacing w:after="40"/>
        <w:ind w:left="360" w:hanging="360"/>
      </w:pPr>
      <w:r>
        <w:rPr>
          <w:b/>
          <w:bCs/>
        </w:rPr>
        <w:t xml:space="preserve">D)  </w:t>
      </w:r>
      <w:r>
        <w:t xml:space="preserve">Türkiye'ye giriş tarihinden itibaren altı ay içinde ve tek seferde</w:t>
      </w:r>
    </w:p>
    <w:p>
      <w:pPr>
        <w:keepNext w:val="false"/>
        <w:spacing w:after="40"/>
        <w:ind w:left="360" w:hanging="360"/>
      </w:pPr>
      <w:r>
        <w:rPr>
          <w:b/>
          <w:bCs/>
        </w:rPr>
        <w:t xml:space="preserve">E)  </w:t>
      </w:r>
      <w:r>
        <w:t xml:space="preserve">Evlilik akdinden itibaren bir yıl içinde ve en fazla iki partide</w:t>
      </w:r>
    </w:p>
    <w:p>
      <w:pPr>
        <w:keepNext/>
        <w:spacing w:after="80" w:before="200"/>
      </w:pPr>
      <w:r>
        <w:rPr>
          <w:b/>
          <w:bCs/>
        </w:rPr>
        <w:t xml:space="preserve">78. </w:t>
      </w:r>
      <w:r>
        <w:t xml:space="preserve">4458 sayılı Gümrük Kanununun Bazı Maddelerinin Uygulanması Hakkında Karar uyarınca, 15 yaşından küçük yolcular için yolcu beraberi hediyelik eşya muafiyeti aşağıdakilerden hangisinde doğru verilmiştir?</w:t>
      </w:r>
    </w:p>
    <w:p>
      <w:pPr>
        <w:keepNext/>
        <w:spacing w:after="40"/>
        <w:ind w:left="360" w:hanging="360"/>
      </w:pPr>
      <w:r>
        <w:rPr>
          <w:b/>
          <w:bCs/>
        </w:rPr>
        <w:t xml:space="preserve">A)  </w:t>
      </w:r>
      <w:r>
        <w:t xml:space="preserve">Toplam gerçek kıymeti 430 Avro'yu geçmeyen eşya</w:t>
      </w:r>
    </w:p>
    <w:p>
      <w:pPr>
        <w:keepNext/>
        <w:spacing w:after="40"/>
        <w:ind w:left="360" w:hanging="360"/>
      </w:pPr>
      <w:r>
        <w:rPr>
          <w:b/>
          <w:bCs/>
        </w:rPr>
        <w:t xml:space="preserve">B)  </w:t>
      </w:r>
      <w:r>
        <w:t xml:space="preserve">Toplam gerçek kıymeti 1500 Avro'yu geçmeyen eşya</w:t>
      </w:r>
    </w:p>
    <w:p>
      <w:pPr>
        <w:keepNext/>
        <w:spacing w:after="40"/>
        <w:ind w:left="360" w:hanging="360"/>
      </w:pPr>
      <w:r>
        <w:rPr>
          <w:b/>
          <w:bCs/>
        </w:rPr>
        <w:t xml:space="preserve">C)  </w:t>
      </w:r>
      <w:r>
        <w:t xml:space="preserve">Toplam gerçek kıymeti 22 Avro'yu geçmeyen eşya</w:t>
      </w:r>
    </w:p>
    <w:p>
      <w:pPr>
        <w:keepNext/>
        <w:spacing w:after="40"/>
        <w:ind w:left="360" w:hanging="360"/>
      </w:pPr>
      <w:r>
        <w:rPr>
          <w:b/>
          <w:bCs/>
        </w:rPr>
        <w:t xml:space="preserve">D)  </w:t>
      </w:r>
      <w:r>
        <w:t xml:space="preserve">Toplam gerçek kıymeti 150 Avro'yu geçmeyen eşya</w:t>
      </w:r>
    </w:p>
    <w:p>
      <w:pPr>
        <w:keepNext w:val="false"/>
        <w:spacing w:after="40"/>
        <w:ind w:left="360" w:hanging="360"/>
      </w:pPr>
      <w:r>
        <w:rPr>
          <w:b/>
          <w:bCs/>
        </w:rPr>
        <w:t xml:space="preserve">E)  </w:t>
      </w:r>
      <w:r>
        <w:t xml:space="preserve">Toplam gerçek kıymeti 300 Avro'yu geçmeyen eşya</w:t>
      </w:r>
    </w:p>
    <w:p>
      <w:pPr>
        <w:keepNext/>
        <w:spacing w:after="80" w:before="200"/>
      </w:pPr>
      <w:r>
        <w:rPr>
          <w:b/>
          <w:bCs/>
        </w:rPr>
        <w:t xml:space="preserve">79. </w:t>
      </w:r>
      <w:r>
        <w:t xml:space="preserve">Bir gerçek kişiye posta yoluyla, kişisel kullanımına mahsus, ticari miktar ve mahiyet arz etmeyen, toplam kıymeti 400 Avro ve brüt ağırlığı 12 kilogram olan kitaplar gelmiştir.</w:t>
      </w:r>
    </w:p>
    <w:p>
      <w:pPr>
        <w:keepNext/>
        <w:spacing w:after="40"/>
        <w:ind w:left="360"/>
      </w:pPr>
      <w:r>
        <w:t xml:space="preserve">4458 sayılı Gümrük Kanununun Bazı Maddelerinin Uygulanması Hakkında Karar uyarınca bu gönderinin vergilendirilmesine ilişkin aşağıdakilerden hangisi doğrudur?</w:t>
      </w:r>
    </w:p>
    <w:p>
      <w:pPr>
        <w:keepNext/>
        <w:spacing w:after="40"/>
        <w:ind w:left="360" w:hanging="360"/>
      </w:pPr>
      <w:r>
        <w:rPr>
          <w:b/>
          <w:bCs/>
        </w:rPr>
        <w:t xml:space="preserve">A)  </w:t>
      </w:r>
      <w:r>
        <w:t xml:space="preserve">Gönderi 150 Avro'luk muafiyet limitini aştığından, eşyanın değeri üzerinden % 60 oranında tek ve maktu vergi tahsil edilir.</w:t>
      </w:r>
    </w:p>
    <w:p>
      <w:pPr>
        <w:keepNext/>
        <w:spacing w:after="40"/>
        <w:ind w:left="360" w:hanging="360"/>
      </w:pPr>
      <w:r>
        <w:rPr>
          <w:b/>
          <w:bCs/>
        </w:rPr>
        <w:t xml:space="preserve">B)  </w:t>
      </w:r>
      <w:r>
        <w:t xml:space="preserve">Gönderi 150 Avro'luk muafiyet limitini aştığından, eşyanın değeri üzerinden % 0 oranında tek ve maktu vergi uygulanır.</w:t>
      </w:r>
    </w:p>
    <w:p>
      <w:pPr>
        <w:keepNext/>
        <w:spacing w:after="40"/>
        <w:ind w:left="360" w:hanging="360"/>
      </w:pPr>
      <w:r>
        <w:rPr>
          <w:b/>
          <w:bCs/>
        </w:rPr>
        <w:t xml:space="preserve">C)  </w:t>
      </w:r>
      <w:r>
        <w:t xml:space="preserve">Gönderi 150 Avro'luk limiti aştığından muafiyet tanınmaz ve gönderinin tamamına yürürlükteki ithalat vergileri uygulanır.</w:t>
      </w:r>
    </w:p>
    <w:p>
      <w:pPr>
        <w:keepNext/>
        <w:spacing w:after="40"/>
        <w:ind w:left="360" w:hanging="360"/>
      </w:pPr>
      <w:r>
        <w:rPr>
          <w:b/>
          <w:bCs/>
        </w:rPr>
        <w:t xml:space="preserve">D)  </w:t>
      </w:r>
      <w:r>
        <w:t xml:space="preserve">Gönderi kişisel kitap olduğundan 430 Avro'luk yolcu beraberi hediyelik eşya muafiyeti kapsamında vergiden tamamen muaftır.</w:t>
      </w:r>
    </w:p>
    <w:p>
      <w:pPr>
        <w:keepNext w:val="false"/>
        <w:spacing w:after="40"/>
        <w:ind w:left="360" w:hanging="360"/>
      </w:pPr>
      <w:r>
        <w:rPr>
          <w:b/>
          <w:bCs/>
        </w:rPr>
        <w:t xml:space="preserve">E)  </w:t>
      </w:r>
      <w:r>
        <w:t xml:space="preserve">Gönderi 150 Avro'yu aştığından % 0 oranı ancak brüt ağırlığın 10 kilogramı geçmemesi halinde uygulanabilir.</w:t>
      </w:r>
    </w:p>
    <w:p>
      <w:pPr>
        <w:keepNext/>
        <w:spacing w:after="80" w:before="200"/>
      </w:pPr>
      <w:r>
        <w:rPr>
          <w:b/>
          <w:bCs/>
        </w:rPr>
        <w:t xml:space="preserve">80. </w:t>
      </w:r>
      <w:r>
        <w:t xml:space="preserve">Beyannamesi tescil edildiği halde süresi içinde işlemleri tamamlanmadığı için tasfiyelik hale gelen ve döviz cinsinden CIF değeri 50.000 ABD Doları olan eşyanın ihale yoluyla satışı için ihale ilanı yayımlanmıştır.</w:t>
      </w:r>
    </w:p>
    <w:p>
      <w:pPr>
        <w:keepNext/>
        <w:spacing w:after="40"/>
        <w:ind w:left="360"/>
      </w:pPr>
      <w:r>
        <w:t xml:space="preserve">Eşya sahibi, ilan yayımlandıktan sonra ancak satış gerçekleşmeden önce gümrük idaresine başvurarak eşyanın bir gümrük rejimine tabi tutulmasını talep etmiştir.</w:t>
      </w:r>
    </w:p>
    <w:p>
      <w:pPr>
        <w:keepNext/>
        <w:spacing w:after="40"/>
        <w:ind w:left="360"/>
      </w:pPr>
      <w:r>
        <w:t xml:space="preserve">Gümrük Kanunu uyarınca bu talebin kabulü için ödenmesi gereken tutara ilişkin aşağıdakilerden hangisi doğrudur?</w:t>
      </w:r>
    </w:p>
    <w:p>
      <w:pPr>
        <w:keepNext/>
        <w:spacing w:after="40"/>
        <w:ind w:left="360" w:hanging="360"/>
      </w:pPr>
      <w:r>
        <w:rPr>
          <w:b/>
          <w:bCs/>
        </w:rPr>
        <w:t xml:space="preserve">A)  </w:t>
      </w:r>
      <w:r>
        <w:t xml:space="preserve">Varsa cezalar ile ambarlama, elleçleme ve diğer giderlere ek olarak CIF değerinin %1'i olan 500 ABD Doları ödenmelidir.</w:t>
      </w:r>
    </w:p>
    <w:p>
      <w:pPr>
        <w:keepNext/>
        <w:spacing w:after="40"/>
        <w:ind w:left="360" w:hanging="360"/>
      </w:pPr>
      <w:r>
        <w:rPr>
          <w:b/>
          <w:bCs/>
        </w:rPr>
        <w:t xml:space="preserve">B)  </w:t>
      </w:r>
      <w:r>
        <w:t xml:space="preserve">Varsa cezalar ile ambarlama, elleçleme ve diğer giderlere ek olarak CIF değerinin %3'ü olan 1.500 ABD Doları ödenmelidir.</w:t>
      </w:r>
    </w:p>
    <w:p>
      <w:pPr>
        <w:keepNext/>
        <w:spacing w:after="40"/>
        <w:ind w:left="360" w:hanging="360"/>
      </w:pPr>
      <w:r>
        <w:rPr>
          <w:b/>
          <w:bCs/>
        </w:rPr>
        <w:t xml:space="preserve">C)  </w:t>
      </w:r>
      <w:r>
        <w:t xml:space="preserve">Varsa cezalar ile ambarlama, elleçleme ve diğer giderlere ek olarak CIF değerinin %10'u olan 5.000 ABD Doları ödenmelidir.</w:t>
      </w:r>
    </w:p>
    <w:p>
      <w:pPr>
        <w:keepNext/>
        <w:spacing w:after="40"/>
        <w:ind w:left="360" w:hanging="360"/>
      </w:pPr>
      <w:r>
        <w:rPr>
          <w:b/>
          <w:bCs/>
        </w:rPr>
        <w:t xml:space="preserve">D)  </w:t>
      </w:r>
      <w:r>
        <w:t xml:space="preserve">İhale ilanı yayımlandıktan sonra yapılan başvurular kabul edilmez; eşya ihale yoluyla satılarak tasfiye edilir.</w:t>
      </w:r>
    </w:p>
    <w:p>
      <w:pPr>
        <w:keepNext w:val="false"/>
        <w:spacing w:after="40"/>
        <w:ind w:left="360" w:hanging="360"/>
      </w:pPr>
      <w:r>
        <w:rPr>
          <w:b/>
          <w:bCs/>
        </w:rPr>
        <w:t xml:space="preserve">E)  </w:t>
      </w:r>
      <w:r>
        <w:t xml:space="preserve">Yalnızca ambarlama ve elleçleme giderleri ödenir; satış gerçekleşmediğinden CIF değeri üzerinden ek tutar alınmaz.</w:t>
      </w:r>
    </w:p>
    <w:p>
      <w:pPr>
        <w:keepNext/>
        <w:spacing w:after="80" w:before="200"/>
      </w:pPr>
      <w:r>
        <w:rPr>
          <w:b/>
          <w:bCs/>
        </w:rPr>
        <w:t xml:space="preserve">81. </w:t>
      </w:r>
      <w:r>
        <w:t xml:space="preserve">Gümrük Yönetmeliği uyarınca, geçici depolama yerine konulmadan doğrudan gümrük antrepo rejimine tabi tutulacak eşyaya ilişkin antrepo beyannamesinin tescil süresi ve bu sürenin uzatılması hakkında aşağıdakilerden hangisi doğrudur?</w:t>
      </w:r>
    </w:p>
    <w:p>
      <w:pPr>
        <w:keepNext/>
        <w:spacing w:after="40"/>
        <w:ind w:left="360" w:hanging="360"/>
      </w:pPr>
      <w:r>
        <w:rPr>
          <w:b/>
          <w:bCs/>
        </w:rPr>
        <w:t xml:space="preserve">A)  </w:t>
      </w:r>
      <w:r>
        <w:t xml:space="preserve">Beyanname, taşıtın antrepoya gelişini takip eden iki iş günü içinde tescil edilir; süre, yazılı ve gerekçeli talep üzerine bir gün uzatılabilir.</w:t>
      </w:r>
    </w:p>
    <w:p>
      <w:pPr>
        <w:keepNext/>
        <w:spacing w:after="40"/>
        <w:ind w:left="360" w:hanging="360"/>
      </w:pPr>
      <w:r>
        <w:rPr>
          <w:b/>
          <w:bCs/>
        </w:rPr>
        <w:t xml:space="preserve">B)  </w:t>
      </w:r>
      <w:r>
        <w:t xml:space="preserve">Beyanname, taşıtın antrepoya gelişini takip eden iki takvim günü içinde tescil edilir; süre, yazılı ve gerekçeli talep üzerine bir gün uzatılabilir.</w:t>
      </w:r>
    </w:p>
    <w:p>
      <w:pPr>
        <w:keepNext/>
        <w:spacing w:after="40"/>
        <w:ind w:left="360" w:hanging="360"/>
      </w:pPr>
      <w:r>
        <w:rPr>
          <w:b/>
          <w:bCs/>
        </w:rPr>
        <w:t xml:space="preserve">C)  </w:t>
      </w:r>
      <w:r>
        <w:t xml:space="preserve">Beyanname, taşıtın antrepoya gelişini takip eden beş iş günü içinde tescil edilir; süre, yazılı ve gerekçeli talep üzerine beş gün uzatılabilir.</w:t>
      </w:r>
    </w:p>
    <w:p>
      <w:pPr>
        <w:keepNext/>
        <w:spacing w:after="40"/>
        <w:ind w:left="360" w:hanging="360"/>
      </w:pPr>
      <w:r>
        <w:rPr>
          <w:b/>
          <w:bCs/>
        </w:rPr>
        <w:t xml:space="preserve">D)  </w:t>
      </w:r>
      <w:r>
        <w:t xml:space="preserve">Beyanname, eşyanın gümrüğe sunulmasını izleyen yirmi gün içinde tescil edilir; süre, eşya sahibinin sözlü talebi üzerine bir gün uzatılabilir.</w:t>
      </w:r>
    </w:p>
    <w:p>
      <w:pPr>
        <w:keepNext w:val="false"/>
        <w:spacing w:after="40"/>
        <w:ind w:left="360" w:hanging="360"/>
      </w:pPr>
      <w:r>
        <w:rPr>
          <w:b/>
          <w:bCs/>
        </w:rPr>
        <w:t xml:space="preserve">E)  </w:t>
      </w:r>
      <w:r>
        <w:t xml:space="preserve">Beyanname, taşıtın antrepoya gelişini takip eden iki iş günü içinde tescil edilir; bu süre hiçbir koşulda uzatılamaz ve eşya tasfiye edilir.</w:t>
      </w:r>
    </w:p>
    <w:p>
      <w:pPr>
        <w:keepNext/>
        <w:spacing w:after="80" w:before="200"/>
      </w:pPr>
      <w:r>
        <w:rPr>
          <w:b/>
          <w:bCs/>
        </w:rPr>
        <w:t xml:space="preserve">82. </w:t>
      </w:r>
      <w:r>
        <w:t xml:space="preserve">Gümrük Yönetmeliği uyarınca, antrepo rejimine tabi eşya için yapılan elleçleme izni başvurusunun hangi idarece sonuçlandırılacağına ilişkin aşağıdakilerden hangisi doğrudur?</w:t>
      </w:r>
    </w:p>
    <w:p>
      <w:pPr>
        <w:keepNext/>
        <w:spacing w:after="40"/>
        <w:ind w:left="360" w:hanging="360"/>
      </w:pPr>
      <w:r>
        <w:rPr>
          <w:b/>
          <w:bCs/>
        </w:rPr>
        <w:t xml:space="preserve">A)  </w:t>
      </w:r>
      <w:r>
        <w:t xml:space="preserve">Elleçleme antrepo içinde yapılacaksa Bölge Müdürlüğünce, antrepo dışında yapılacaksa Bölge Müdürlüğünün görüşü üzerine Gümrükler Genel Müdürlüğünce sonuçlandırılır.</w:t>
      </w:r>
    </w:p>
    <w:p>
      <w:pPr>
        <w:keepNext/>
        <w:spacing w:after="40"/>
        <w:ind w:left="360" w:hanging="360"/>
      </w:pPr>
      <w:r>
        <w:rPr>
          <w:b/>
          <w:bCs/>
        </w:rPr>
        <w:t xml:space="preserve">B)  </w:t>
      </w:r>
      <w:r>
        <w:t xml:space="preserve">Elleçlemenin antrepo içinde veya dışında yapılmasına bakılmaksızın başvuru, denetleyici gümrük müdürlüğünün görüşü alınarak Gümrükler Genel Müdürlüğünce sonuçlandırılır.</w:t>
      </w:r>
    </w:p>
    <w:p>
      <w:pPr>
        <w:keepNext/>
        <w:spacing w:after="40"/>
        <w:ind w:left="360" w:hanging="360"/>
      </w:pPr>
      <w:r>
        <w:rPr>
          <w:b/>
          <w:bCs/>
        </w:rPr>
        <w:t xml:space="preserve">C)  </w:t>
      </w:r>
      <w:r>
        <w:t xml:space="preserve">Elleçleme antrepo içinde yapılacaksa antrepo işleticisince, antrepo dışında yapılacaksa yetkilendirilmiş gümrük müşavirinin tespiti üzerine gümrük müdürlüğünce sonuçlandırılır.</w:t>
      </w:r>
    </w:p>
    <w:p>
      <w:pPr>
        <w:keepNext/>
        <w:spacing w:after="40"/>
        <w:ind w:left="360" w:hanging="360"/>
      </w:pPr>
      <w:r>
        <w:rPr>
          <w:b/>
          <w:bCs/>
        </w:rPr>
        <w:t xml:space="preserve">D)  </w:t>
      </w:r>
      <w:r>
        <w:t xml:space="preserve">Elleçleme antrepo içinde yapılacaksa denetleyici gümrük müdürlüğünce, antrepo dışında yapılacaksa gümrük müdürlüğünün görüşü üzerine Bölge Müdürlüğünce sonuçlandırılır.</w:t>
      </w:r>
    </w:p>
    <w:p>
      <w:pPr>
        <w:keepNext w:val="false"/>
        <w:spacing w:after="40"/>
        <w:ind w:left="360" w:hanging="360"/>
      </w:pPr>
      <w:r>
        <w:rPr>
          <w:b/>
          <w:bCs/>
        </w:rPr>
        <w:t xml:space="preserve">E)  </w:t>
      </w:r>
      <w:r>
        <w:t xml:space="preserve">Elleçleme antrepo dışında yapılacaksa denetleyici gümrük müdürlüğünce, antrepo içinde yapılacaksa gümrük müdürlüğünün görüşü üzerine Bölge Müdürlüğünce sonuçlandırılır.</w:t>
      </w:r>
    </w:p>
    <w:p>
      <w:pPr>
        <w:keepNext/>
        <w:spacing w:after="80" w:before="200"/>
      </w:pPr>
      <w:r>
        <w:rPr>
          <w:b/>
          <w:bCs/>
        </w:rPr>
        <w:t xml:space="preserve">83. </w:t>
      </w:r>
      <w:r>
        <w:t xml:space="preserve">Gümrük Yönetmeliği uyarınca aşağıda verilen antrepo tipleri ile özellikleri eşleştirildiğinde hangi eşleştirme doğru olur?</w:t>
      </w:r>
    </w:p>
    <w:p>
      <w:pPr>
        <w:keepNext/>
        <w:spacing w:after="40"/>
        <w:ind w:left="360"/>
      </w:pPr>
      <w:r>
        <w:t xml:space="preserve">I. B tipi antrepo</w:t>
      </w:r>
    </w:p>
    <w:p>
      <w:pPr>
        <w:keepNext/>
        <w:spacing w:after="40"/>
        <w:ind w:left="360"/>
      </w:pPr>
      <w:r>
        <w:t xml:space="preserve">II. D tipi antrepo</w:t>
      </w:r>
    </w:p>
    <w:p>
      <w:pPr>
        <w:keepNext/>
        <w:spacing w:after="40"/>
        <w:ind w:left="360"/>
      </w:pPr>
      <w:r>
        <w:t xml:space="preserve">III. E tipi antrepo</w:t>
      </w:r>
    </w:p>
    <w:p>
      <w:pPr>
        <w:keepNext/>
        <w:spacing w:after="40"/>
        <w:ind w:left="360"/>
      </w:pPr>
      <w:r>
        <w:t xml:space="preserve">IV. F tipi antrepo</w:t>
      </w:r>
    </w:p>
    <w:p>
      <w:pPr>
        <w:keepNext/>
        <w:spacing w:after="40"/>
        <w:ind w:left="360"/>
      </w:pPr>
      <w:r>
        <w:t xml:space="preserve">a) Gümrük idarelerince işletilen genel antrepo</w:t>
      </w:r>
    </w:p>
    <w:p>
      <w:pPr>
        <w:keepNext/>
        <w:spacing w:after="40"/>
        <w:ind w:left="360"/>
      </w:pPr>
      <w:r>
        <w:t xml:space="preserve">b) İşleticisi ve kullanıcısı aynı kişi olan; izin hak sahibinin depolama yerinin antrepo addedildiği veya depolama yeri olmasa dahi eşyaya antrepo rejimi hükümlerinin uygulandığı özel antrepo</w:t>
      </w:r>
    </w:p>
    <w:p>
      <w:pPr>
        <w:keepNext/>
        <w:spacing w:after="40"/>
        <w:ind w:left="360"/>
      </w:pPr>
      <w:r>
        <w:t xml:space="preserve">c) Eşyadan kullanıcının sorumlu olduğu, antrepo beyannamesini kullanıcının verdiği, işleticinin yalnızca antrepoyu kiraladığı genel antrepo</w:t>
      </w:r>
    </w:p>
    <w:p>
      <w:pPr>
        <w:keepNext/>
        <w:spacing w:after="40"/>
        <w:ind w:left="360"/>
      </w:pPr>
      <w:r>
        <w:t xml:space="preserve">d) İşleticisi ve kullanıcısı aynı kişi olan; kayıt yoluyla serbest dolaşıma girişte vergilerin, eşyanın antrepo rejimine tabi tutulduğu tarihteki vergilendirme unsurlarına göre hesaplandığı özel antrepo</w:t>
      </w:r>
    </w:p>
    <w:p>
      <w:pPr>
        <w:keepNext/>
        <w:spacing w:after="40"/>
        <w:ind w:left="360" w:hanging="360"/>
      </w:pPr>
      <w:r>
        <w:rPr>
          <w:b/>
          <w:bCs/>
        </w:rPr>
        <w:t xml:space="preserve">A)  </w:t>
      </w:r>
      <w:r>
        <w:t xml:space="preserve">I-a, II-d, III-b, IV-c</w:t>
      </w:r>
    </w:p>
    <w:p>
      <w:pPr>
        <w:keepNext/>
        <w:spacing w:after="40"/>
        <w:ind w:left="360" w:hanging="360"/>
      </w:pPr>
      <w:r>
        <w:rPr>
          <w:b/>
          <w:bCs/>
        </w:rPr>
        <w:t xml:space="preserve">B)  </w:t>
      </w:r>
      <w:r>
        <w:t xml:space="preserve">I-c, II-d, III-b, IV-a</w:t>
      </w:r>
    </w:p>
    <w:p>
      <w:pPr>
        <w:keepNext/>
        <w:spacing w:after="40"/>
        <w:ind w:left="360" w:hanging="360"/>
      </w:pPr>
      <w:r>
        <w:rPr>
          <w:b/>
          <w:bCs/>
        </w:rPr>
        <w:t xml:space="preserve">C)  </w:t>
      </w:r>
      <w:r>
        <w:t xml:space="preserve">I-c, II-b, III-d, IV-a</w:t>
      </w:r>
    </w:p>
    <w:p>
      <w:pPr>
        <w:keepNext/>
        <w:spacing w:after="40"/>
        <w:ind w:left="360" w:hanging="360"/>
      </w:pPr>
      <w:r>
        <w:rPr>
          <w:b/>
          <w:bCs/>
        </w:rPr>
        <w:t xml:space="preserve">D)  </w:t>
      </w:r>
      <w:r>
        <w:t xml:space="preserve">I-d, II-c, III-b, IV-a</w:t>
      </w:r>
    </w:p>
    <w:p>
      <w:pPr>
        <w:keepNext w:val="false"/>
        <w:spacing w:after="40"/>
        <w:ind w:left="360" w:hanging="360"/>
      </w:pPr>
      <w:r>
        <w:rPr>
          <w:b/>
          <w:bCs/>
        </w:rPr>
        <w:t xml:space="preserve">E)  </w:t>
      </w:r>
      <w:r>
        <w:t xml:space="preserve">I-c, II-d, III-a, IV-b</w:t>
      </w:r>
    </w:p>
    <w:p>
      <w:pPr>
        <w:keepNext/>
        <w:spacing w:after="80" w:before="200"/>
      </w:pPr>
      <w:r>
        <w:rPr>
          <w:b/>
          <w:bCs/>
        </w:rPr>
        <w:t xml:space="preserve">84. </w:t>
      </w:r>
      <w:r>
        <w:t xml:space="preserve">Gümrük Yönetmeliği uyarınca gümrük antrepolarında depolanan eşyanın satış suretiyle devrine ilişkin;</w:t>
      </w:r>
    </w:p>
    <w:p>
      <w:pPr>
        <w:keepNext/>
        <w:spacing w:after="40"/>
        <w:ind w:left="360"/>
      </w:pPr>
      <w:r>
        <w:t xml:space="preserve">I. Antrepoda devri yapılan her bir eşya için devralan tarafından beş iş günü içinde eşyanın gümrükçe onaylanmış yeni bir işlem veya kullanıma tabi tutulması ya da yeni bir antrepo beyannamesi verilmesi gerekir.</w:t>
      </w:r>
    </w:p>
    <w:p>
      <w:pPr>
        <w:keepNext/>
        <w:spacing w:after="40"/>
        <w:ind w:left="360"/>
      </w:pPr>
      <w:r>
        <w:t xml:space="preserve">II. Eşyanın devri ile birlikte gümrük vergileri ile para cezaları da dâhil eşya ile ilgili hukuki sorumluluklar devralana geçer.</w:t>
      </w:r>
    </w:p>
    <w:p>
      <w:pPr>
        <w:keepNext/>
        <w:spacing w:after="40"/>
        <w:ind w:left="360"/>
      </w:pPr>
      <w:r>
        <w:t xml:space="preserve">III. Antrepoda devredilmiş eşya, yeni bir antrepo beyannamesi verilmeden antrepoda başka bir devre konu olabilir; bu durumda yalnızca son devralan hakkında işlem yapılır.</w:t>
      </w:r>
    </w:p>
    <w:p>
      <w:pPr>
        <w:keepNext/>
        <w:spacing w:after="40"/>
        <w:ind w:left="360"/>
      </w:pPr>
      <w:r>
        <w:t xml:space="preserve">IV. Özel antrepoda bulunan eşyanın devrine ilişkin talepler, eşyanın devrini müteakip beş iş günü içinde gümrükçe onaylanmış yeni bir işlem veya kullanıma tabi tutulmak suretiyle antrepodan çıkarılması şartıyla kabul edilir.</w:t>
      </w:r>
    </w:p>
    <w:p>
      <w:pPr>
        <w:keepNext/>
        <w:spacing w:after="40"/>
        <w:ind w:left="360"/>
      </w:pPr>
      <w:r>
        <w:t xml:space="preserve">V. Özel antrepoda devredilen eşya süresi içinde antrepodan çıkarılmazsa aşılan her gün için yalnızca antrepo işleticisi hakkında işlem yapılır.</w:t>
      </w:r>
    </w:p>
    <w:p>
      <w:pPr>
        <w:keepNext/>
        <w:spacing w:after="40"/>
        <w:ind w:left="360"/>
      </w:pPr>
      <w:r>
        <w:t xml:space="preserve">ifadelerinden hangileri doğrudur?</w:t>
      </w:r>
    </w:p>
    <w:p>
      <w:pPr>
        <w:keepNext/>
        <w:spacing w:after="40"/>
        <w:ind w:left="360" w:hanging="360"/>
      </w:pPr>
      <w:r>
        <w:rPr>
          <w:b/>
          <w:bCs/>
        </w:rPr>
        <w:t xml:space="preserve">A)  </w:t>
      </w:r>
      <w:r>
        <w:t xml:space="preserve">I, II ve III</w:t>
      </w:r>
    </w:p>
    <w:p>
      <w:pPr>
        <w:keepNext/>
        <w:spacing w:after="40"/>
        <w:ind w:left="360" w:hanging="360"/>
      </w:pPr>
      <w:r>
        <w:rPr>
          <w:b/>
          <w:bCs/>
        </w:rPr>
        <w:t xml:space="preserve">B)  </w:t>
      </w:r>
      <w:r>
        <w:t xml:space="preserve">II, IV ve V</w:t>
      </w:r>
    </w:p>
    <w:p>
      <w:pPr>
        <w:keepNext/>
        <w:spacing w:after="40"/>
        <w:ind w:left="360" w:hanging="360"/>
      </w:pPr>
      <w:r>
        <w:rPr>
          <w:b/>
          <w:bCs/>
        </w:rPr>
        <w:t xml:space="preserve">C)  </w:t>
      </w:r>
      <w:r>
        <w:t xml:space="preserve">I ve IV</w:t>
      </w:r>
    </w:p>
    <w:p>
      <w:pPr>
        <w:keepNext/>
        <w:spacing w:after="40"/>
        <w:ind w:left="360" w:hanging="360"/>
      </w:pPr>
      <w:r>
        <w:rPr>
          <w:b/>
          <w:bCs/>
        </w:rPr>
        <w:t xml:space="preserve">D)  </w:t>
      </w:r>
      <w:r>
        <w:t xml:space="preserve">I, II, IV ve V</w:t>
      </w:r>
    </w:p>
    <w:p>
      <w:pPr>
        <w:keepNext w:val="false"/>
        <w:spacing w:after="40"/>
        <w:ind w:left="360" w:hanging="360"/>
      </w:pPr>
      <w:r>
        <w:rPr>
          <w:b/>
          <w:bCs/>
        </w:rPr>
        <w:t xml:space="preserve">E)  </w:t>
      </w:r>
      <w:r>
        <w:t xml:space="preserve">I, II ve IV</w:t>
      </w:r>
    </w:p>
    <w:p>
      <w:pPr>
        <w:keepNext/>
        <w:spacing w:after="80" w:before="200"/>
      </w:pPr>
      <w:r>
        <w:rPr>
          <w:b/>
          <w:bCs/>
        </w:rPr>
        <w:t xml:space="preserve">85. </w:t>
      </w:r>
      <w:r>
        <w:t xml:space="preserve">Gümrük Yönetmeliği uyarınca, büyükşehir belediyesi sınırları içinde genel antrepo olarak açılıp işletilmesi istenen ve alan şartından muaf tutulan özellikte olmayan bir yer için aranan mesafe ve alan şartları aşağıdakilerden hangisinde doğru verilmiştir?</w:t>
      </w:r>
    </w:p>
    <w:p>
      <w:pPr>
        <w:keepNext/>
        <w:spacing w:after="40"/>
        <w:ind w:left="360" w:hanging="360"/>
      </w:pPr>
      <w:r>
        <w:rPr>
          <w:b/>
          <w:bCs/>
        </w:rPr>
        <w:t xml:space="preserve">A)  </w:t>
      </w:r>
      <w:r>
        <w:t xml:space="preserve">Mutat yollardan gümrük müdürlüğüne en fazla 10 km mesafede olmalı; açık ve kapalı alan toplamı, en az %30'u kapalı olmak üzere 10.000 m²'den küçük olmamalıdır.</w:t>
      </w:r>
    </w:p>
    <w:p>
      <w:pPr>
        <w:keepNext/>
        <w:spacing w:after="40"/>
        <w:ind w:left="360" w:hanging="360"/>
      </w:pPr>
      <w:r>
        <w:rPr>
          <w:b/>
          <w:bCs/>
        </w:rPr>
        <w:t xml:space="preserve">B)  </w:t>
      </w:r>
      <w:r>
        <w:t xml:space="preserve">Mutat yollardan gümrük müdürlüğüne en fazla 50 km mesafede olmalı; açık ve kapalı alan toplamı, en az %20'si kapalı olmak üzere 3.000 m²'den küçük olmamalıdır.</w:t>
      </w:r>
    </w:p>
    <w:p>
      <w:pPr>
        <w:keepNext/>
        <w:spacing w:after="40"/>
        <w:ind w:left="360" w:hanging="360"/>
      </w:pPr>
      <w:r>
        <w:rPr>
          <w:b/>
          <w:bCs/>
        </w:rPr>
        <w:t xml:space="preserve">C)  </w:t>
      </w:r>
      <w:r>
        <w:t xml:space="preserve">Mutat yollardan bölge müdürlüğüne en fazla 20 km mesafede olmalı; açık ve kapalı alan toplamı, en az yarısı kapalı olmak üzere 5.000 m²'den küçük olmamalıdır.</w:t>
      </w:r>
    </w:p>
    <w:p>
      <w:pPr>
        <w:keepNext/>
        <w:spacing w:after="40"/>
        <w:ind w:left="360" w:hanging="360"/>
      </w:pPr>
      <w:r>
        <w:rPr>
          <w:b/>
          <w:bCs/>
        </w:rPr>
        <w:t xml:space="preserve">D)  </w:t>
      </w:r>
      <w:r>
        <w:t xml:space="preserve">Mutat yollardan gümrük müdürlüğüne en fazla 100 km mesafede olmalı; açık ve kapalı alan toplamı, en az %10'u kapalı olmak üzere 2.000 m²'den küçük olmamalıdır.</w:t>
      </w:r>
    </w:p>
    <w:p>
      <w:pPr>
        <w:keepNext w:val="false"/>
        <w:spacing w:after="40"/>
        <w:ind w:left="360" w:hanging="360"/>
      </w:pPr>
      <w:r>
        <w:rPr>
          <w:b/>
          <w:bCs/>
        </w:rPr>
        <w:t xml:space="preserve">E)  </w:t>
      </w:r>
      <w:r>
        <w:t xml:space="preserve">Mutat yollardan gümrük müdürlüğüne en fazla 50 km mesafede olmalı; açık ve kapalı alan toplamı, en az %20'si kapalı olmak üzere 5.000 m²'den küçük olmamalıdır.</w:t>
      </w:r>
    </w:p>
    <w:p>
      <w:pPr>
        <w:keepNext/>
        <w:spacing w:after="80" w:before="200"/>
      </w:pPr>
      <w:r>
        <w:rPr>
          <w:b/>
          <w:bCs/>
        </w:rPr>
        <w:t xml:space="preserve">86. </w:t>
      </w:r>
      <w:r>
        <w:t xml:space="preserve">Gümrüksüz Satış Mağazaları Yönetmeliği uyarınca, hudut kapılarında yolcular ile nakil vasıtası sürücü ve hizmetlilerine satış yapmak üzere mağaza açılabilmesi için başvuru tarihinden önceki aydan başlamak üzere son on iki ay ya da bir önceki takvim yılı içinde; girişte mağaza açılabilmesi için toplam en az …(1)… kişinin giriş, çıkışta mağaza açılabilmesi için ise toplam en az …(2)… kişinin çıkış yapmış olması gerekir.</w:t>
      </w:r>
    </w:p>
    <w:p>
      <w:pPr>
        <w:keepNext/>
        <w:spacing w:after="40"/>
        <w:ind w:left="360"/>
      </w:pPr>
      <w:r>
        <w:t xml:space="preserve">Yukarıdaki boşluklara sırasıyla aşağıdakilerden hangisi getirilmelidir?</w:t>
      </w:r>
    </w:p>
    <w:p>
      <w:pPr>
        <w:keepNext/>
        <w:spacing w:after="40"/>
        <w:ind w:left="360" w:hanging="360"/>
      </w:pPr>
      <w:r>
        <w:rPr>
          <w:b/>
          <w:bCs/>
        </w:rPr>
        <w:t xml:space="preserve">A)  </w:t>
      </w:r>
      <w:r>
        <w:t xml:space="preserve">(1) 10.000 – (2) 30.000</w:t>
      </w:r>
    </w:p>
    <w:p>
      <w:pPr>
        <w:keepNext/>
        <w:spacing w:after="40"/>
        <w:ind w:left="360" w:hanging="360"/>
      </w:pPr>
      <w:r>
        <w:rPr>
          <w:b/>
          <w:bCs/>
        </w:rPr>
        <w:t xml:space="preserve">B)  </w:t>
      </w:r>
      <w:r>
        <w:t xml:space="preserve">(1) 50.000 – (2) 20.000</w:t>
      </w:r>
    </w:p>
    <w:p>
      <w:pPr>
        <w:keepNext/>
        <w:spacing w:after="40"/>
        <w:ind w:left="360" w:hanging="360"/>
      </w:pPr>
      <w:r>
        <w:rPr>
          <w:b/>
          <w:bCs/>
        </w:rPr>
        <w:t xml:space="preserve">C)  </w:t>
      </w:r>
      <w:r>
        <w:t xml:space="preserve">(1) 30.000 – (2) 10.000</w:t>
      </w:r>
    </w:p>
    <w:p>
      <w:pPr>
        <w:keepNext/>
        <w:spacing w:after="40"/>
        <w:ind w:left="360" w:hanging="360"/>
      </w:pPr>
      <w:r>
        <w:rPr>
          <w:b/>
          <w:bCs/>
        </w:rPr>
        <w:t xml:space="preserve">D)  </w:t>
      </w:r>
      <w:r>
        <w:t xml:space="preserve">(1) 20.000 – (2) 10.000</w:t>
      </w:r>
    </w:p>
    <w:p>
      <w:pPr>
        <w:keepNext w:val="false"/>
        <w:spacing w:after="40"/>
        <w:ind w:left="360" w:hanging="360"/>
      </w:pPr>
      <w:r>
        <w:rPr>
          <w:b/>
          <w:bCs/>
        </w:rPr>
        <w:t xml:space="preserve">E)  </w:t>
      </w:r>
      <w:r>
        <w:t xml:space="preserve">(1) 30.000 – (2) 30.000</w:t>
      </w:r>
    </w:p>
    <w:p>
      <w:pPr>
        <w:keepNext/>
        <w:spacing w:after="80" w:before="200"/>
      </w:pPr>
      <w:r>
        <w:rPr>
          <w:b/>
          <w:bCs/>
        </w:rPr>
        <w:t xml:space="preserve">87. </w:t>
      </w:r>
      <w:r>
        <w:t xml:space="preserve">Gümrük Kanunu ve Gümrük Yönetmeliği uyarınca, özet beyan kapsamındaki eşyaya gümrükçe onaylanmış bir işlem veya kullanım belirlenerek işlemlerinin tamamlanması için öngörülen süreler ve bu sürelerin uzatılması hakkında aşağıdakilerden hangisi doğrudur?</w:t>
      </w:r>
    </w:p>
    <w:p>
      <w:pPr>
        <w:keepNext/>
        <w:spacing w:after="40"/>
        <w:ind w:left="360" w:hanging="360"/>
      </w:pPr>
      <w:r>
        <w:rPr>
          <w:b/>
          <w:bCs/>
        </w:rPr>
        <w:t xml:space="preserve">A)  </w:t>
      </w:r>
      <w:r>
        <w:t xml:space="preserve">Denizyoluyla gelen eşya için kırk beş gün, diğer yollarla gelen eşya için yirmi gündür; süreler gümrük müdürlüklerince uzatılır, bir ayı aşan taleplerde gerekçe şarttır.</w:t>
      </w:r>
    </w:p>
    <w:p>
      <w:pPr>
        <w:keepNext/>
        <w:spacing w:after="40"/>
        <w:ind w:left="360" w:hanging="360"/>
      </w:pPr>
      <w:r>
        <w:rPr>
          <w:b/>
          <w:bCs/>
        </w:rPr>
        <w:t xml:space="preserve">B)  </w:t>
      </w:r>
      <w:r>
        <w:t xml:space="preserve">Denizyoluyla gelen eşya için kırk beş gün, diğer yollarla gelen eşya için yirmi gündür; süreler bölge müdürlüklerince uzatılır, bir ayı aşan taleplerde gerekçe şarttır.</w:t>
      </w:r>
    </w:p>
    <w:p>
      <w:pPr>
        <w:keepNext/>
        <w:spacing w:after="40"/>
        <w:ind w:left="360" w:hanging="360"/>
      </w:pPr>
      <w:r>
        <w:rPr>
          <w:b/>
          <w:bCs/>
        </w:rPr>
        <w:t xml:space="preserve">C)  </w:t>
      </w:r>
      <w:r>
        <w:t xml:space="preserve">Denizyoluyla gelen eşya için yirmi gün, diğer yollarla gelen eşya için kırk beş gündür; süreler gümrük müdürlüklerince uzatılır, iki ayı aşan taleplerde gerekçe şarttır.</w:t>
      </w:r>
    </w:p>
    <w:p>
      <w:pPr>
        <w:keepNext/>
        <w:spacing w:after="40"/>
        <w:ind w:left="360" w:hanging="360"/>
      </w:pPr>
      <w:r>
        <w:rPr>
          <w:b/>
          <w:bCs/>
        </w:rPr>
        <w:t xml:space="preserve">D)  </w:t>
      </w:r>
      <w:r>
        <w:t xml:space="preserve">Her taşıma şekli için otuz gündür; süreler Gümrükler Genel Müdürlüğünce uzatılır ve bir ayı aşan süre uzatım taleplerinde ayrıca mücbir sebep belgesi aranır.</w:t>
      </w:r>
    </w:p>
    <w:p>
      <w:pPr>
        <w:keepNext w:val="false"/>
        <w:spacing w:after="40"/>
        <w:ind w:left="360" w:hanging="360"/>
      </w:pPr>
      <w:r>
        <w:rPr>
          <w:b/>
          <w:bCs/>
        </w:rPr>
        <w:t xml:space="preserve">E)  </w:t>
      </w:r>
      <w:r>
        <w:t xml:space="preserve">Denizyoluyla gelen eşya için kırk beş iş günü, diğer yollarla gelen eşya için yirmi iş günüdür; süreler gümrük müdürlüklerince uzatılır, gerekçe aranmaz.</w:t>
      </w:r>
    </w:p>
    <w:p>
      <w:pPr>
        <w:keepNext/>
        <w:spacing w:after="80" w:before="200"/>
      </w:pPr>
      <w:r>
        <w:rPr>
          <w:b/>
          <w:bCs/>
        </w:rPr>
        <w:t xml:space="preserve">88. </w:t>
      </w:r>
      <w:r>
        <w:t xml:space="preserve">Kaçak zannı ile el konularak genel antrepoya konulan iki parti eşyadan birincisi serbest dolaşımda bulunmayan, ikincisi serbest dolaşımda bulunan eşyadır. Mahkemece her iki partinin de sahibine iadesine karar verilmiş ve karar kesinleşmiştir.</w:t>
      </w:r>
    </w:p>
    <w:p>
      <w:pPr>
        <w:keepNext/>
        <w:spacing w:after="40"/>
        <w:ind w:left="360"/>
      </w:pPr>
      <w:r>
        <w:t xml:space="preserve">Gümrük Yönetmeliği uyarınca bu eşyaya ilişkin aşağıdakilerden hangisi doğrudur?</w:t>
      </w:r>
    </w:p>
    <w:p>
      <w:pPr>
        <w:keepNext/>
        <w:spacing w:after="40"/>
        <w:ind w:left="360" w:hanging="360"/>
      </w:pPr>
      <w:r>
        <w:rPr>
          <w:b/>
          <w:bCs/>
        </w:rPr>
        <w:t xml:space="preserve">A)  </w:t>
      </w:r>
      <w:r>
        <w:t xml:space="preserve">Kararın kesinleştiği tarihten itibaren her iki parti de geçici depolanan eşya statüsüne girer; denizyoluyla gelmişse kırk beş, diğer yollarla gelmişse yirmi günlük süreler yeniden işlemeye başlar ve süresinde işlem yapılmazsa tasfiye edilir.</w:t>
      </w:r>
    </w:p>
    <w:p>
      <w:pPr>
        <w:keepNext/>
        <w:spacing w:after="40"/>
        <w:ind w:left="360" w:hanging="360"/>
      </w:pPr>
      <w:r>
        <w:rPr>
          <w:b/>
          <w:bCs/>
        </w:rPr>
        <w:t xml:space="preserve">B)  </w:t>
      </w:r>
      <w:r>
        <w:t xml:space="preserve">Tebligat tarihinden itibaren birinci parti altmış gün içinde gümrükçe onaylanmış bir işlem veya kullanıma tabi tutularak işlemleri tamamlanır; ikinci parti ise serbest dolaşımda bulunduğundan herhangi bir süreye bağlı olmaksızın sahibine teslim edilir.</w:t>
      </w:r>
    </w:p>
    <w:p>
      <w:pPr>
        <w:keepNext/>
        <w:spacing w:after="40"/>
        <w:ind w:left="360" w:hanging="360"/>
      </w:pPr>
      <w:r>
        <w:rPr>
          <w:b/>
          <w:bCs/>
        </w:rPr>
        <w:t xml:space="preserve">C)  </w:t>
      </w:r>
      <w:r>
        <w:t xml:space="preserve">Tebligat tarihinden itibaren birinci parti otuz gün içinde teslim alınır, ikinci parti ise otuz gün içinde gümrükçe onaylanmış bir işlem veya kullanıma tabi tutulur; bu süreler içinde işlem yapılmazsa eşya sahibine yalnızca usulsüzlük cezası uygulanır.</w:t>
      </w:r>
    </w:p>
    <w:p>
      <w:pPr>
        <w:keepNext/>
        <w:spacing w:after="40"/>
        <w:ind w:left="360" w:hanging="360"/>
      </w:pPr>
      <w:r>
        <w:rPr>
          <w:b/>
          <w:bCs/>
        </w:rPr>
        <w:t xml:space="preserve">D)  </w:t>
      </w:r>
      <w:r>
        <w:t xml:space="preserve">Eşya, sahibine yapılan tebligat tarihinden itibaren geçici depolanan eşya statüsüne girer; birinci parti otuz gün içinde gümrükçe onaylanmış bir işlem veya kullanıma tabi tutularak işlemleri tamamlanır, ikinci parti otuz gün içinde teslim alınır.</w:t>
      </w:r>
    </w:p>
    <w:p>
      <w:pPr>
        <w:keepNext w:val="false"/>
        <w:spacing w:after="40"/>
        <w:ind w:left="360" w:hanging="360"/>
      </w:pPr>
      <w:r>
        <w:rPr>
          <w:b/>
          <w:bCs/>
        </w:rPr>
        <w:t xml:space="preserve">E)  </w:t>
      </w:r>
      <w:r>
        <w:t xml:space="preserve">Tebligat tarihinden itibaren her iki parti de on beş gün içinde gümrükçe onaylanmış bir işlem veya kullanıma tabi tutulmak zorundadır; aksi halde eşya kaçak eşya ambarına iade edilerek tasfiye edilir.</w:t>
      </w:r>
    </w:p>
    <w:p>
      <w:pPr>
        <w:keepNext/>
        <w:spacing w:after="80" w:before="200"/>
      </w:pPr>
      <w:r>
        <w:rPr>
          <w:b/>
          <w:bCs/>
        </w:rPr>
        <w:t xml:space="preserve">89. </w:t>
      </w:r>
      <w:r>
        <w:t xml:space="preserve">Gümrük Kanunu uyarınca, serbest bölgede depolama, işçilik, işleme veya alım ve satım faaliyetinde bulunan kişiye ait yere konulan eşyanın envanter kayıtlarına geçirilme süresi aşağıdakilerden hangisidir?</w:t>
      </w:r>
    </w:p>
    <w:p>
      <w:pPr>
        <w:keepNext/>
        <w:spacing w:after="40"/>
        <w:ind w:left="360" w:hanging="360"/>
      </w:pPr>
      <w:r>
        <w:rPr>
          <w:b/>
          <w:bCs/>
        </w:rPr>
        <w:t xml:space="preserve">A)  </w:t>
      </w:r>
      <w:r>
        <w:t xml:space="preserve">Eşya, kişiye ait yere konulmasından sonra yirmi dört saat içinde envanter kayıtlarına geçirilir.</w:t>
      </w:r>
    </w:p>
    <w:p>
      <w:pPr>
        <w:keepNext/>
        <w:spacing w:after="40"/>
        <w:ind w:left="360" w:hanging="360"/>
      </w:pPr>
      <w:r>
        <w:rPr>
          <w:b/>
          <w:bCs/>
        </w:rPr>
        <w:t xml:space="preserve">B)  </w:t>
      </w:r>
      <w:r>
        <w:t xml:space="preserve">Eşya, kişiye ait yere konulmasından sonra on beş gün içinde envanter kayıtlarına geçirilir.</w:t>
      </w:r>
    </w:p>
    <w:p>
      <w:pPr>
        <w:keepNext/>
        <w:spacing w:after="40"/>
        <w:ind w:left="360" w:hanging="360"/>
      </w:pPr>
      <w:r>
        <w:rPr>
          <w:b/>
          <w:bCs/>
        </w:rPr>
        <w:t xml:space="preserve">C)  </w:t>
      </w:r>
      <w:r>
        <w:t xml:space="preserve">Eşya, kişiye ait yere konulmasından sonra kırk sekiz saat içinde envanter kayıtlarına geçirilir.</w:t>
      </w:r>
    </w:p>
    <w:p>
      <w:pPr>
        <w:keepNext/>
        <w:spacing w:after="40"/>
        <w:ind w:left="360" w:hanging="360"/>
      </w:pPr>
      <w:r>
        <w:rPr>
          <w:b/>
          <w:bCs/>
        </w:rPr>
        <w:t xml:space="preserve">D)  </w:t>
      </w:r>
      <w:r>
        <w:t xml:space="preserve">Eşya, kişiye ait yere konulduğu ayı izleyen ayın sonuna kadar envanter kayıtlarına geçirilir.</w:t>
      </w:r>
    </w:p>
    <w:p>
      <w:pPr>
        <w:keepNext w:val="false"/>
        <w:spacing w:after="40"/>
        <w:ind w:left="360" w:hanging="360"/>
      </w:pPr>
      <w:r>
        <w:rPr>
          <w:b/>
          <w:bCs/>
        </w:rPr>
        <w:t xml:space="preserve">E)  </w:t>
      </w:r>
      <w:r>
        <w:t xml:space="preserve">Eşya, kişiye ait yere konulmasından sonra yetmiş iki saat içinde envanter kayıtlarına geçirilir.</w:t>
      </w:r>
    </w:p>
    <w:p>
      <w:pPr>
        <w:keepNext/>
        <w:spacing w:after="80" w:before="200"/>
      </w:pPr>
      <w:r>
        <w:rPr>
          <w:b/>
          <w:bCs/>
        </w:rPr>
        <w:t xml:space="preserve">90. </w:t>
      </w:r>
      <w:r>
        <w:t xml:space="preserve">Gümrük Kanunu uyarınca serbest bölgeye giren eşyanın gümrük idaresine sunulmasına ve beyanname verilmesine kural olarak gerek yoktur.</w:t>
      </w:r>
    </w:p>
    <w:p>
      <w:pPr>
        <w:keepNext/>
        <w:spacing w:after="40"/>
        <w:ind w:left="360"/>
      </w:pPr>
      <w:r>
        <w:t xml:space="preserve">I. Serbest bölgeye ihracat kaydıyla konulan eşya</w:t>
      </w:r>
    </w:p>
    <w:p>
      <w:pPr>
        <w:keepNext/>
        <w:spacing w:after="40"/>
        <w:ind w:left="360"/>
      </w:pPr>
      <w:r>
        <w:t xml:space="preserve">II. Serbest bölgeye doğrudan Türkiye Gümrük Bölgesi dışından gelen eşya</w:t>
      </w:r>
    </w:p>
    <w:p>
      <w:pPr>
        <w:keepNext/>
        <w:spacing w:after="40"/>
        <w:ind w:left="360"/>
      </w:pPr>
      <w:r>
        <w:t xml:space="preserve">III. Serbest bölgeye ithalat vergilerinin geri verilmesi veya kaldırılmasına ilişkin bir karardan sonra konulan eşya</w:t>
      </w:r>
    </w:p>
    <w:p>
      <w:pPr>
        <w:keepNext/>
        <w:spacing w:after="40"/>
        <w:ind w:left="360"/>
      </w:pPr>
      <w:r>
        <w:t xml:space="preserve">IV. Serbest bölge içinde bir kullanıcıdan diğerine aktarılan serbest dolaşımda olmayan eşya</w:t>
      </w:r>
    </w:p>
    <w:p>
      <w:pPr>
        <w:keepNext/>
        <w:spacing w:after="40"/>
        <w:ind w:left="360"/>
      </w:pPr>
      <w:r>
        <w:t xml:space="preserve">V. Serbest bölgeye girişiyle sona eren ve hükümleri gümrüğe sunmayı aramayan bir gümrük rejimine tabi eşya</w:t>
      </w:r>
    </w:p>
    <w:p>
      <w:pPr>
        <w:keepNext/>
        <w:spacing w:after="40"/>
        <w:ind w:left="360"/>
      </w:pPr>
      <w:r>
        <w:t xml:space="preserve">Yukarıdakilerden hangilerinin gümrük idaresine sunulması ve gerekli gümrük işlemine tabi tutulması şarttır?</w:t>
      </w:r>
    </w:p>
    <w:p>
      <w:pPr>
        <w:keepNext/>
        <w:spacing w:after="40"/>
        <w:ind w:left="360" w:hanging="360"/>
      </w:pPr>
      <w:r>
        <w:rPr>
          <w:b/>
          <w:bCs/>
        </w:rPr>
        <w:t xml:space="preserve">A)  </w:t>
      </w:r>
      <w:r>
        <w:t xml:space="preserve">I, II ve IV</w:t>
      </w:r>
    </w:p>
    <w:p>
      <w:pPr>
        <w:keepNext/>
        <w:spacing w:after="40"/>
        <w:ind w:left="360" w:hanging="360"/>
      </w:pPr>
      <w:r>
        <w:rPr>
          <w:b/>
          <w:bCs/>
        </w:rPr>
        <w:t xml:space="preserve">B)  </w:t>
      </w:r>
      <w:r>
        <w:t xml:space="preserve">I, II ve III</w:t>
      </w:r>
    </w:p>
    <w:p>
      <w:pPr>
        <w:keepNext/>
        <w:spacing w:after="40"/>
        <w:ind w:left="360" w:hanging="360"/>
      </w:pPr>
      <w:r>
        <w:rPr>
          <w:b/>
          <w:bCs/>
        </w:rPr>
        <w:t xml:space="preserve">C)  </w:t>
      </w:r>
      <w:r>
        <w:t xml:space="preserve">II, III ve V</w:t>
      </w:r>
    </w:p>
    <w:p>
      <w:pPr>
        <w:keepNext/>
        <w:spacing w:after="40"/>
        <w:ind w:left="360" w:hanging="360"/>
      </w:pPr>
      <w:r>
        <w:rPr>
          <w:b/>
          <w:bCs/>
        </w:rPr>
        <w:t xml:space="preserve">D)  </w:t>
      </w:r>
      <w:r>
        <w:t xml:space="preserve">I, III, IV ve V</w:t>
      </w:r>
    </w:p>
    <w:p>
      <w:pPr>
        <w:keepNext w:val="false"/>
        <w:spacing w:after="40"/>
        <w:ind w:left="360" w:hanging="360"/>
      </w:pPr>
      <w:r>
        <w:rPr>
          <w:b/>
          <w:bCs/>
        </w:rPr>
        <w:t xml:space="preserve">E)  </w:t>
      </w:r>
      <w:r>
        <w:t xml:space="preserve">I ve II</w:t>
      </w:r>
    </w:p>
    <w:p>
      <w:pPr>
        <w:keepNext/>
        <w:spacing w:after="80" w:before="200"/>
      </w:pPr>
      <w:r>
        <w:rPr>
          <w:b/>
          <w:bCs/>
        </w:rPr>
        <w:t xml:space="preserve">91. </w:t>
      </w:r>
      <w:r>
        <w:t xml:space="preserve">Kısmi muafiyet suretiyle geçici ithalat rejimini kullanmasına izin verilmiş (A) firması, rejim kapsamındaki eşyaya ilişkin hak ve yükümlülüklerini, yine kısmi muafiyetle rejimi kullanmasına izin verilmiş (B) firmasına ayın on ikinci gününde devretmiştir.</w:t>
      </w:r>
    </w:p>
    <w:p>
      <w:pPr>
        <w:keepNext/>
        <w:spacing w:after="40"/>
        <w:ind w:left="360"/>
      </w:pPr>
      <w:r>
        <w:t xml:space="preserve">Gümrük Kanunu uyarınca bu devre ilişkin aşağıdakilerden hangisi doğrudur?</w:t>
      </w:r>
    </w:p>
    <w:p>
      <w:pPr>
        <w:keepNext/>
        <w:spacing w:after="40"/>
        <w:ind w:left="360" w:hanging="360"/>
      </w:pPr>
      <w:r>
        <w:rPr>
          <w:b/>
          <w:bCs/>
        </w:rPr>
        <w:t xml:space="preserve">A)  </w:t>
      </w:r>
      <w:r>
        <w:t xml:space="preserve">Devrin gerçekleştiği ay için tahakkuk eden ithalat vergileri, (A) ve (B) firmalarının rejimden yararlandıkları gün sayısına göre bölüştürülerek her iki firmadan ayrı ayrı tahsil edilir; süre yeniden başlar.</w:t>
      </w:r>
    </w:p>
    <w:p>
      <w:pPr>
        <w:keepNext/>
        <w:spacing w:after="40"/>
        <w:ind w:left="360" w:hanging="360"/>
      </w:pPr>
      <w:r>
        <w:rPr>
          <w:b/>
          <w:bCs/>
        </w:rPr>
        <w:t xml:space="preserve">B)  </w:t>
      </w:r>
      <w:r>
        <w:t xml:space="preserve">Devrin gerçekleştiği ayın tamamı için tahakkuk eden ithalat vergilerini (B) firması öder; (B) firmasına devir tarihinden itibaren yeniden azami yirmi dört aylık bir rejim süresi verilir.</w:t>
      </w:r>
    </w:p>
    <w:p>
      <w:pPr>
        <w:keepNext/>
        <w:spacing w:after="40"/>
        <w:ind w:left="360" w:hanging="360"/>
      </w:pPr>
      <w:r>
        <w:rPr>
          <w:b/>
          <w:bCs/>
        </w:rPr>
        <w:t xml:space="preserve">C)  </w:t>
      </w:r>
      <w:r>
        <w:t xml:space="preserve">Devrin gerçekleştiği ayın tamamı için tahakkuk eden ithalat vergilerini (A) firması öder; (B) firması, istisnai hallerdeki süre uzatımına ilişkin hükümler saklı kalmak üzere, rejime ilişkin kalan süreyi kullanabilir.</w:t>
      </w:r>
    </w:p>
    <w:p>
      <w:pPr>
        <w:keepNext/>
        <w:spacing w:after="40"/>
        <w:ind w:left="360" w:hanging="360"/>
      </w:pPr>
      <w:r>
        <w:rPr>
          <w:b/>
          <w:bCs/>
        </w:rPr>
        <w:t xml:space="preserve">D)  </w:t>
      </w:r>
      <w:r>
        <w:t xml:space="preserve">Devrin gerçekleştiği ay için her iki firmadan da ayın tamamına ilişkin ithalat vergileri ayrı ayrı tahsil edilir; (B) firması ise yalnızca (A) firmasına verilen izin süresinin kalan kısmını kullanabilir.</w:t>
      </w:r>
    </w:p>
    <w:p>
      <w:pPr>
        <w:keepNext w:val="false"/>
        <w:spacing w:after="40"/>
        <w:ind w:left="360" w:hanging="360"/>
      </w:pPr>
      <w:r>
        <w:rPr>
          <w:b/>
          <w:bCs/>
        </w:rPr>
        <w:t xml:space="preserve">E)  </w:t>
      </w:r>
      <w:r>
        <w:t xml:space="preserve">Aynı ay içinde yapılan devirlerde o ay için ithalat vergisi alınmaz; (B) firması kalan süreyi kullanabilir.</w:t>
      </w:r>
    </w:p>
    <w:p>
      <w:pPr>
        <w:keepNext/>
        <w:spacing w:after="80" w:before="200"/>
      </w:pPr>
      <w:r>
        <w:rPr>
          <w:b/>
          <w:bCs/>
        </w:rPr>
        <w:t xml:space="preserve">92. </w:t>
      </w:r>
      <w:r>
        <w:t xml:space="preserve">Gümrük Yönetmeliği uyarınca, geçici ithalatın ATA karnesi kapsamında yapılması halinde ayrıca başka bir belge ve teminat aranmaksızın işlem yapılır. Taraf olunan uluslararası sözleşme hükümlerine göre düzenlenmiş ATA karnesinin ibrazı …(1)…, karnenin tescili ise …(2)… olarak kabul edilir.</w:t>
      </w:r>
    </w:p>
    <w:p>
      <w:pPr>
        <w:keepNext/>
        <w:spacing w:after="40"/>
        <w:ind w:left="360"/>
      </w:pPr>
      <w:r>
        <w:t xml:space="preserve">Yukarıdaki boşluklara sırasıyla aşağıdakilerden hangisi getirilmelidir?</w:t>
      </w:r>
    </w:p>
    <w:p>
      <w:pPr>
        <w:keepNext/>
        <w:spacing w:after="40"/>
        <w:ind w:left="360" w:hanging="360"/>
      </w:pPr>
      <w:r>
        <w:rPr>
          <w:b/>
          <w:bCs/>
        </w:rPr>
        <w:t xml:space="preserve">A)  </w:t>
      </w:r>
      <w:r>
        <w:t xml:space="preserve">(1) geçici ithalat rejimine giriş izni – (2) rejim için izin talebi</w:t>
      </w:r>
    </w:p>
    <w:p>
      <w:pPr>
        <w:keepNext/>
        <w:spacing w:after="40"/>
        <w:ind w:left="360" w:hanging="360"/>
      </w:pPr>
      <w:r>
        <w:rPr>
          <w:b/>
          <w:bCs/>
        </w:rPr>
        <w:t xml:space="preserve">B)  </w:t>
      </w:r>
      <w:r>
        <w:t xml:space="preserve">(1) rejim için izin talebi – (2) geçici ithalat rejimine giriş izni</w:t>
      </w:r>
    </w:p>
    <w:p>
      <w:pPr>
        <w:keepNext/>
        <w:spacing w:after="40"/>
        <w:ind w:left="360" w:hanging="360"/>
      </w:pPr>
      <w:r>
        <w:rPr>
          <w:b/>
          <w:bCs/>
        </w:rPr>
        <w:t xml:space="preserve">C)  </w:t>
      </w:r>
      <w:r>
        <w:t xml:space="preserve">(1) özet beyan – (2) geçici ithalat beyannamesinin tescili</w:t>
      </w:r>
    </w:p>
    <w:p>
      <w:pPr>
        <w:keepNext/>
        <w:spacing w:after="40"/>
        <w:ind w:left="360" w:hanging="360"/>
      </w:pPr>
      <w:r>
        <w:rPr>
          <w:b/>
          <w:bCs/>
        </w:rPr>
        <w:t xml:space="preserve">D)  </w:t>
      </w:r>
      <w:r>
        <w:t xml:space="preserve">(1) teminat taahhüdü – (2) eşyanın gümrüğe sunulması</w:t>
      </w:r>
    </w:p>
    <w:p>
      <w:pPr>
        <w:keepNext w:val="false"/>
        <w:spacing w:after="40"/>
        <w:ind w:left="360" w:hanging="360"/>
      </w:pPr>
      <w:r>
        <w:rPr>
          <w:b/>
          <w:bCs/>
        </w:rPr>
        <w:t xml:space="preserve">E)  </w:t>
      </w:r>
      <w:r>
        <w:t xml:space="preserve">(1) rejim için izin talebi – (2) yurtta kalma süresinin onaylanması</w:t>
      </w:r>
    </w:p>
    <w:p>
      <w:pPr>
        <w:keepNext/>
        <w:spacing w:after="80" w:before="200"/>
      </w:pPr>
      <w:r>
        <w:rPr>
          <w:b/>
          <w:bCs/>
        </w:rPr>
        <w:t xml:space="preserve">93. </w:t>
      </w:r>
      <w:r>
        <w:t xml:space="preserve">Gümrük Kanununun Bazı Maddelerinin Uygulanması Hakkında Karar uyarınca, aşağıda verilen taşıtlar ile bunlara verilecek geçici ithalat izin süreleri eşleştirildiğinde hangi eşleştirme doğru olur?</w:t>
      </w:r>
    </w:p>
    <w:p>
      <w:pPr>
        <w:keepNext/>
        <w:spacing w:after="40"/>
        <w:ind w:left="360"/>
      </w:pPr>
      <w:r>
        <w:t xml:space="preserve">I. Demiryolu taşıtları</w:t>
      </w:r>
    </w:p>
    <w:p>
      <w:pPr>
        <w:keepNext/>
        <w:spacing w:after="40"/>
        <w:ind w:left="360"/>
      </w:pPr>
      <w:r>
        <w:t xml:space="preserve">II. Kişisel kullanıma mahsus hava taşıtları</w:t>
      </w:r>
    </w:p>
    <w:p>
      <w:pPr>
        <w:keepNext/>
        <w:spacing w:after="40"/>
        <w:ind w:left="360"/>
      </w:pPr>
      <w:r>
        <w:t xml:space="preserve">III. Turizmi Teşvik Kanunu kapsamında getirilenler hariç kişisel kullanıma mahsus deniz ve iç su yolları taşıtları</w:t>
      </w:r>
    </w:p>
    <w:p>
      <w:pPr>
        <w:keepNext/>
        <w:spacing w:after="40"/>
        <w:ind w:left="360"/>
      </w:pPr>
      <w:r>
        <w:t xml:space="preserve">IV. Türkiye Gümrük Bölgesi dışında yerleşik yurt dışından emeklilerin kişisel kullanıma mahsus kara taşıtları</w:t>
      </w:r>
    </w:p>
    <w:p>
      <w:pPr>
        <w:keepNext/>
        <w:spacing w:after="40"/>
        <w:ind w:left="360"/>
      </w:pPr>
      <w:r>
        <w:t xml:space="preserve">a) Altı ay</w:t>
      </w:r>
    </w:p>
    <w:p>
      <w:pPr>
        <w:keepNext/>
        <w:spacing w:after="40"/>
        <w:ind w:left="360"/>
      </w:pPr>
      <w:r>
        <w:t xml:space="preserve">b) On iki ay</w:t>
      </w:r>
    </w:p>
    <w:p>
      <w:pPr>
        <w:keepNext/>
        <w:spacing w:after="40"/>
        <w:ind w:left="360"/>
      </w:pPr>
      <w:r>
        <w:t xml:space="preserve">c) On sekiz ay</w:t>
      </w:r>
    </w:p>
    <w:p>
      <w:pPr>
        <w:keepNext/>
        <w:spacing w:after="40"/>
        <w:ind w:left="360"/>
      </w:pPr>
      <w:r>
        <w:t xml:space="preserve">d) İki yıl</w:t>
      </w:r>
    </w:p>
    <w:p>
      <w:pPr>
        <w:keepNext/>
        <w:spacing w:after="40"/>
        <w:ind w:left="360" w:hanging="360"/>
      </w:pPr>
      <w:r>
        <w:rPr>
          <w:b/>
          <w:bCs/>
        </w:rPr>
        <w:t xml:space="preserve">A)  </w:t>
      </w:r>
      <w:r>
        <w:t xml:space="preserve">I-b, II-a, III-c, IV-d</w:t>
      </w:r>
    </w:p>
    <w:p>
      <w:pPr>
        <w:keepNext/>
        <w:spacing w:after="40"/>
        <w:ind w:left="360" w:hanging="360"/>
      </w:pPr>
      <w:r>
        <w:rPr>
          <w:b/>
          <w:bCs/>
        </w:rPr>
        <w:t xml:space="preserve">B)  </w:t>
      </w:r>
      <w:r>
        <w:t xml:space="preserve">I-a, II-b, III-c, IV-d</w:t>
      </w:r>
    </w:p>
    <w:p>
      <w:pPr>
        <w:keepNext/>
        <w:spacing w:after="40"/>
        <w:ind w:left="360" w:hanging="360"/>
      </w:pPr>
      <w:r>
        <w:rPr>
          <w:b/>
          <w:bCs/>
        </w:rPr>
        <w:t xml:space="preserve">C)  </w:t>
      </w:r>
      <w:r>
        <w:t xml:space="preserve">I-b, II-c, III-a, IV-d</w:t>
      </w:r>
    </w:p>
    <w:p>
      <w:pPr>
        <w:keepNext/>
        <w:spacing w:after="40"/>
        <w:ind w:left="360" w:hanging="360"/>
      </w:pPr>
      <w:r>
        <w:rPr>
          <w:b/>
          <w:bCs/>
        </w:rPr>
        <w:t xml:space="preserve">D)  </w:t>
      </w:r>
      <w:r>
        <w:t xml:space="preserve">I-d, II-a, III-c, IV-b</w:t>
      </w:r>
    </w:p>
    <w:p>
      <w:pPr>
        <w:keepNext w:val="false"/>
        <w:spacing w:after="40"/>
        <w:ind w:left="360" w:hanging="360"/>
      </w:pPr>
      <w:r>
        <w:rPr>
          <w:b/>
          <w:bCs/>
        </w:rPr>
        <w:t xml:space="preserve">E)  </w:t>
      </w:r>
      <w:r>
        <w:t xml:space="preserve">I-b, II-a, III-d, IV-c</w:t>
      </w:r>
    </w:p>
    <w:p>
      <w:pPr>
        <w:keepNext/>
        <w:spacing w:after="80" w:before="200"/>
      </w:pPr>
      <w:r>
        <w:rPr>
          <w:b/>
          <w:bCs/>
        </w:rPr>
        <w:t xml:space="preserve">94. </w:t>
      </w:r>
      <w:r>
        <w:t xml:space="preserve">Geçici İthal Edilen Kara Taşıtlarına İlişkin Gümrük Genel Tebliği (Seri No: 1) uyarınca;</w:t>
      </w:r>
    </w:p>
    <w:p>
      <w:pPr>
        <w:keepNext/>
        <w:spacing w:after="40"/>
        <w:ind w:left="360"/>
      </w:pPr>
      <w:r>
        <w:t xml:space="preserve">I. Ticari kullanıma mahsus kara taşıtlarına otuz güne kadar, toplu gezilerde kullanılan otobüslere doksan güne kadar süre verilir.</w:t>
      </w:r>
    </w:p>
    <w:p>
      <w:pPr>
        <w:keepNext/>
        <w:spacing w:after="40"/>
        <w:ind w:left="360"/>
      </w:pPr>
      <w:r>
        <w:t xml:space="preserve">II. Türkiye Gümrük Bölgesi dışında yerleşik kişilerin turistik kolaylıklar kapsamında getirdikleri taşıtlarına yedi yüz otuz gün süre verilir; bu süre kişinin Türkiye'de kalabileceği süreden uzun olamaz.</w:t>
      </w:r>
    </w:p>
    <w:p>
      <w:pPr>
        <w:keepNext/>
        <w:spacing w:after="40"/>
        <w:ind w:left="360"/>
      </w:pPr>
      <w:r>
        <w:t xml:space="preserve">III. Geçici giriş belgesi kapsamı taşıtlar için geçici trafik tescil belgesi düzenlenmesine yönelik başvurunun, taşıtın Türkiye Gümrük Bölgesine ilk giriş tarihinden itibaren altmış gün içinde yapılması gerekir.</w:t>
      </w:r>
    </w:p>
    <w:p>
      <w:pPr>
        <w:keepNext/>
        <w:spacing w:after="40"/>
        <w:ind w:left="360"/>
      </w:pPr>
      <w:r>
        <w:t xml:space="preserve">IV. İç gümrük idarelerince teslim alınan ve yurtta kalma süresi bulunmayan taşıtların yurt dışı edilmek üzere sınır gümrük idarelerine sevki, en çok yedi gün süre verilerek gerçekleştirilir.</w:t>
      </w:r>
    </w:p>
    <w:p>
      <w:pPr>
        <w:keepNext/>
        <w:spacing w:after="40"/>
        <w:ind w:left="360"/>
      </w:pPr>
      <w:r>
        <w:t xml:space="preserve">V. Sınır ticareti uygunluk belgesine istinaden yapılan ithal eşyası taşımacılığında kullanılan taşıtlara otuz güne kadar süre verilir.</w:t>
      </w:r>
    </w:p>
    <w:p>
      <w:pPr>
        <w:keepNext/>
        <w:spacing w:after="40"/>
        <w:ind w:left="360"/>
      </w:pPr>
      <w:r>
        <w:t xml:space="preserve">ifadelerinden hangileri doğrudur?</w:t>
      </w:r>
    </w:p>
    <w:p>
      <w:pPr>
        <w:keepNext/>
        <w:spacing w:after="40"/>
        <w:ind w:left="360" w:hanging="360"/>
      </w:pPr>
      <w:r>
        <w:rPr>
          <w:b/>
          <w:bCs/>
        </w:rPr>
        <w:t xml:space="preserve">A)  </w:t>
      </w:r>
      <w:r>
        <w:t xml:space="preserve">I, II ve III</w:t>
      </w:r>
    </w:p>
    <w:p>
      <w:pPr>
        <w:keepNext/>
        <w:spacing w:after="40"/>
        <w:ind w:left="360" w:hanging="360"/>
      </w:pPr>
      <w:r>
        <w:rPr>
          <w:b/>
          <w:bCs/>
        </w:rPr>
        <w:t xml:space="preserve">B)  </w:t>
      </w:r>
      <w:r>
        <w:t xml:space="preserve">II, IV ve V</w:t>
      </w:r>
    </w:p>
    <w:p>
      <w:pPr>
        <w:keepNext/>
        <w:spacing w:after="40"/>
        <w:ind w:left="360" w:hanging="360"/>
      </w:pPr>
      <w:r>
        <w:rPr>
          <w:b/>
          <w:bCs/>
        </w:rPr>
        <w:t xml:space="preserve">C)  </w:t>
      </w:r>
      <w:r>
        <w:t xml:space="preserve">I, III ve IV</w:t>
      </w:r>
    </w:p>
    <w:p>
      <w:pPr>
        <w:keepNext/>
        <w:spacing w:after="40"/>
        <w:ind w:left="360" w:hanging="360"/>
      </w:pPr>
      <w:r>
        <w:rPr>
          <w:b/>
          <w:bCs/>
        </w:rPr>
        <w:t xml:space="preserve">D)  </w:t>
      </w:r>
      <w:r>
        <w:t xml:space="preserve">I, II, IV ve V</w:t>
      </w:r>
    </w:p>
    <w:p>
      <w:pPr>
        <w:keepNext w:val="false"/>
        <w:spacing w:after="40"/>
        <w:ind w:left="360" w:hanging="360"/>
      </w:pPr>
      <w:r>
        <w:rPr>
          <w:b/>
          <w:bCs/>
        </w:rPr>
        <w:t xml:space="preserve">E)  </w:t>
      </w:r>
      <w:r>
        <w:t xml:space="preserve">I, II ve IV</w:t>
      </w:r>
    </w:p>
    <w:p>
      <w:pPr>
        <w:keepNext/>
        <w:spacing w:after="80" w:before="200"/>
      </w:pPr>
      <w:r>
        <w:rPr>
          <w:b/>
          <w:bCs/>
        </w:rPr>
        <w:t xml:space="preserve">95. </w:t>
      </w:r>
      <w:r>
        <w:t xml:space="preserve">Geçici İthal Edilen Kara Taşıtlarına İlişkin Gümrük Genel Tebliği (Seri No: 1) uyarınca "yerleşim yeri" aşağıdakilerden hangisidir?</w:t>
      </w:r>
    </w:p>
    <w:p>
      <w:pPr>
        <w:keepNext/>
        <w:spacing w:after="40"/>
        <w:ind w:left="360" w:hanging="360"/>
      </w:pPr>
      <w:r>
        <w:rPr>
          <w:b/>
          <w:bCs/>
        </w:rPr>
        <w:t xml:space="preserve">A)  </w:t>
      </w:r>
      <w:r>
        <w:t xml:space="preserve">Kişinin Türkiye'ye giriş yapmak istediği tarihten geriye doğru 365 gün içerisinde en az 185 gün yaşadığı yer</w:t>
      </w:r>
    </w:p>
    <w:p>
      <w:pPr>
        <w:keepNext/>
        <w:spacing w:after="40"/>
        <w:ind w:left="360" w:hanging="360"/>
      </w:pPr>
      <w:r>
        <w:rPr>
          <w:b/>
          <w:bCs/>
        </w:rPr>
        <w:t xml:space="preserve">B)  </w:t>
      </w:r>
      <w:r>
        <w:t xml:space="preserve">Kişinin Türkiye'ye giriş yapmak istediği tarihten geriye doğru 730 gün içerisinde en az 365 gün yaşadığı yer</w:t>
      </w:r>
    </w:p>
    <w:p>
      <w:pPr>
        <w:keepNext/>
        <w:spacing w:after="40"/>
        <w:ind w:left="360" w:hanging="360"/>
      </w:pPr>
      <w:r>
        <w:rPr>
          <w:b/>
          <w:bCs/>
        </w:rPr>
        <w:t xml:space="preserve">C)  </w:t>
      </w:r>
      <w:r>
        <w:t xml:space="preserve">Kişinin Türkiye'ye giriş yapmak istediği tarihten geriye doğru 365 gün içerisinde en az 90 gün yaşadığı yer</w:t>
      </w:r>
    </w:p>
    <w:p>
      <w:pPr>
        <w:keepNext/>
        <w:spacing w:after="40"/>
        <w:ind w:left="360" w:hanging="360"/>
      </w:pPr>
      <w:r>
        <w:rPr>
          <w:b/>
          <w:bCs/>
        </w:rPr>
        <w:t xml:space="preserve">D)  </w:t>
      </w:r>
      <w:r>
        <w:t xml:space="preserve">Kişinin pasaportunu aldığı ülkede, adına kayıtlı taşıtın tescil edildiği ve vergi mükellefiyetinin bulunduğu yer</w:t>
      </w:r>
    </w:p>
    <w:p>
      <w:pPr>
        <w:keepNext w:val="false"/>
        <w:spacing w:after="40"/>
        <w:ind w:left="360" w:hanging="360"/>
      </w:pPr>
      <w:r>
        <w:rPr>
          <w:b/>
          <w:bCs/>
        </w:rPr>
        <w:t xml:space="preserve">E)  </w:t>
      </w:r>
      <w:r>
        <w:t xml:space="preserve">Kişinin Türkiye'den son çıkış tarihinden itibaren kesintisiz olarak en az 185 gün ikamet ettiği yabancı ülkedeki yer</w:t>
      </w:r>
    </w:p>
    <w:p>
      <w:pPr>
        <w:keepNext/>
        <w:spacing w:after="80" w:before="200"/>
      </w:pPr>
      <w:r>
        <w:rPr>
          <w:b/>
          <w:bCs/>
        </w:rPr>
        <w:t xml:space="preserve">96. </w:t>
      </w:r>
      <w:r>
        <w:t xml:space="preserve">Gümrük Kanunu uyarınca geçici ithalat rejimine ilişkin ihlallerde uygulanacak idari para cezalarıyla ilgili olarak aşağıdaki ifadelerden hangisi doğrudur?</w:t>
      </w:r>
    </w:p>
    <w:p>
      <w:pPr>
        <w:keepNext/>
        <w:spacing w:after="40"/>
        <w:ind w:left="360" w:hanging="360"/>
      </w:pPr>
      <w:r>
        <w:rPr>
          <w:b/>
          <w:bCs/>
        </w:rPr>
        <w:t xml:space="preserve">A)  </w:t>
      </w:r>
      <w:r>
        <w:t xml:space="preserve">Tam muafiyetle geçici ithal edilen özel kullanıma mahsus taşıtlara ilişkin rejim ihlallerinde gümrüklenmiş değerin iki katı; bu taşıtlar dışındaki eşyanın süresi içinde gümrükçe onaylanmış başka bir işlem veya kullanıma tabi tutulmaması halinde ise gümrük vergileri tutarının dörtte biri kadar ceza verilir ve tebligattan itibaren otuz gün içinde işlem yapılmazsa ayrıca gümrüklenmiş değer tutarında ceza uygulanır.</w:t>
      </w:r>
    </w:p>
    <w:p>
      <w:pPr>
        <w:keepNext/>
        <w:spacing w:after="40"/>
        <w:ind w:left="360" w:hanging="360"/>
      </w:pPr>
      <w:r>
        <w:rPr>
          <w:b/>
          <w:bCs/>
        </w:rPr>
        <w:t xml:space="preserve">B)  </w:t>
      </w:r>
      <w:r>
        <w:t xml:space="preserve">Tam muafiyetle geçici ithal edilen özel kullanıma mahsus taşıtlara ilişkin rejim ihlallerinde gümrük vergileri tutarının yarısı; bu taşıtlar dışındaki eşyanın süresi içinde gümrükçe onaylanmış başka bir işlem veya kullanıma tabi tutulmaması halinde ise gümrük vergilerinin iki katı kadar ceza verilir ve tebligattan itibaren doksan gün içinde işlem yapılmazsa ayrıca gümrük vergileri tutarında ceza uygulanır.</w:t>
      </w:r>
    </w:p>
    <w:p>
      <w:pPr>
        <w:keepNext/>
        <w:spacing w:after="40"/>
        <w:ind w:left="360" w:hanging="360"/>
      </w:pPr>
      <w:r>
        <w:rPr>
          <w:b/>
          <w:bCs/>
        </w:rPr>
        <w:t xml:space="preserve">C)  </w:t>
      </w:r>
      <w:r>
        <w:t xml:space="preserve">Geçici ithalat rejimi kapsamındaki her türlü ihlalde, eşyanın özel kullanıma mahsus taşıt olup olmadığına bakılmaksızın gümrüklenmiş değerin iki katı tutarında idari para cezası verilir; ceza tutarı usulsüzlük cezası için öngörülen asgari miktardan az olabilir.</w:t>
      </w:r>
    </w:p>
    <w:p>
      <w:pPr>
        <w:keepNext/>
        <w:spacing w:after="40"/>
        <w:ind w:left="360" w:hanging="360"/>
      </w:pPr>
      <w:r>
        <w:rPr>
          <w:b/>
          <w:bCs/>
        </w:rPr>
        <w:t xml:space="preserve">D)  </w:t>
      </w:r>
      <w:r>
        <w:t xml:space="preserve">Tam muafiyetle geçici ithal edilen özel kullanıma mahsus taşıtlara ilişkin rejim ihlallerinde gümrük vergileri tutarının dörtte biri; bu taşıtlar dışındaki eşyanın süresi içinde gümrükçe onaylanmış başka bir işlem veya kullanıma tabi tutulmaması halinde ise gümrük vergileri ile gecikme zammı oranında faizin toplamı kadar ceza verilir ve tebligattan itibaren altmış gün içinde işlem yapılmazsa ayrıca gümrük vergileri tutarında ceza uygulanır.</w:t>
      </w:r>
    </w:p>
    <w:p>
      <w:pPr>
        <w:keepNext w:val="false"/>
        <w:spacing w:after="40"/>
        <w:ind w:left="360" w:hanging="360"/>
      </w:pPr>
      <w:r>
        <w:rPr>
          <w:b/>
          <w:bCs/>
        </w:rPr>
        <w:t xml:space="preserve">E)  </w:t>
      </w:r>
      <w:r>
        <w:t xml:space="preserve">Tam muafiyetle geçici ithal edilen özel kullanıma mahsus taşıtlara ilişkin ihlallerde ceza uygulanmaz, yalnızca vergiler tahsil edilir; diğer eşyada ise süre aşımı halinde gümrük vergilerinin dört katı tutarında idari para cezası verilir.</w:t>
      </w:r>
    </w:p>
    <w:p>
      <w:pPr>
        <w:keepNext/>
        <w:spacing w:after="80" w:before="200"/>
      </w:pPr>
      <w:r>
        <w:rPr>
          <w:b/>
          <w:bCs/>
        </w:rPr>
        <w:t xml:space="preserve">97. </w:t>
      </w:r>
      <w:r>
        <w:t xml:space="preserve">Gümrük İşlemlerinin Kolaylaştırılması Yönetmeliği uyarınca;</w:t>
      </w:r>
    </w:p>
    <w:p>
      <w:pPr>
        <w:keepNext/>
        <w:spacing w:after="40"/>
        <w:ind w:left="360"/>
      </w:pPr>
      <w:r>
        <w:t xml:space="preserve">I. Eksik beyan usulü</w:t>
      </w:r>
    </w:p>
    <w:p>
      <w:pPr>
        <w:keepNext/>
        <w:spacing w:after="40"/>
        <w:ind w:left="360"/>
      </w:pPr>
      <w:r>
        <w:t xml:space="preserve">II. Kısmi teminat uygulaması</w:t>
      </w:r>
    </w:p>
    <w:p>
      <w:pPr>
        <w:keepNext/>
        <w:spacing w:after="40"/>
        <w:ind w:left="360"/>
      </w:pPr>
      <w:r>
        <w:t xml:space="preserve">III. Götürü teminat uygulaması</w:t>
      </w:r>
    </w:p>
    <w:p>
      <w:pPr>
        <w:keepNext/>
        <w:spacing w:after="40"/>
        <w:ind w:left="360"/>
      </w:pPr>
      <w:r>
        <w:t xml:space="preserve">IV. Yeşil hat uygulaması</w:t>
      </w:r>
    </w:p>
    <w:p>
      <w:pPr>
        <w:keepNext/>
        <w:spacing w:after="40"/>
        <w:ind w:left="360"/>
      </w:pPr>
      <w:r>
        <w:t xml:space="preserve">V. İzinli alıcı yetkisi</w:t>
      </w:r>
    </w:p>
    <w:p>
      <w:pPr>
        <w:keepNext/>
        <w:spacing w:after="40"/>
        <w:ind w:left="360"/>
      </w:pPr>
      <w:r>
        <w:t xml:space="preserve">uygulama ve kolaylıklarından hangileri yetkilendirilmiş yükümlü statüsü sahiplerine ayrıca bir talebe gerek kalmaksızın tanınır?</w:t>
      </w:r>
    </w:p>
    <w:p>
      <w:pPr>
        <w:keepNext/>
        <w:spacing w:after="40"/>
        <w:ind w:left="360" w:hanging="360"/>
      </w:pPr>
      <w:r>
        <w:rPr>
          <w:b/>
          <w:bCs/>
        </w:rPr>
        <w:t xml:space="preserve">A)  </w:t>
      </w:r>
      <w:r>
        <w:t xml:space="preserve">I, III ve IV</w:t>
      </w:r>
    </w:p>
    <w:p>
      <w:pPr>
        <w:keepNext/>
        <w:spacing w:after="40"/>
        <w:ind w:left="360" w:hanging="360"/>
      </w:pPr>
      <w:r>
        <w:rPr>
          <w:b/>
          <w:bCs/>
        </w:rPr>
        <w:t xml:space="preserve">B)  </w:t>
      </w:r>
      <w:r>
        <w:t xml:space="preserve">II, III ve V</w:t>
      </w:r>
    </w:p>
    <w:p>
      <w:pPr>
        <w:keepNext/>
        <w:spacing w:after="40"/>
        <w:ind w:left="360" w:hanging="360"/>
      </w:pPr>
      <w:r>
        <w:rPr>
          <w:b/>
          <w:bCs/>
        </w:rPr>
        <w:t xml:space="preserve">C)  </w:t>
      </w:r>
      <w:r>
        <w:t xml:space="preserve">I, II, IV ve V</w:t>
      </w:r>
    </w:p>
    <w:p>
      <w:pPr>
        <w:keepNext/>
        <w:spacing w:after="40"/>
        <w:ind w:left="360" w:hanging="360"/>
      </w:pPr>
      <w:r>
        <w:rPr>
          <w:b/>
          <w:bCs/>
        </w:rPr>
        <w:t xml:space="preserve">D)  </w:t>
      </w:r>
      <w:r>
        <w:t xml:space="preserve">III ve V</w:t>
      </w:r>
    </w:p>
    <w:p>
      <w:pPr>
        <w:keepNext w:val="false"/>
        <w:spacing w:after="40"/>
        <w:ind w:left="360" w:hanging="360"/>
      </w:pPr>
      <w:r>
        <w:rPr>
          <w:b/>
          <w:bCs/>
        </w:rPr>
        <w:t xml:space="preserve">E)  </w:t>
      </w:r>
      <w:r>
        <w:t xml:space="preserve">I, II ve IV</w:t>
      </w:r>
    </w:p>
    <w:p>
      <w:pPr>
        <w:keepNext/>
        <w:spacing w:after="80" w:before="200"/>
      </w:pPr>
      <w:r>
        <w:rPr>
          <w:b/>
          <w:bCs/>
        </w:rPr>
        <w:t xml:space="preserve">98. </w:t>
      </w:r>
      <w:r>
        <w:t xml:space="preserve">Gümrük İşlemlerinin Kolaylaştırılması Yönetmeliği uyarınca, yetkilendirilmiş yükümlü statüsü sahibi bir firmaya YYS'ye ek olarak YYS-I statüsü verilebilmesi için aranan koşullar aşağıdakilerden hangisinde doğru verilmiştir?</w:t>
      </w:r>
    </w:p>
    <w:p>
      <w:pPr>
        <w:keepNext/>
        <w:spacing w:after="40"/>
        <w:ind w:left="360" w:hanging="360"/>
      </w:pPr>
      <w:r>
        <w:rPr>
          <w:b/>
          <w:bCs/>
        </w:rPr>
        <w:t xml:space="preserve">A)  </w:t>
      </w:r>
      <w:r>
        <w:t xml:space="preserve">İmalatçı olmak, ilgili dönemde asgari 1 milyon ABD doları ihracat yapmak ve ortalama en az 30 işçi istihdam etmek ya da asgari 5 milyon ABD doları ihracat yapmak</w:t>
      </w:r>
    </w:p>
    <w:p>
      <w:pPr>
        <w:keepNext/>
        <w:spacing w:after="40"/>
        <w:ind w:left="360" w:hanging="360"/>
      </w:pPr>
      <w:r>
        <w:rPr>
          <w:b/>
          <w:bCs/>
        </w:rPr>
        <w:t xml:space="preserve">B)  </w:t>
      </w:r>
      <w:r>
        <w:t xml:space="preserve">İmalatçı olmak, ilgili dönemde asgari 5 milyon ABD doları ihracat yapmak ve ortalama en az 50 işçi istihdam etmek ya da asgari 10 milyon ABD doları ihracat yapmak</w:t>
      </w:r>
    </w:p>
    <w:p>
      <w:pPr>
        <w:keepNext/>
        <w:spacing w:after="40"/>
        <w:ind w:left="360" w:hanging="360"/>
      </w:pPr>
      <w:r>
        <w:rPr>
          <w:b/>
          <w:bCs/>
        </w:rPr>
        <w:t xml:space="preserve">C)  </w:t>
      </w:r>
      <w:r>
        <w:t xml:space="preserve">İmalatçı olmak, ilgili dönemde asgari 2 milyon ABD doları ihracat yapmak ve ortalama en az 100 işçi istihdam etmek ya da asgari 20 milyon ABD doları ihracat yapmak</w:t>
      </w:r>
    </w:p>
    <w:p>
      <w:pPr>
        <w:keepNext/>
        <w:spacing w:after="40"/>
        <w:ind w:left="360" w:hanging="360"/>
      </w:pPr>
      <w:r>
        <w:rPr>
          <w:b/>
          <w:bCs/>
        </w:rPr>
        <w:t xml:space="preserve">D)  </w:t>
      </w:r>
      <w:r>
        <w:t xml:space="preserve">İmalatçı veya dış ticaret sermaye şirketi olmak, ilgili dönemde asgari 5 milyon ABD doları ihracat yapmak ve ortalama en az 30 işçi istihdam etmek</w:t>
      </w:r>
    </w:p>
    <w:p>
      <w:pPr>
        <w:keepNext w:val="false"/>
        <w:spacing w:after="40"/>
        <w:ind w:left="360" w:hanging="360"/>
      </w:pPr>
      <w:r>
        <w:rPr>
          <w:b/>
          <w:bCs/>
        </w:rPr>
        <w:t xml:space="preserve">E)  </w:t>
      </w:r>
      <w:r>
        <w:t xml:space="preserve">İmalatçı olmak, ilgili dönemde asgari 10 milyon ABD doları ihracat yapmak ve ortalama en az 50 işçi istihdam etmek ya da asgari 5 milyon ABD doları ithalat yapmak</w:t>
      </w:r>
    </w:p>
    <w:p>
      <w:pPr>
        <w:keepNext/>
        <w:spacing w:after="80" w:before="200"/>
      </w:pPr>
      <w:r>
        <w:rPr>
          <w:b/>
          <w:bCs/>
        </w:rPr>
        <w:t xml:space="preserve">99. </w:t>
      </w:r>
      <w:r>
        <w:t xml:space="preserve">Gümrük Yönetmeliği uyarınca onaylanmış kişi statüsü için aranan koşullara ilişkin aşağıdaki ifadelerden hangisi yanlıştır?</w:t>
      </w:r>
    </w:p>
    <w:p>
      <w:pPr>
        <w:keepNext/>
        <w:spacing w:after="40"/>
        <w:ind w:left="360" w:hanging="360"/>
      </w:pPr>
      <w:r>
        <w:rPr>
          <w:b/>
          <w:bCs/>
        </w:rPr>
        <w:t xml:space="preserve">A)  </w:t>
      </w:r>
      <w:r>
        <w:t xml:space="preserve">Statü, gerekli koşulları sağlayan, Türkiye Gümrük Bölgesinde yerleşik ve en az iki yıldır fiilen faaliyette bulunan gerçek ve tüzel kişilere verilir.</w:t>
      </w:r>
    </w:p>
    <w:p>
      <w:pPr>
        <w:keepNext/>
        <w:spacing w:after="40"/>
        <w:ind w:left="360" w:hanging="360"/>
      </w:pPr>
      <w:r>
        <w:rPr>
          <w:b/>
          <w:bCs/>
        </w:rPr>
        <w:t xml:space="preserve">B)  </w:t>
      </w:r>
      <w:r>
        <w:t xml:space="preserve">Dış ticaret performansı yönünden, iki dönemin her birinde ayrı ayrı asgari iki milyon FOB/ABD doları tutarında fiili ihracat yapılmış olması yeterlidir.</w:t>
      </w:r>
    </w:p>
    <w:p>
      <w:pPr>
        <w:keepNext/>
        <w:spacing w:after="40"/>
        <w:ind w:left="360" w:hanging="360"/>
      </w:pPr>
      <w:r>
        <w:rPr>
          <w:b/>
          <w:bCs/>
        </w:rPr>
        <w:t xml:space="preserve">C)  </w:t>
      </w:r>
      <w:r>
        <w:t xml:space="preserve">Başvuru sahibinin, ilgili tarihten geriye dönük bir yıl içinde ortalama en az otuz işçi istihdam ediyor olması gerekir.</w:t>
      </w:r>
    </w:p>
    <w:p>
      <w:pPr>
        <w:keepNext/>
        <w:spacing w:after="40"/>
        <w:ind w:left="360" w:hanging="360"/>
      </w:pPr>
      <w:r>
        <w:rPr>
          <w:b/>
          <w:bCs/>
        </w:rPr>
        <w:t xml:space="preserve">D)  </w:t>
      </w:r>
      <w:r>
        <w:t xml:space="preserve">Dış ticaret sermaye şirketleri ve sektörel dış ticaret şirketleri de dış ticaret performansı ve istihdama ilişkin özel koşulları sağlamak zorundadır.</w:t>
      </w:r>
    </w:p>
    <w:p>
      <w:pPr>
        <w:keepNext w:val="false"/>
        <w:spacing w:after="40"/>
        <w:ind w:left="360" w:hanging="360"/>
      </w:pPr>
      <w:r>
        <w:rPr>
          <w:b/>
          <w:bCs/>
        </w:rPr>
        <w:t xml:space="preserve">E)  </w:t>
      </w:r>
      <w:r>
        <w:t xml:space="preserve">Devir, birleşme veya kısmi bölünme hallerinde başvuru sahibinden en az iki yıldır fiilen faaliyette bulunma koşulu aranmaz.</w:t>
      </w:r>
    </w:p>
    <w:p>
      <w:pPr>
        <w:keepNext/>
        <w:spacing w:after="80" w:before="200"/>
      </w:pPr>
      <w:r>
        <w:rPr>
          <w:b/>
          <w:bCs/>
        </w:rPr>
        <w:t xml:space="preserve">100. </w:t>
      </w:r>
      <w:r>
        <w:t xml:space="preserve">Onaylanmış kişi statü belgesi sahibi bir firmanın belgesi, yanlış bilgilere ve sahte belgelere dayanılarak verildiğinin anlaşılması üzerine iptal edilmiştir.</w:t>
      </w:r>
    </w:p>
    <w:p>
      <w:pPr>
        <w:keepNext/>
        <w:spacing w:after="40"/>
        <w:ind w:left="360"/>
      </w:pPr>
      <w:r>
        <w:t xml:space="preserve">Gümrük Yönetmeliği uyarınca bu iptalin sonuçlarına ilişkin aşağıdakilerden hangisi doğrudur?</w:t>
      </w:r>
    </w:p>
    <w:p>
      <w:pPr>
        <w:keepNext/>
        <w:spacing w:after="40"/>
        <w:ind w:left="360" w:hanging="360"/>
      </w:pPr>
      <w:r>
        <w:rPr>
          <w:b/>
          <w:bCs/>
        </w:rPr>
        <w:t xml:space="preserve">A)  </w:t>
      </w:r>
      <w:r>
        <w:t xml:space="preserve">Belge kapsamındaki yetki ve uygulamalar, iptal kararının tebliğ edildiği tarih itibarıyla geçersiz sayılır ve firmaya iptal tarihinden itibaren bir yıl süreyle statü verilmez.</w:t>
      </w:r>
    </w:p>
    <w:p>
      <w:pPr>
        <w:keepNext/>
        <w:spacing w:after="40"/>
        <w:ind w:left="360" w:hanging="360"/>
      </w:pPr>
      <w:r>
        <w:rPr>
          <w:b/>
          <w:bCs/>
        </w:rPr>
        <w:t xml:space="preserve">B)  </w:t>
      </w:r>
      <w:r>
        <w:t xml:space="preserve">Belge, kesinleşmiş vergi ve ceza borcu ödenene kadar askıya alınır; firma askı süresince belge kapsamındaki hak ve uygulamalardan yararlandırılmaz.</w:t>
      </w:r>
    </w:p>
    <w:p>
      <w:pPr>
        <w:keepNext/>
        <w:spacing w:after="40"/>
        <w:ind w:left="360" w:hanging="360"/>
      </w:pPr>
      <w:r>
        <w:rPr>
          <w:b/>
          <w:bCs/>
        </w:rPr>
        <w:t xml:space="preserve">C)  </w:t>
      </w:r>
      <w:r>
        <w:t xml:space="preserve">Belge kapsamındaki yetki ve uygulamalar geri alınma tarihinden itibaren sona erer; firma koşulları yeniden sağladığında beklemeksizin yeni başvuru yapabilir.</w:t>
      </w:r>
    </w:p>
    <w:p>
      <w:pPr>
        <w:keepNext/>
        <w:spacing w:after="40"/>
        <w:ind w:left="360" w:hanging="360"/>
      </w:pPr>
      <w:r>
        <w:rPr>
          <w:b/>
          <w:bCs/>
        </w:rPr>
        <w:t xml:space="preserve">D)  </w:t>
      </w:r>
      <w:r>
        <w:t xml:space="preserve">Belge kapsamındaki yetki ve uygulamalar, belgenin düzenlendiği tarih itibarıyla geçersiz sayılır ve firmaya iptal tarihinden itibaren üç yıl süreyle onaylanmış kişi statüsü verilmez.</w:t>
      </w:r>
    </w:p>
    <w:p>
      <w:pPr>
        <w:keepNext w:val="false"/>
        <w:spacing w:after="40"/>
        <w:ind w:left="360" w:hanging="360"/>
      </w:pPr>
      <w:r>
        <w:rPr>
          <w:b/>
          <w:bCs/>
        </w:rPr>
        <w:t xml:space="preserve">E)  </w:t>
      </w:r>
      <w:r>
        <w:t xml:space="preserve">Belge kapsamındaki yetki ve uygulamalar, belgenin düzenlendiği tarih itibarıyla geçersiz sayılır ve firmaya iptal tarihinden itibaren iki yıl süreyle onaylanmış kişi statüsü verilmez.</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p>
      <w:r>
        <w:br w:type="page"/>
      </w:r>
    </w:p>
    <w:p>
      <w:pPr>
        <w:pStyle w:val="Heading1"/>
        <w:pBdr>
          <w:bottom w:val="single" w:color="B8860B" w:sz="12" w:space="4"/>
        </w:pBdr>
        <w:spacing w:after="180" w:before="360"/>
      </w:pPr>
      <w:r>
        <w:t xml:space="preserve">Çözümler</w:t>
      </w:r>
    </w:p>
    <w:p>
      <w:pPr>
        <w:pStyle w:val="Heading2"/>
        <w:pBdr>
          <w:left w:val="single" w:color="B8860B" w:sz="36" w:space="8"/>
        </w:pBdr>
        <w:spacing w:after="120" w:before="240"/>
      </w:pPr>
      <w:r>
        <w:t xml:space="preserve">1.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"Kardeşim de" ifadesindeki "de" bağlaçtır ("dahi, bile" anlamı katar) ve ayrı yazılmalıdır. Diğer cümlelerde bulunma eki bitişik, bağlaç ise ayrı yazılmıştır.</w:t>
      </w:r>
    </w:p>
    <w:p>
      <w:pPr>
        <w:pStyle w:val="ListParagraph"/>
        <w:numPr>
          <w:ilvl w:val="0"/>
          <w:numId w:val="2"/>
        </w:numPr>
        <w:spacing w:after="60"/>
      </w:pPr>
      <w:r>
        <w:rPr>
          <w:b/>
          <w:bCs/>
        </w:rPr>
        <w:t xml:space="preserve">Tuzak nokta şudur:</w:t>
      </w:r>
      <w:r>
        <w:t xml:space="preserve"> Bulunma eki -de/-da ile bağlaç de/da karıştırılır; cümleden çıkarıldığında anlam bozulmuyorsa "de" bağlaçtır ve ayrı yazılır.</w:t>
      </w:r>
    </w:p>
    <w:p>
      <w:pPr>
        <w:pStyle w:val="ListParagraph"/>
        <w:numPr>
          <w:ilvl w:val="0"/>
          <w:numId w:val="2"/>
        </w:numPr>
        <w:spacing w:after="60"/>
      </w:pPr>
      <w:r>
        <w:rPr>
          <w:b/>
          <w:bCs/>
        </w:rPr>
        <w:t xml:space="preserve">Yasal Dayanak:</w:t>
      </w:r>
      <w:r>
        <w:t xml:space="preserve"> Genel kültür – Türkçe</w:t>
      </w:r>
    </w:p>
    <w:p>
      <w:pPr>
        <w:pStyle w:val="Heading2"/>
        <w:pBdr>
          <w:left w:val="single" w:color="B8860B" w:sz="36" w:space="8"/>
        </w:pBdr>
        <w:spacing w:after="120" w:before="240"/>
      </w:pPr>
      <w:r>
        <w:t xml:space="preserve">2.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4 × 15 = 60 lira, 3 × 40 = 120 lira; toplam 180 lira. 200 − 180 = 20 lira para üstü alınır.</w:t>
      </w:r>
    </w:p>
    <w:p>
      <w:pPr>
        <w:pStyle w:val="ListParagraph"/>
        <w:numPr>
          <w:ilvl w:val="0"/>
          <w:numId w:val="2"/>
        </w:numPr>
        <w:spacing w:after="60"/>
      </w:pPr>
      <w:r>
        <w:rPr>
          <w:b/>
          <w:bCs/>
        </w:rPr>
        <w:t xml:space="preserve">Tuzak nokta şudur:</w:t>
      </w:r>
      <w:r>
        <w:t xml:space="preserve"> Kalem ve defter sayıları ters eşleştirilirse (3 kalem, 4 defter: 45 + 160 = 205) ya da çarpımlardan biri atlanırsa yanlış sonuca ulaşılır.</w:t>
      </w:r>
    </w:p>
    <w:p>
      <w:pPr>
        <w:pStyle w:val="ListParagraph"/>
        <w:numPr>
          <w:ilvl w:val="0"/>
          <w:numId w:val="2"/>
        </w:numPr>
        <w:spacing w:after="60"/>
      </w:pPr>
      <w:r>
        <w:rPr>
          <w:b/>
          <w:bCs/>
        </w:rPr>
        <w:t xml:space="preserve">Yasal Dayanak:</w:t>
      </w:r>
      <w:r>
        <w:t xml:space="preserve"> Genel kültür – Matematik</w:t>
      </w:r>
    </w:p>
    <w:p>
      <w:pPr>
        <w:pStyle w:val="Heading2"/>
        <w:pBdr>
          <w:left w:val="single" w:color="B8860B" w:sz="36" w:space="8"/>
        </w:pBdr>
        <w:spacing w:after="120" w:before="240"/>
      </w:pPr>
      <w:r>
        <w:t xml:space="preserve">3.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Haziran 1919'da yayımlanan Amasya Genelgesi, Millî Mücadele'nin gerekçesini (vatanın bütünlüğü ve milletin bağımsızlığı tehlikededir), amacını ve yöntemini (milletin azim ve kararı) ilk kez ortaya koyan belgedir.</w:t>
      </w:r>
    </w:p>
    <w:p>
      <w:pPr>
        <w:pStyle w:val="ListParagraph"/>
        <w:numPr>
          <w:ilvl w:val="0"/>
          <w:numId w:val="2"/>
        </w:numPr>
        <w:spacing w:after="60"/>
      </w:pPr>
      <w:r>
        <w:rPr>
          <w:b/>
          <w:bCs/>
        </w:rPr>
        <w:t xml:space="preserve">Tuzak nokta şudur:</w:t>
      </w:r>
      <w:r>
        <w:t xml:space="preserve"> Havza Genelgesi daha önce yayımlanmış olsa da mitinglerle tepki gösterilmesini amaçlar; gerekçe-amaç-yöntem üçlüsü ilk kez Amasya Genelgesi'nde yer alır.</w:t>
      </w:r>
    </w:p>
    <w:p>
      <w:pPr>
        <w:pStyle w:val="ListParagraph"/>
        <w:numPr>
          <w:ilvl w:val="0"/>
          <w:numId w:val="2"/>
        </w:numPr>
        <w:spacing w:after="60"/>
      </w:pPr>
      <w:r>
        <w:rPr>
          <w:b/>
          <w:bCs/>
        </w:rPr>
        <w:t xml:space="preserve">Yasal Dayanak:</w:t>
      </w:r>
      <w:r>
        <w:t xml:space="preserve"> Genel kültür – Tarih</w:t>
      </w:r>
    </w:p>
    <w:p>
      <w:pPr>
        <w:pStyle w:val="Heading2"/>
        <w:pBdr>
          <w:left w:val="single" w:color="B8860B" w:sz="36" w:space="8"/>
        </w:pBdr>
        <w:spacing w:after="120" w:before="240"/>
      </w:pPr>
      <w:r>
        <w:t xml:space="preserve">4.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Anayasa'ya göre Türkiye Büyük Millet Meclisi ve Cumhurbaşkanı seçimleri beş yılda bir aynı günde yapılır.</w:t>
      </w:r>
    </w:p>
    <w:p>
      <w:pPr>
        <w:pStyle w:val="ListParagraph"/>
        <w:numPr>
          <w:ilvl w:val="0"/>
          <w:numId w:val="2"/>
        </w:numPr>
        <w:spacing w:after="60"/>
      </w:pPr>
      <w:r>
        <w:rPr>
          <w:b/>
          <w:bCs/>
        </w:rPr>
        <w:t xml:space="preserve">Tuzak nokta şudur:</w:t>
      </w:r>
      <w:r>
        <w:t xml:space="preserve"> Eski düzendeki dört yıllık milletvekili seçim dönemi ve yedi yıllık cumhurbaşkanlığı görev süresi ile yeni düzendeki ortak beş yıllık dönem karıştırılır.</w:t>
      </w:r>
    </w:p>
    <w:p>
      <w:pPr>
        <w:pStyle w:val="ListParagraph"/>
        <w:numPr>
          <w:ilvl w:val="0"/>
          <w:numId w:val="2"/>
        </w:numPr>
        <w:spacing w:after="60"/>
      </w:pPr>
      <w:r>
        <w:rPr>
          <w:b/>
          <w:bCs/>
        </w:rPr>
        <w:t xml:space="preserve">Yasal Dayanak:</w:t>
      </w:r>
      <w:r>
        <w:t xml:space="preserve"> Anayasa m.77</w:t>
      </w:r>
    </w:p>
    <w:p>
      <w:pPr>
        <w:pStyle w:val="Heading2"/>
        <w:pBdr>
          <w:left w:val="single" w:color="B8860B" w:sz="36" w:space="8"/>
        </w:pBdr>
        <w:spacing w:after="120" w:before="240"/>
      </w:pPr>
      <w:r>
        <w:t xml:space="preserve">5.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"Ağır söz" ifadesinde sözcük, "kırıcı, incitici" anlamında mecazdır. Diğer cümlelerde "ağır", "tartıda çok çeken" gerçek anlamıyla kullanılmıştır.</w:t>
      </w:r>
    </w:p>
    <w:p>
      <w:pPr>
        <w:pStyle w:val="ListParagraph"/>
        <w:numPr>
          <w:ilvl w:val="0"/>
          <w:numId w:val="2"/>
        </w:numPr>
        <w:spacing w:after="60"/>
      </w:pPr>
      <w:r>
        <w:rPr>
          <w:b/>
          <w:bCs/>
        </w:rPr>
        <w:t xml:space="preserve">Tuzak nokta şudur:</w:t>
      </w:r>
      <w:r>
        <w:t xml:space="preserve"> Tüm şıklarda aynı sözcük geçtiğinden anlam farkı gözden kaçabilir; somut ağırlık bildiren kullanımlar gerçek anlamdadır.</w:t>
      </w:r>
    </w:p>
    <w:p>
      <w:pPr>
        <w:pStyle w:val="ListParagraph"/>
        <w:numPr>
          <w:ilvl w:val="0"/>
          <w:numId w:val="2"/>
        </w:numPr>
        <w:spacing w:after="60"/>
      </w:pPr>
      <w:r>
        <w:rPr>
          <w:b/>
          <w:bCs/>
        </w:rPr>
        <w:t xml:space="preserve">Yasal Dayanak:</w:t>
      </w:r>
      <w:r>
        <w:t xml:space="preserve"> Genel kültür – Türkçe</w:t>
      </w:r>
    </w:p>
    <w:p>
      <w:pPr>
        <w:pStyle w:val="Heading2"/>
        <w:pBdr>
          <w:left w:val="single" w:color="B8860B" w:sz="36" w:space="8"/>
        </w:pBdr>
        <w:spacing w:after="120" w:before="240"/>
      </w:pPr>
      <w:r>
        <w:t xml:space="preserve">6.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Kız sayısı 3k, erkek sayısı 5k olsun. 3k + 5k = 8k = 32, k = 4. Kız öğrenci sayısı 3 × 4 = 12'dir.</w:t>
      </w:r>
    </w:p>
    <w:p>
      <w:pPr>
        <w:pStyle w:val="ListParagraph"/>
        <w:numPr>
          <w:ilvl w:val="0"/>
          <w:numId w:val="2"/>
        </w:numPr>
        <w:spacing w:after="60"/>
      </w:pPr>
      <w:r>
        <w:rPr>
          <w:b/>
          <w:bCs/>
        </w:rPr>
        <w:t xml:space="preserve">Tuzak nokta şudur:</w:t>
      </w:r>
      <w:r>
        <w:t xml:space="preserve"> Oran doğrudan toplama uygulanırsa (32'nin 3/5'i) ya da erkek sayısı (20) hesaplanırsa yanlış şıkka gidilir.</w:t>
      </w:r>
    </w:p>
    <w:p>
      <w:pPr>
        <w:pStyle w:val="ListParagraph"/>
        <w:numPr>
          <w:ilvl w:val="0"/>
          <w:numId w:val="2"/>
        </w:numPr>
        <w:spacing w:after="60"/>
      </w:pPr>
      <w:r>
        <w:rPr>
          <w:b/>
          <w:bCs/>
        </w:rPr>
        <w:t xml:space="preserve">Yasal Dayanak:</w:t>
      </w:r>
      <w:r>
        <w:t xml:space="preserve"> Genel kültür – Matematik</w:t>
      </w:r>
    </w:p>
    <w:p>
      <w:pPr>
        <w:pStyle w:val="Heading2"/>
        <w:pBdr>
          <w:left w:val="single" w:color="B8860B" w:sz="36" w:space="8"/>
        </w:pBdr>
        <w:spacing w:after="120" w:before="240"/>
      </w:pPr>
      <w:r>
        <w:t xml:space="preserve">7.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Sakarya Meydan Muharebesi'nin kazanılması üzerine TBMM, Mustafa Kemal Paşa'ya Gazi unvanını ve mareşal rütbesini vermiştir.</w:t>
      </w:r>
    </w:p>
    <w:p>
      <w:pPr>
        <w:pStyle w:val="ListParagraph"/>
        <w:numPr>
          <w:ilvl w:val="0"/>
          <w:numId w:val="2"/>
        </w:numPr>
        <w:spacing w:after="60"/>
      </w:pPr>
      <w:r>
        <w:rPr>
          <w:b/>
          <w:bCs/>
        </w:rPr>
        <w:t xml:space="preserve">Tuzak nokta şudur:</w:t>
      </w:r>
      <w:r>
        <w:t xml:space="preserve"> Başkomutanlık yetkisi Sakarya'dan önce, Başkomutanlık Kanunu ile verilmiştir; Atatürk soyadı ise çok daha sonra, Soyadı Kanunu döneminde verilmiştir.</w:t>
      </w:r>
    </w:p>
    <w:p>
      <w:pPr>
        <w:pStyle w:val="ListParagraph"/>
        <w:numPr>
          <w:ilvl w:val="0"/>
          <w:numId w:val="2"/>
        </w:numPr>
        <w:spacing w:after="60"/>
      </w:pPr>
      <w:r>
        <w:rPr>
          <w:b/>
          <w:bCs/>
        </w:rPr>
        <w:t xml:space="preserve">Yasal Dayanak:</w:t>
      </w:r>
      <w:r>
        <w:t xml:space="preserve"> Genel kültür – Tarih</w:t>
      </w:r>
    </w:p>
    <w:p>
      <w:pPr>
        <w:pStyle w:val="Heading2"/>
        <w:pBdr>
          <w:left w:val="single" w:color="B8860B" w:sz="36" w:space="8"/>
        </w:pBdr>
        <w:spacing w:after="120" w:before="240"/>
      </w:pPr>
      <w:r>
        <w:t xml:space="preserve">8.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Türkiye Büyük Millet Meclisi, milletçe genel oyla seçilen altı yüz milletvekilinden oluşur.</w:t>
      </w:r>
    </w:p>
    <w:p>
      <w:pPr>
        <w:pStyle w:val="ListParagraph"/>
        <w:numPr>
          <w:ilvl w:val="0"/>
          <w:numId w:val="2"/>
        </w:numPr>
        <w:spacing w:after="60"/>
      </w:pPr>
      <w:r>
        <w:rPr>
          <w:b/>
          <w:bCs/>
        </w:rPr>
        <w:t xml:space="preserve">Tuzak nokta şudur:</w:t>
      </w:r>
      <w:r>
        <w:t xml:space="preserve"> 2017 değişikliğinden önceki 550 sayısı ile güncel 600 sayısı karıştırılır.</w:t>
      </w:r>
    </w:p>
    <w:p>
      <w:pPr>
        <w:pStyle w:val="ListParagraph"/>
        <w:numPr>
          <w:ilvl w:val="0"/>
          <w:numId w:val="2"/>
        </w:numPr>
        <w:spacing w:after="60"/>
      </w:pPr>
      <w:r>
        <w:rPr>
          <w:b/>
          <w:bCs/>
        </w:rPr>
        <w:t xml:space="preserve">Yasal Dayanak:</w:t>
      </w:r>
      <w:r>
        <w:t xml:space="preserve"> Anayasa m.75</w:t>
      </w:r>
    </w:p>
    <w:p>
      <w:pPr>
        <w:pStyle w:val="Heading2"/>
        <w:pBdr>
          <w:left w:val="single" w:color="B8860B" w:sz="36" w:space="8"/>
        </w:pBdr>
        <w:spacing w:after="120" w:before="240"/>
      </w:pPr>
      <w:r>
        <w:t xml:space="preserve">9.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Parça, iyi dinlemenin karşıdakini anlamayı ve onun kendini açıkça ifade etmesini sağladığını anlatır; son cümle ana düşünceyi verir: sağlıklı iletişim dinlemeyi öğrenmekle başlar.</w:t>
      </w:r>
    </w:p>
    <w:p>
      <w:pPr>
        <w:pStyle w:val="ListParagraph"/>
        <w:numPr>
          <w:ilvl w:val="0"/>
          <w:numId w:val="2"/>
        </w:numPr>
        <w:spacing w:after="60"/>
      </w:pPr>
      <w:r>
        <w:rPr>
          <w:b/>
          <w:bCs/>
        </w:rPr>
        <w:t xml:space="preserve">Tuzak nokta şudur:</w:t>
      </w:r>
      <w:r>
        <w:t xml:space="preserve"> Parçadaki ayrıntılar (sözünü kesmemek, cevabı kafada kurmamak) ters çevrilerek çeldirici yapılmıştır; ana düşünce çoğunlukla sonuç bildiren son cümlededir.</w:t>
      </w:r>
    </w:p>
    <w:p>
      <w:pPr>
        <w:pStyle w:val="ListParagraph"/>
        <w:numPr>
          <w:ilvl w:val="0"/>
          <w:numId w:val="2"/>
        </w:numPr>
        <w:spacing w:after="60"/>
      </w:pPr>
      <w:r>
        <w:rPr>
          <w:b/>
          <w:bCs/>
        </w:rPr>
        <w:t xml:space="preserve">Yasal Dayanak:</w:t>
      </w:r>
      <w:r>
        <w:t xml:space="preserve"> Genel kültür – Türkçe</w:t>
      </w:r>
    </w:p>
    <w:p>
      <w:pPr>
        <w:pStyle w:val="Heading2"/>
        <w:pBdr>
          <w:left w:val="single" w:color="B8860B" w:sz="36" w:space="8"/>
        </w:pBdr>
        <w:spacing w:after="120" w:before="240"/>
      </w:pPr>
      <w:r>
        <w:t xml:space="preserve">10.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%25 indirimle fiyat 800 × 0,75 = 600 lira olur. İndirimli fiyata %10 zam: 600 × 1,10 = 660 lira.</w:t>
      </w:r>
    </w:p>
    <w:p>
      <w:pPr>
        <w:pStyle w:val="ListParagraph"/>
        <w:numPr>
          <w:ilvl w:val="0"/>
          <w:numId w:val="2"/>
        </w:numPr>
        <w:spacing w:after="60"/>
      </w:pPr>
      <w:r>
        <w:rPr>
          <w:b/>
          <w:bCs/>
        </w:rPr>
        <w:t xml:space="preserve">Tuzak nokta şudur:</w:t>
      </w:r>
      <w:r>
        <w:t xml:space="preserve"> İndirim ve zam oranları birbirinden çıkarılıp (%25 − %10 = %15) ilk fiyata uygulanırsa 680 lira bulunur; zam indirimli fiyat üzerinden yapılır.</w:t>
      </w:r>
    </w:p>
    <w:p>
      <w:pPr>
        <w:pStyle w:val="ListParagraph"/>
        <w:numPr>
          <w:ilvl w:val="0"/>
          <w:numId w:val="2"/>
        </w:numPr>
        <w:spacing w:after="60"/>
      </w:pPr>
      <w:r>
        <w:rPr>
          <w:b/>
          <w:bCs/>
        </w:rPr>
        <w:t xml:space="preserve">Yasal Dayanak:</w:t>
      </w:r>
      <w:r>
        <w:t xml:space="preserve"> Genel kültür – Matematik</w:t>
      </w:r>
    </w:p>
    <w:p>
      <w:pPr>
        <w:pStyle w:val="Heading2"/>
        <w:pBdr>
          <w:left w:val="single" w:color="B8860B" w:sz="36" w:space="8"/>
        </w:pBdr>
        <w:spacing w:after="120" w:before="240"/>
      </w:pPr>
      <w:r>
        <w:t xml:space="preserve">11.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Saltanat 1 Kasım 1922'de kaldırılmıştır; Cumhuriyet 29 Ekim 1923'te ilan edilmiştir. Halifeliğin kaldırılması ve Tevhid-i Tedrisat Kanunu 1924, harf inkılabı 1928, Soyadı Kanunu 1934 tarihlidir.</w:t>
      </w:r>
    </w:p>
    <w:p>
      <w:pPr>
        <w:pStyle w:val="ListParagraph"/>
        <w:numPr>
          <w:ilvl w:val="0"/>
          <w:numId w:val="2"/>
        </w:numPr>
        <w:spacing w:after="60"/>
      </w:pPr>
      <w:r>
        <w:rPr>
          <w:b/>
          <w:bCs/>
        </w:rPr>
        <w:t xml:space="preserve">Tuzak nokta şudur:</w:t>
      </w:r>
      <w:r>
        <w:t xml:space="preserve"> Saltanat ve halifelik birlikte düşünülerek ikisinin de Cumhuriyet'ten önce kaldırıldığı sanılır; halifelik Cumhuriyet'in ilanından sonra kaldırılmıştır.</w:t>
      </w:r>
    </w:p>
    <w:p>
      <w:pPr>
        <w:pStyle w:val="ListParagraph"/>
        <w:numPr>
          <w:ilvl w:val="0"/>
          <w:numId w:val="2"/>
        </w:numPr>
        <w:spacing w:after="60"/>
      </w:pPr>
      <w:r>
        <w:rPr>
          <w:b/>
          <w:bCs/>
        </w:rPr>
        <w:t xml:space="preserve">Yasal Dayanak:</w:t>
      </w:r>
      <w:r>
        <w:t xml:space="preserve"> Genel kültür – Tarih</w:t>
      </w:r>
    </w:p>
    <w:p>
      <w:pPr>
        <w:pStyle w:val="Heading2"/>
        <w:pBdr>
          <w:left w:val="single" w:color="B8860B" w:sz="36" w:space="8"/>
        </w:pBdr>
        <w:spacing w:after="120" w:before="240"/>
      </w:pPr>
      <w:r>
        <w:t xml:space="preserve">12.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Cumhurbaşkanı; kırk yaşını doldurmuş, yükseköğrenim yapmış ve milletvekili seçilme yeterliliğine sahip Türk vatandaşları arasından halk tarafından doğrudan seçilir. TBMM üyesi olmak şartı yoktur.</w:t>
      </w:r>
    </w:p>
    <w:p>
      <w:pPr>
        <w:pStyle w:val="ListParagraph"/>
        <w:numPr>
          <w:ilvl w:val="0"/>
          <w:numId w:val="2"/>
        </w:numPr>
        <w:spacing w:after="60"/>
      </w:pPr>
      <w:r>
        <w:rPr>
          <w:b/>
          <w:bCs/>
        </w:rPr>
        <w:t xml:space="preserve">Tuzak nokta şudur:</w:t>
      </w:r>
      <w:r>
        <w:t xml:space="preserve"> Milletvekili seçilme yeterliliği ile fiilen TBMM üyesi olmak karıştırılır; Meclis dışından da Cumhurbaşkanı seçilebilir.</w:t>
      </w:r>
    </w:p>
    <w:p>
      <w:pPr>
        <w:pStyle w:val="ListParagraph"/>
        <w:numPr>
          <w:ilvl w:val="0"/>
          <w:numId w:val="2"/>
        </w:numPr>
        <w:spacing w:after="60"/>
      </w:pPr>
      <w:r>
        <w:rPr>
          <w:b/>
          <w:bCs/>
        </w:rPr>
        <w:t xml:space="preserve">Yasal Dayanak:</w:t>
      </w:r>
      <w:r>
        <w:t xml:space="preserve"> Anayasa m.101</w:t>
      </w:r>
    </w:p>
    <w:p>
      <w:pPr>
        <w:pStyle w:val="Heading2"/>
        <w:pBdr>
          <w:left w:val="single" w:color="B8860B" w:sz="36" w:space="8"/>
        </w:pBdr>
        <w:spacing w:after="120" w:before="240"/>
      </w:pPr>
      <w:r>
        <w:t xml:space="preserve">13.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"Kitap" sözcüğü ünlüyle başlayan ek aldığında sondaki "p" ünsüzü "b"ye dönüşür: kitabı. "Ağaçta" sözcüğünde ünsüz benzeşmesi, "burnu" sözcüğünde ünlü düşmesi vardır; "kitapçı" ve "geliyor" sözcüklerinde yumuşama yoktur.</w:t>
      </w:r>
    </w:p>
    <w:p>
      <w:pPr>
        <w:pStyle w:val="ListParagraph"/>
        <w:numPr>
          <w:ilvl w:val="0"/>
          <w:numId w:val="2"/>
        </w:numPr>
        <w:spacing w:after="60"/>
      </w:pPr>
      <w:r>
        <w:rPr>
          <w:b/>
          <w:bCs/>
        </w:rPr>
        <w:t xml:space="preserve">Tuzak nokta şudur:</w:t>
      </w:r>
      <w:r>
        <w:t xml:space="preserve"> Ünsüz benzeşmesi (ağaç + da → ağaçta) ile ünsüz yumuşaması karıştırılır; yumuşama, ünlüyle başlayan ek geldiğinde sert ünsüzün yumuşamasıdır.</w:t>
      </w:r>
    </w:p>
    <w:p>
      <w:pPr>
        <w:pStyle w:val="ListParagraph"/>
        <w:numPr>
          <w:ilvl w:val="0"/>
          <w:numId w:val="2"/>
        </w:numPr>
        <w:spacing w:after="60"/>
      </w:pPr>
      <w:r>
        <w:rPr>
          <w:b/>
          <w:bCs/>
        </w:rPr>
        <w:t xml:space="preserve">Yasal Dayanak:</w:t>
      </w:r>
      <w:r>
        <w:t xml:space="preserve"> Genel kültür – Türkçe</w:t>
      </w:r>
    </w:p>
    <w:p>
      <w:pPr>
        <w:pStyle w:val="Heading2"/>
        <w:pBdr>
          <w:left w:val="single" w:color="B8860B" w:sz="36" w:space="8"/>
        </w:pBdr>
        <w:spacing w:after="120" w:before="240"/>
      </w:pPr>
      <w:r>
        <w:t xml:space="preserve">14.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Kızın yaşı x, annenin yaşı 4x olsun. 5 yıl sonra: 4x + 5 = 3(x + 5) → 4x + 5 = 3x + 15 → x = 10.</w:t>
      </w:r>
    </w:p>
    <w:p>
      <w:pPr>
        <w:pStyle w:val="ListParagraph"/>
        <w:numPr>
          <w:ilvl w:val="0"/>
          <w:numId w:val="2"/>
        </w:numPr>
        <w:spacing w:after="60"/>
      </w:pPr>
      <w:r>
        <w:rPr>
          <w:b/>
          <w:bCs/>
        </w:rPr>
        <w:t xml:space="preserve">Tuzak nokta şudur:</w:t>
      </w:r>
      <w:r>
        <w:t xml:space="preserve"> 5 yıl yalnızca kızın yaşına eklenirse (4x = 3(x + 5) → x = 15) yanlış sonuca ulaşılır; süre iki kişinin yaşına da eklenmelidir.</w:t>
      </w:r>
    </w:p>
    <w:p>
      <w:pPr>
        <w:pStyle w:val="ListParagraph"/>
        <w:numPr>
          <w:ilvl w:val="0"/>
          <w:numId w:val="2"/>
        </w:numPr>
        <w:spacing w:after="60"/>
      </w:pPr>
      <w:r>
        <w:rPr>
          <w:b/>
          <w:bCs/>
        </w:rPr>
        <w:t xml:space="preserve">Yasal Dayanak:</w:t>
      </w:r>
      <w:r>
        <w:t xml:space="preserve"> Genel kültür – Matematik</w:t>
      </w:r>
    </w:p>
    <w:p>
      <w:pPr>
        <w:pStyle w:val="Heading2"/>
        <w:pBdr>
          <w:left w:val="single" w:color="B8860B" w:sz="36" w:space="8"/>
        </w:pBdr>
        <w:spacing w:after="120" w:before="240"/>
      </w:pPr>
      <w:r>
        <w:t xml:space="preserve">15.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II. İnönü Muharebesi 1921 baharında, Kütahya-Eskişehir Muharebeleri 1921 yazında, Sakarya Meydan Muharebesi 1921 Ağustos-Eylül aylarında, Büyük Taarruz ise Ağustos 1922'de gerçekleşmiştir.</w:t>
      </w:r>
    </w:p>
    <w:p>
      <w:pPr>
        <w:pStyle w:val="ListParagraph"/>
        <w:numPr>
          <w:ilvl w:val="0"/>
          <w:numId w:val="2"/>
        </w:numPr>
        <w:spacing w:after="60"/>
      </w:pPr>
      <w:r>
        <w:rPr>
          <w:b/>
          <w:bCs/>
        </w:rPr>
        <w:t xml:space="preserve">Tuzak nokta şudur:</w:t>
      </w:r>
      <w:r>
        <w:t xml:space="preserve"> Kütahya-Eskişehir yenilgisinin Sakarya'dan önce geldiği ve Sakarya'ya giden süreci başlattığı gözden kaçırılır.</w:t>
      </w:r>
    </w:p>
    <w:p>
      <w:pPr>
        <w:pStyle w:val="ListParagraph"/>
        <w:numPr>
          <w:ilvl w:val="0"/>
          <w:numId w:val="2"/>
        </w:numPr>
        <w:spacing w:after="60"/>
      </w:pPr>
      <w:r>
        <w:rPr>
          <w:b/>
          <w:bCs/>
        </w:rPr>
        <w:t xml:space="preserve">Yasal Dayanak:</w:t>
      </w:r>
      <w:r>
        <w:t xml:space="preserve"> Genel kültür – Tarih</w:t>
      </w:r>
    </w:p>
    <w:p>
      <w:pPr>
        <w:pStyle w:val="Heading2"/>
        <w:pBdr>
          <w:left w:val="single" w:color="B8860B" w:sz="36" w:space="8"/>
        </w:pBdr>
        <w:spacing w:after="120" w:before="240"/>
      </w:pPr>
      <w:r>
        <w:t xml:space="preserve">16.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Anayasa'ya göre yargı yetkisi, Türk Milleti adına bağımsız ve tarafsız mahkemelerce kullanılır.</w:t>
      </w:r>
    </w:p>
    <w:p>
      <w:pPr>
        <w:pStyle w:val="ListParagraph"/>
        <w:numPr>
          <w:ilvl w:val="0"/>
          <w:numId w:val="2"/>
        </w:numPr>
        <w:spacing w:after="60"/>
      </w:pPr>
      <w:r>
        <w:rPr>
          <w:b/>
          <w:bCs/>
        </w:rPr>
        <w:t xml:space="preserve">Tuzak nokta şudur:</w:t>
      </w:r>
      <w:r>
        <w:t xml:space="preserve"> Yargı teşkilatıyla ilgili idari görevleri olan kurumlar (Adalet Bakanlığı, Hâkimler ve Savcılar Kurulu) yargı yetkisinin sahibi sanılır.</w:t>
      </w:r>
    </w:p>
    <w:p>
      <w:pPr>
        <w:pStyle w:val="ListParagraph"/>
        <w:numPr>
          <w:ilvl w:val="0"/>
          <w:numId w:val="2"/>
        </w:numPr>
        <w:spacing w:after="60"/>
      </w:pPr>
      <w:r>
        <w:rPr>
          <w:b/>
          <w:bCs/>
        </w:rPr>
        <w:t xml:space="preserve">Yasal Dayanak:</w:t>
      </w:r>
      <w:r>
        <w:t xml:space="preserve"> Anayasa m.9</w:t>
      </w:r>
    </w:p>
    <w:p>
      <w:pPr>
        <w:pStyle w:val="Heading2"/>
        <w:pBdr>
          <w:left w:val="single" w:color="B8860B" w:sz="36" w:space="8"/>
        </w:pBdr>
        <w:spacing w:after="120" w:before="240"/>
      </w:pPr>
      <w:r>
        <w:t xml:space="preserve">17.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Parçanın son cümlesi, çırağın kendi atölyesinde yanına gelenlere de ilk iş olarak aynı tahtayı verdiğini, yani ustasının yöntemini sürdürdüğünü gösterir. Diğer yargıların hepsi parçada doğrudan ya da dolaylı olarak yer alır.</w:t>
      </w:r>
    </w:p>
    <w:p>
      <w:pPr>
        <w:pStyle w:val="ListParagraph"/>
        <w:numPr>
          <w:ilvl w:val="0"/>
          <w:numId w:val="2"/>
        </w:numPr>
        <w:spacing w:after="60"/>
      </w:pPr>
      <w:r>
        <w:rPr>
          <w:b/>
          <w:bCs/>
        </w:rPr>
        <w:t xml:space="preserve">Tuzak nokta şudur:</w:t>
      </w:r>
      <w:r>
        <w:t xml:space="preserve"> Çırağın başta görevi anlamsız bulması, ustasının yöntemini sonradan da reddettiği şeklinde genellenir; oysa son cümle yöntemin aynen sürdürüldüğünü söyler.</w:t>
      </w:r>
    </w:p>
    <w:p>
      <w:pPr>
        <w:pStyle w:val="ListParagraph"/>
        <w:numPr>
          <w:ilvl w:val="0"/>
          <w:numId w:val="2"/>
        </w:numPr>
        <w:spacing w:after="60"/>
      </w:pPr>
      <w:r>
        <w:rPr>
          <w:b/>
          <w:bCs/>
        </w:rPr>
        <w:t xml:space="preserve">Yasal Dayanak:</w:t>
      </w:r>
      <w:r>
        <w:t xml:space="preserve"> Genel kültür – Türkçe</w:t>
      </w:r>
    </w:p>
    <w:p>
      <w:pPr>
        <w:pStyle w:val="Heading2"/>
        <w:pBdr>
          <w:left w:val="single" w:color="B8860B" w:sz="36" w:space="8"/>
        </w:pBdr>
        <w:spacing w:after="120" w:before="240"/>
      </w:pPr>
      <w:r>
        <w:t xml:space="preserve">18.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A bir saatte havuzun 1/8'ini doldurur, B bir saatte 1/12'sini boşaltır. Net doluş hızı 1/8 − 1/12 = 3/24 − 2/24 = 1/24'tür; havuz 24 saatte dolar.</w:t>
      </w:r>
    </w:p>
    <w:p>
      <w:pPr>
        <w:pStyle w:val="ListParagraph"/>
        <w:numPr>
          <w:ilvl w:val="0"/>
          <w:numId w:val="2"/>
        </w:numPr>
        <w:spacing w:after="60"/>
      </w:pPr>
      <w:r>
        <w:rPr>
          <w:b/>
          <w:bCs/>
        </w:rPr>
        <w:t xml:space="preserve">Tuzak nokta şudur:</w:t>
      </w:r>
      <w:r>
        <w:t xml:space="preserve"> Boşaltan musluğun hızı çıkarılacağı yerde eklenirse (1/8 + 1/12 = 5/24) 4,8 saat bulunur.</w:t>
      </w:r>
    </w:p>
    <w:p>
      <w:pPr>
        <w:pStyle w:val="ListParagraph"/>
        <w:numPr>
          <w:ilvl w:val="0"/>
          <w:numId w:val="2"/>
        </w:numPr>
        <w:spacing w:after="60"/>
      </w:pPr>
      <w:r>
        <w:rPr>
          <w:b/>
          <w:bCs/>
        </w:rPr>
        <w:t xml:space="preserve">Yasal Dayanak:</w:t>
      </w:r>
      <w:r>
        <w:t xml:space="preserve"> Genel kültür – Matematik</w:t>
      </w:r>
    </w:p>
    <w:p>
      <w:pPr>
        <w:pStyle w:val="Heading2"/>
        <w:pBdr>
          <w:left w:val="single" w:color="B8860B" w:sz="36" w:space="8"/>
        </w:pBdr>
        <w:spacing w:after="120" w:before="240"/>
      </w:pPr>
      <w:r>
        <w:t xml:space="preserve">19.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Lozan'da kapitülasyonlar kaldırılmış, Osmanlı borçları paylaştırılmış, Türk-Yunan nüfus mübadelesi kararlaştırılmış ve savaş tazminatı konusu sonuçlandırılmıştır. Musul meselesi ise çözülemeyerek Türkiye ile İngiltere arasında yapılacak görüşmelere bırakılmıştır.</w:t>
      </w:r>
    </w:p>
    <w:p>
      <w:pPr>
        <w:pStyle w:val="ListParagraph"/>
        <w:numPr>
          <w:ilvl w:val="0"/>
          <w:numId w:val="2"/>
        </w:numPr>
        <w:spacing w:after="60"/>
      </w:pPr>
      <w:r>
        <w:rPr>
          <w:b/>
          <w:bCs/>
        </w:rPr>
        <w:t xml:space="preserve">Tuzak nokta şudur:</w:t>
      </w:r>
      <w:r>
        <w:t xml:space="preserve"> Lozan'ın 'tüm meseleleri çözdüğü' genellemesiyle istisna olan Musul meselesi atlanır.</w:t>
      </w:r>
    </w:p>
    <w:p>
      <w:pPr>
        <w:pStyle w:val="ListParagraph"/>
        <w:numPr>
          <w:ilvl w:val="0"/>
          <w:numId w:val="2"/>
        </w:numPr>
        <w:spacing w:after="60"/>
      </w:pPr>
      <w:r>
        <w:rPr>
          <w:b/>
          <w:bCs/>
        </w:rPr>
        <w:t xml:space="preserve">Yasal Dayanak:</w:t>
      </w:r>
      <w:r>
        <w:t xml:space="preserve"> Genel kültür – Tarih</w:t>
      </w:r>
    </w:p>
    <w:p>
      <w:pPr>
        <w:pStyle w:val="Heading2"/>
        <w:pBdr>
          <w:left w:val="single" w:color="B8860B" w:sz="36" w:space="8"/>
        </w:pBdr>
        <w:spacing w:after="120" w:before="240"/>
      </w:pPr>
      <w:r>
        <w:t xml:space="preserve">20.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TBMM 600 üyelidir; beşte üç 360, üçte iki 400 oydur. 360 ile 400 arasında (beşte üç veya üçte ikiden az) oyla kabul edilen ve Cumhurbaşkanınca Meclise geri gönderilmeyen Anayasa değişikliği kanunu halkoyuna sunulmak üzere Resmî Gazete'de yayımlanır.</w:t>
      </w:r>
    </w:p>
    <w:p>
      <w:pPr>
        <w:pStyle w:val="ListParagraph"/>
        <w:numPr>
          <w:ilvl w:val="0"/>
          <w:numId w:val="2"/>
        </w:numPr>
        <w:spacing w:after="60"/>
      </w:pPr>
      <w:r>
        <w:rPr>
          <w:b/>
          <w:bCs/>
        </w:rPr>
        <w:t xml:space="preserve">Tuzak nokta şudur:</w:t>
      </w:r>
      <w:r>
        <w:t xml:space="preserve"> Üçte iki (400) ve üzeri oyla kabulde geçerli olan 'doğrudan yürürlük, Cumhurbaşkanı isterse halkoylaması' yolu, beşte üç ile üçte iki arasındaki kabule uygulanır; ya da 380 oyun beşte üç eşiğini aşmadığı sanılır.</w:t>
      </w:r>
    </w:p>
    <w:p>
      <w:pPr>
        <w:pStyle w:val="ListParagraph"/>
        <w:numPr>
          <w:ilvl w:val="0"/>
          <w:numId w:val="2"/>
        </w:numPr>
        <w:spacing w:after="60"/>
      </w:pPr>
      <w:r>
        <w:rPr>
          <w:b/>
          <w:bCs/>
        </w:rPr>
        <w:t xml:space="preserve">Yasal Dayanak:</w:t>
      </w:r>
      <w:r>
        <w:t xml:space="preserve"> Anayasa m.175</w:t>
      </w:r>
    </w:p>
    <w:p>
      <w:pPr>
        <w:pStyle w:val="Heading2"/>
        <w:pBdr>
          <w:left w:val="single" w:color="B8860B" w:sz="36" w:space="8"/>
        </w:pBdr>
        <w:spacing w:after="120" w:before="240"/>
      </w:pPr>
      <w:r>
        <w:t xml:space="preserve">21.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Gümrük Kanunu, gümrük müşavir yardımcılarının ve stajyerlerin fiil ve hareketlerinden doğacak mali sorumluluğu yanında çalıştıkları gümrük müşavirine yüklemiştir.</w:t>
      </w:r>
    </w:p>
    <w:p>
      <w:pPr>
        <w:pStyle w:val="ListParagraph"/>
        <w:numPr>
          <w:ilvl w:val="0"/>
          <w:numId w:val="2"/>
        </w:numPr>
        <w:spacing w:after="60"/>
      </w:pPr>
      <w:r>
        <w:rPr>
          <w:b/>
          <w:bCs/>
        </w:rPr>
        <w:t xml:space="preserve">Tuzak nokta şudur:</w:t>
      </w:r>
      <w:r>
        <w:t xml:space="preserve"> Sorumluluk fiili işleyene, derneğe ya da idareye kaydırılmıştır; Kanun mali sorumluluğu açıkça yanında çalışılan gümrük müşavirine bağlar.</w:t>
      </w:r>
    </w:p>
    <w:p>
      <w:pPr>
        <w:pStyle w:val="ListParagraph"/>
        <w:numPr>
          <w:ilvl w:val="0"/>
          <w:numId w:val="2"/>
        </w:numPr>
        <w:spacing w:after="60"/>
      </w:pPr>
      <w:r>
        <w:rPr>
          <w:b/>
          <w:bCs/>
        </w:rPr>
        <w:t xml:space="preserve">Yasal Dayanak:</w:t>
      </w:r>
      <w:r>
        <w:t xml:space="preserve"> Gümrük Kanunu m.226/4</w:t>
      </w:r>
    </w:p>
    <w:p>
      <w:pPr>
        <w:pStyle w:val="Heading2"/>
        <w:pBdr>
          <w:left w:val="single" w:color="B8860B" w:sz="36" w:space="8"/>
        </w:pBdr>
        <w:spacing w:after="120" w:before="240"/>
      </w:pPr>
      <w:r>
        <w:t xml:space="preserve">22.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Kanuna göre gerçek kişinin doğrudan temsil yoluyla iş takibi, geçerli vekaletnameye istinaden ticari miktar ve mahiyet arz etmeyen eşyanın ve özel kullanıma mahsus taşıt araçlarının gümrük işlemleri ile ilgili olarak mümkündür. İki kategori birlikte sayılmıştır.</w:t>
      </w:r>
    </w:p>
    <w:p>
      <w:pPr>
        <w:pStyle w:val="ListParagraph"/>
        <w:numPr>
          <w:ilvl w:val="0"/>
          <w:numId w:val="2"/>
        </w:numPr>
        <w:spacing w:after="60"/>
      </w:pPr>
      <w:r>
        <w:rPr>
          <w:b/>
          <w:bCs/>
        </w:rPr>
        <w:t xml:space="preserve">Tuzak nokta şudur:</w:t>
      </w:r>
      <w:r>
        <w:t xml:space="preserve"> İki kategoriden biri düşürülmüş ya da "ticari mahiyet arz etmeme" sınırı kaldırılmıştır; ayrıca vekaletnameye Kanunda yer almayan "noter onayı" şartı eklenmiştir.</w:t>
      </w:r>
    </w:p>
    <w:p>
      <w:pPr>
        <w:pStyle w:val="ListParagraph"/>
        <w:numPr>
          <w:ilvl w:val="0"/>
          <w:numId w:val="2"/>
        </w:numPr>
        <w:spacing w:after="60"/>
      </w:pPr>
      <w:r>
        <w:rPr>
          <w:b/>
          <w:bCs/>
        </w:rPr>
        <w:t xml:space="preserve">Yasal Dayanak:</w:t>
      </w:r>
      <w:r>
        <w:t xml:space="preserve"> Gümrük Kanunu m.225/1</w:t>
      </w:r>
    </w:p>
    <w:p>
      <w:pPr>
        <w:pStyle w:val="Heading2"/>
        <w:pBdr>
          <w:left w:val="single" w:color="B8860B" w:sz="36" w:space="8"/>
        </w:pBdr>
        <w:spacing w:after="120" w:before="240"/>
      </w:pPr>
      <w:r>
        <w:t xml:space="preserve">23.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Gümrük müşavirleri, söz konusu defter ve belgelerin asıllarını ve örneklerini özel kanunlardaki hükümler saklı kalmak kaydıyla beş yıl muhafaza etmeye, bunları yetkili denetim elemanlarına göstermeye ve gerektiğinde yazılı istek üzerine ibraz etmeye mecburdur.</w:t>
      </w:r>
    </w:p>
    <w:p>
      <w:pPr>
        <w:pStyle w:val="ListParagraph"/>
        <w:numPr>
          <w:ilvl w:val="0"/>
          <w:numId w:val="2"/>
        </w:numPr>
        <w:spacing w:after="60"/>
      </w:pPr>
      <w:r>
        <w:rPr>
          <w:b/>
          <w:bCs/>
        </w:rPr>
        <w:t xml:space="preserve">Tuzak nokta şudur:</w:t>
      </w:r>
      <w:r>
        <w:t xml:space="preserve"> Süre üç veya on yıla kaydırılmış, ibraz yükümlülüğü tek bir makama ya da mahkeme kararına bağlanmıştır.</w:t>
      </w:r>
    </w:p>
    <w:p>
      <w:pPr>
        <w:pStyle w:val="ListParagraph"/>
        <w:numPr>
          <w:ilvl w:val="0"/>
          <w:numId w:val="2"/>
        </w:numPr>
        <w:spacing w:after="60"/>
      </w:pPr>
      <w:r>
        <w:rPr>
          <w:b/>
          <w:bCs/>
        </w:rPr>
        <w:t xml:space="preserve">Yasal Dayanak:</w:t>
      </w:r>
      <w:r>
        <w:t xml:space="preserve"> Gümrük Kanunu m.230</w:t>
      </w:r>
    </w:p>
    <w:p>
      <w:pPr>
        <w:pStyle w:val="Heading2"/>
        <w:pBdr>
          <w:left w:val="single" w:color="B8860B" w:sz="36" w:space="8"/>
        </w:pBdr>
        <w:spacing w:after="120" w:before="240"/>
      </w:pPr>
      <w:r>
        <w:t xml:space="preserve">24.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Temsilci, transit taşımacılık yapan veya arızi beyanda bulunanlar hariç Türkiye Gümrük Bölgesinde yerleşik kişidir (II). Temsil yetkisi olmadan başkası adına hareket ettiğini beyan eden kendi adına ve hesabına hareket ediyor sayılır (III). Dolaylı temsilcinin yükümlülüğü bilme/bilmesi gerekme halleriyle sınırlıdır (V). Dolaylı temsilde temsilci kendi adına, başkasının hesabına hareket eder (I yanlış). Geçerli temsil yetkisi olmadan iş takibinde usulsüzlük cezası dört katı uygulanır (IV yanlış).</w:t>
      </w:r>
    </w:p>
    <w:p>
      <w:pPr>
        <w:pStyle w:val="ListParagraph"/>
        <w:numPr>
          <w:ilvl w:val="0"/>
          <w:numId w:val="2"/>
        </w:numPr>
        <w:spacing w:after="60"/>
      </w:pPr>
      <w:r>
        <w:rPr>
          <w:b/>
          <w:bCs/>
        </w:rPr>
        <w:t xml:space="preserve">Tuzak nokta şudur:</w:t>
      </w:r>
      <w:r>
        <w:t xml:space="preserve"> I. öncülde doğrudan ve dolaylı temsilin tanımları yer değiştirmiş; IV. öncülde dört kat, karar belgelerinin yanlış verilmesine uygulanan iki kat ile karıştırılmıştır.</w:t>
      </w:r>
    </w:p>
    <w:p>
      <w:pPr>
        <w:pStyle w:val="ListParagraph"/>
        <w:numPr>
          <w:ilvl w:val="0"/>
          <w:numId w:val="2"/>
        </w:numPr>
        <w:spacing w:after="60"/>
      </w:pPr>
      <w:r>
        <w:rPr>
          <w:b/>
          <w:bCs/>
        </w:rPr>
        <w:t xml:space="preserve">Yasal Dayanak:</w:t>
      </w:r>
      <w:r>
        <w:t xml:space="preserve"> Gümrük Kanunu m.5, 181/2, 241/4-a</w:t>
      </w:r>
    </w:p>
    <w:p>
      <w:pPr>
        <w:pStyle w:val="Heading2"/>
        <w:pBdr>
          <w:left w:val="single" w:color="B8860B" w:sz="36" w:space="8"/>
        </w:pBdr>
        <w:spacing w:after="120" w:before="240"/>
      </w:pPr>
      <w:r>
        <w:t xml:space="preserve">25.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Yönetmeliğe göre asgari ücret tarifesinin altında hizmet verildiğinin tespitinde yetki belgesi 1 yıl, tespit sözleşmesi kapsamında bizzat yapılacak işlerin başkasına yaptırılmasında 2 yıl, mesleği icabı elde edilen bilgi ve belgelerin amaç dışı kullanılmasında 5 yıl süreyle geri alınır.</w:t>
      </w:r>
    </w:p>
    <w:p>
      <w:pPr>
        <w:pStyle w:val="ListParagraph"/>
        <w:numPr>
          <w:ilvl w:val="0"/>
          <w:numId w:val="2"/>
        </w:numPr>
        <w:spacing w:after="60"/>
      </w:pPr>
      <w:r>
        <w:rPr>
          <w:b/>
          <w:bCs/>
        </w:rPr>
        <w:t xml:space="preserve">Tuzak nokta şudur:</w:t>
      </w:r>
      <w:r>
        <w:t xml:space="preserve"> Üç yaptırımın süreleri birbirleriyle çaprazlanmıştır; en ağır süre (5 yıl) bilgi ve belgelerin amaç dışı kullanımına aittir.</w:t>
      </w:r>
    </w:p>
    <w:p>
      <w:pPr>
        <w:pStyle w:val="ListParagraph"/>
        <w:numPr>
          <w:ilvl w:val="0"/>
          <w:numId w:val="2"/>
        </w:numPr>
        <w:spacing w:after="60"/>
      </w:pPr>
      <w:r>
        <w:rPr>
          <w:b/>
          <w:bCs/>
        </w:rPr>
        <w:t xml:space="preserve">Yasal Dayanak:</w:t>
      </w:r>
      <w:r>
        <w:t xml:space="preserve"> Gümrük Yönetmeliği m.578/1-b, d, e</w:t>
      </w:r>
    </w:p>
    <w:p>
      <w:pPr>
        <w:pStyle w:val="Heading2"/>
        <w:pBdr>
          <w:left w:val="single" w:color="B8860B" w:sz="36" w:space="8"/>
        </w:pBdr>
        <w:spacing w:after="120" w:before="240"/>
      </w:pPr>
      <w:r>
        <w:t xml:space="preserve">26.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İthalatta gümrük yükümlülüğünde yükümlü beyan sahibidir; dolaylı temsil durumunda hesabına gümrük beyanında bulunulan kişi de yükümlüdür. Dolaylı temsilcinin yükümlülüğü, beyanda kullanılan verilerin yanlış olduğunu bildiği veya mesleği icabı ve mutat olarak bilmesi gerektiği durumlarla sınırlıdır.</w:t>
      </w:r>
    </w:p>
    <w:p>
      <w:pPr>
        <w:pStyle w:val="ListParagraph"/>
        <w:numPr>
          <w:ilvl w:val="0"/>
          <w:numId w:val="2"/>
        </w:numPr>
        <w:spacing w:after="60"/>
      </w:pPr>
      <w:r>
        <w:rPr>
          <w:b/>
          <w:bCs/>
        </w:rPr>
        <w:t xml:space="preserve">Tuzak nokta şudur:</w:t>
      </w:r>
      <w:r>
        <w:t xml:space="preserve"> Dolaylı temsilcinin sorumluluğu ya tamamen kaldırılmış ya da sınırsız hale getirilmiştir; Kanun sınırlı (bilme/bilmesi gereken) bir sorumluluk öngörür.</w:t>
      </w:r>
    </w:p>
    <w:p>
      <w:pPr>
        <w:pStyle w:val="ListParagraph"/>
        <w:numPr>
          <w:ilvl w:val="0"/>
          <w:numId w:val="2"/>
        </w:numPr>
        <w:spacing w:after="60"/>
      </w:pPr>
      <w:r>
        <w:rPr>
          <w:b/>
          <w:bCs/>
        </w:rPr>
        <w:t xml:space="preserve">Yasal Dayanak:</w:t>
      </w:r>
      <w:r>
        <w:t xml:space="preserve"> Gümrük Kanunu m.181/2</w:t>
      </w:r>
    </w:p>
    <w:p>
      <w:pPr>
        <w:pStyle w:val="Heading2"/>
        <w:pBdr>
          <w:left w:val="single" w:color="B8860B" w:sz="36" w:space="8"/>
        </w:pBdr>
        <w:spacing w:after="120" w:before="240"/>
      </w:pPr>
      <w:r>
        <w:t xml:space="preserve">27.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Yasaklama veya kısıtlamaya tabi eşya için de gümrük yükümlülüğü doğar. Ancak sahte paralar ile tıbbi ve bilimsel amaçlı kullanımları nedeniyle denetlenen ekonomik dolaşıma girmeyen narkotik maddelerin kanuna aykırı girişinde, kaçakçılık ve diğer ceza kanunlarına göre işlem yapılacağından yükümlülük doğmaz. Cezai kovuşturmanın yükümlülüğün varlığına bağlı olduğu hallerde ise yükümlülük doğmuş sayılır.</w:t>
      </w:r>
    </w:p>
    <w:p>
      <w:pPr>
        <w:pStyle w:val="ListParagraph"/>
        <w:numPr>
          <w:ilvl w:val="0"/>
          <w:numId w:val="2"/>
        </w:numPr>
        <w:spacing w:after="60"/>
      </w:pPr>
      <w:r>
        <w:rPr>
          <w:b/>
          <w:bCs/>
        </w:rPr>
        <w:t xml:space="preserve">Tuzak nokta şudur:</w:t>
      </w:r>
      <w:r>
        <w:t xml:space="preserve"> Genel kural (yasak eşyada da yükümlülük doğar) ile istisna (sahte para ve narkotik) ve istisnanın istisnası (cezai kovuşturma için doğmuş sayılma) birbirine karıştırılmıştır.</w:t>
      </w:r>
    </w:p>
    <w:p>
      <w:pPr>
        <w:pStyle w:val="ListParagraph"/>
        <w:numPr>
          <w:ilvl w:val="0"/>
          <w:numId w:val="2"/>
        </w:numPr>
        <w:spacing w:after="60"/>
      </w:pPr>
      <w:r>
        <w:rPr>
          <w:b/>
          <w:bCs/>
        </w:rPr>
        <w:t xml:space="preserve">Yasal Dayanak:</w:t>
      </w:r>
      <w:r>
        <w:t xml:space="preserve"> Gümrük Kanunu m.191</w:t>
      </w:r>
    </w:p>
    <w:p>
      <w:pPr>
        <w:pStyle w:val="Heading2"/>
        <w:pBdr>
          <w:left w:val="single" w:color="B8860B" w:sz="36" w:space="8"/>
        </w:pBdr>
        <w:spacing w:after="120" w:before="240"/>
      </w:pPr>
      <w:r>
        <w:t xml:space="preserve">28.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Ödeme süresi, süre bitmeden yazılı istem ve teminat şartıyla otuz gün daha uzatılabilir (I); uzatılan süre için tecil faizi alınır (III); itiraz ödeme süresini keser (IV). Süre uzatımı her bir kalem için ayrı ayrı da yapılabilir (II yanlış); yükümlü vergi tutarının tamamını veya bir kısmını süre bitmeden ödeyebilir (V yanlış).</w:t>
      </w:r>
    </w:p>
    <w:p>
      <w:pPr>
        <w:pStyle w:val="ListParagraph"/>
        <w:numPr>
          <w:ilvl w:val="0"/>
          <w:numId w:val="2"/>
        </w:numPr>
        <w:spacing w:after="60"/>
      </w:pPr>
      <w:r>
        <w:rPr>
          <w:b/>
          <w:bCs/>
        </w:rPr>
        <w:t xml:space="preserve">Tuzak nokta şudur:</w:t>
      </w:r>
      <w:r>
        <w:t xml:space="preserve"> II. ve V. öncüller Kanundaki izinleri (kalem bazında uzatma, kısmi erken ödeme) yasağa çevirmiştir; uzatma için hem yazılı istem hem teminat birlikte aranır.</w:t>
      </w:r>
    </w:p>
    <w:p>
      <w:pPr>
        <w:pStyle w:val="ListParagraph"/>
        <w:numPr>
          <w:ilvl w:val="0"/>
          <w:numId w:val="2"/>
        </w:numPr>
        <w:spacing w:after="60"/>
      </w:pPr>
      <w:r>
        <w:rPr>
          <w:b/>
          <w:bCs/>
        </w:rPr>
        <w:t xml:space="preserve">Yasal Dayanak:</w:t>
      </w:r>
      <w:r>
        <w:t xml:space="preserve"> Gümrük Kanunu m.198/1, 198/2, 198/3</w:t>
      </w:r>
    </w:p>
    <w:p>
      <w:pPr>
        <w:pStyle w:val="Heading2"/>
        <w:pBdr>
          <w:left w:val="single" w:color="B8860B" w:sz="36" w:space="8"/>
        </w:pBdr>
        <w:spacing w:after="120" w:before="240"/>
      </w:pPr>
      <w:r>
        <w:t xml:space="preserve">29.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Götürü teminat tutarı bir önceki yılda teminat konusu olan toplam değerin %10'udur: 1.800.000 × %10 = 180.000 Avro. Ancak teminat dahilde işleme rejimi kapsamındaki eşyayı da içerdiğinden 250.000 Avro'dan az olamaz. Bu nedenle verilecek tutar 250.000 Avro'dur.</w:t>
      </w:r>
    </w:p>
    <w:p>
      <w:pPr>
        <w:pStyle w:val="ListParagraph"/>
        <w:numPr>
          <w:ilvl w:val="0"/>
          <w:numId w:val="2"/>
        </w:numPr>
        <w:spacing w:after="60"/>
      </w:pPr>
      <w:r>
        <w:rPr>
          <w:b/>
          <w:bCs/>
        </w:rPr>
        <w:t xml:space="preserve">Tuzak nokta şudur:</w:t>
      </w:r>
      <w:r>
        <w:t xml:space="preserve"> Yalnızca %10 oranı uygulanıp alt sınır atlanırsa 180.000; dahilde işleme dışı işlemlerin alt sınırı alınırsa 75.000 Avro bulunur.</w:t>
      </w:r>
    </w:p>
    <w:p>
      <w:pPr>
        <w:pStyle w:val="ListParagraph"/>
        <w:numPr>
          <w:ilvl w:val="0"/>
          <w:numId w:val="2"/>
        </w:numPr>
        <w:spacing w:after="60"/>
      </w:pPr>
      <w:r>
        <w:rPr>
          <w:b/>
          <w:bCs/>
        </w:rPr>
        <w:t xml:space="preserve">Yasal Dayanak:</w:t>
      </w:r>
      <w:r>
        <w:t xml:space="preserve"> Gümrük Yönetmeliği m.494/1</w:t>
      </w:r>
    </w:p>
    <w:p>
      <w:pPr>
        <w:pStyle w:val="Heading2"/>
        <w:pBdr>
          <w:left w:val="single" w:color="B8860B" w:sz="36" w:space="8"/>
        </w:pBdr>
        <w:spacing w:after="120" w:before="240"/>
      </w:pPr>
      <w:r>
        <w:t xml:space="preserve">30.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Gümrük yükümlülüğü; vergilerin ödenmesi, kaldırılmasına karar verilmesi, beyannamenin iptali, eşyanın bir gümrük rejimi kapsamında tesliminden önce zapt ve müsaderesi veya imhası, imha veya terk, doğal özellikler, beklenmeyen hal veya mücbir sebeple telef veya kayıp ve kanuna aykırı giren eşyanın bu nedenle müsaderesi hallerinde sona erer. Teslimden sonraki zapt ve müsadere sayılmamıştır.</w:t>
      </w:r>
    </w:p>
    <w:p>
      <w:pPr>
        <w:pStyle w:val="ListParagraph"/>
        <w:numPr>
          <w:ilvl w:val="0"/>
          <w:numId w:val="2"/>
        </w:numPr>
        <w:spacing w:after="60"/>
      </w:pPr>
      <w:r>
        <w:rPr>
          <w:b/>
          <w:bCs/>
        </w:rPr>
        <w:t xml:space="preserve">Tuzak nokta şudur:</w:t>
      </w:r>
      <w:r>
        <w:t xml:space="preserve"> "Tesliminden önce" kaydı "tesliminden sonra" olarak çevrilmiştir; müsadere ancak teslimden önce gerçekleşirse yükümlülüğü sona erdirir.</w:t>
      </w:r>
    </w:p>
    <w:p>
      <w:pPr>
        <w:pStyle w:val="ListParagraph"/>
        <w:numPr>
          <w:ilvl w:val="0"/>
          <w:numId w:val="2"/>
        </w:numPr>
        <w:spacing w:after="60"/>
      </w:pPr>
      <w:r>
        <w:rPr>
          <w:b/>
          <w:bCs/>
        </w:rPr>
        <w:t xml:space="preserve">Yasal Dayanak:</w:t>
      </w:r>
      <w:r>
        <w:t xml:space="preserve"> Gümrük Kanunu m.208</w:t>
      </w:r>
    </w:p>
    <w:p>
      <w:pPr>
        <w:pStyle w:val="Heading2"/>
        <w:pBdr>
          <w:left w:val="single" w:color="B8860B" w:sz="36" w:space="8"/>
        </w:pBdr>
        <w:spacing w:after="120" w:before="240"/>
      </w:pPr>
      <w:r>
        <w:t xml:space="preserve">31.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Geri verme kararının tebliğ edildiği tarihten itibaren dört ay içinde idarece uygulanmaması halinde, ilgilinin talebi üzerine, tebliğ tarihinden ödemenin yapıldığı tarihe kadar geçen süre için geri verilecek tutar üzerinden kanuni faiz oranında faiz ödenir.</w:t>
      </w:r>
    </w:p>
    <w:p>
      <w:pPr>
        <w:pStyle w:val="ListParagraph"/>
        <w:numPr>
          <w:ilvl w:val="0"/>
          <w:numId w:val="2"/>
        </w:numPr>
        <w:spacing w:after="60"/>
      </w:pPr>
      <w:r>
        <w:rPr>
          <w:b/>
          <w:bCs/>
        </w:rPr>
        <w:t xml:space="preserve">Tuzak nokta şudur:</w:t>
      </w:r>
      <w:r>
        <w:t xml:space="preserve"> Süre üç/altı aya, faiz türü gecikme zammı veya tecil faizine kaydırılmıştır; Kanun dört ay ve kanuni faiz öngörür.</w:t>
      </w:r>
    </w:p>
    <w:p>
      <w:pPr>
        <w:pStyle w:val="ListParagraph"/>
        <w:numPr>
          <w:ilvl w:val="0"/>
          <w:numId w:val="2"/>
        </w:numPr>
        <w:spacing w:after="60"/>
      </w:pPr>
      <w:r>
        <w:rPr>
          <w:b/>
          <w:bCs/>
        </w:rPr>
        <w:t xml:space="preserve">Yasal Dayanak:</w:t>
      </w:r>
      <w:r>
        <w:t xml:space="preserve"> Gümrük Kanunu m.216/2</w:t>
      </w:r>
    </w:p>
    <w:p>
      <w:pPr>
        <w:pStyle w:val="Heading2"/>
        <w:pBdr>
          <w:left w:val="single" w:color="B8860B" w:sz="36" w:space="8"/>
        </w:pBdr>
        <w:spacing w:after="120" w:before="240"/>
      </w:pPr>
      <w:r>
        <w:t xml:space="preserve">32.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Yönetmeliğe göre 4.730.000 TL'ye kadar olan geri verme veya kaldırma işlemlerinde ilgili gümrük müdürlükleri, 47.397.000 TL'ye kadar olanlarda gümrük ve dış ticaret bölge müdürlükleri, bu tutarın üstündekilerde Bakanlık yetkilidir. 30.000.000 TL ikinci dilime girer. (Tutarlar her yıl yeniden değerleme oranında artırılır.)</w:t>
      </w:r>
    </w:p>
    <w:p>
      <w:pPr>
        <w:pStyle w:val="ListParagraph"/>
        <w:numPr>
          <w:ilvl w:val="0"/>
          <w:numId w:val="2"/>
        </w:numPr>
        <w:spacing w:after="60"/>
      </w:pPr>
      <w:r>
        <w:rPr>
          <w:b/>
          <w:bCs/>
        </w:rPr>
        <w:t xml:space="preserve">Tuzak nokta şudur:</w:t>
      </w:r>
      <w:r>
        <w:t xml:space="preserve"> Tutar gümrük müdürlüğü sınırını aştığı, ancak Bakanlık sınırının altında kaldığı için ara kademe (bölge müdürlüğü) yetkilidir.</w:t>
      </w:r>
    </w:p>
    <w:p>
      <w:pPr>
        <w:pStyle w:val="ListParagraph"/>
        <w:numPr>
          <w:ilvl w:val="0"/>
          <w:numId w:val="2"/>
        </w:numPr>
        <w:spacing w:after="60"/>
      </w:pPr>
      <w:r>
        <w:rPr>
          <w:b/>
          <w:bCs/>
        </w:rPr>
        <w:t xml:space="preserve">Yasal Dayanak:</w:t>
      </w:r>
      <w:r>
        <w:t xml:space="preserve"> Gümrük Yönetmeliği m.500/1</w:t>
      </w:r>
    </w:p>
    <w:p>
      <w:pPr>
        <w:pStyle w:val="Heading2"/>
        <w:pBdr>
          <w:left w:val="single" w:color="B8860B" w:sz="36" w:space="8"/>
        </w:pBdr>
        <w:spacing w:after="120" w:before="240"/>
      </w:pPr>
      <w:r>
        <w:t xml:space="preserve">33.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Satış birimine göre miktar itibarıyla %5'i geçmeyen fark ile maddi hesap hatasından doğan noksan kıymet beyanlarında, bu farklara ait ithalat vergilerinden başka vergi farkının yarısı tutarında para cezası alınır. Üç kat ceza, %5'i aşan tarife unsuru farklılıkları ve noksan kıymet beyanı için öngörülmüştür.</w:t>
      </w:r>
    </w:p>
    <w:p>
      <w:pPr>
        <w:pStyle w:val="ListParagraph"/>
        <w:numPr>
          <w:ilvl w:val="0"/>
          <w:numId w:val="2"/>
        </w:numPr>
        <w:spacing w:after="60"/>
      </w:pPr>
      <w:r>
        <w:rPr>
          <w:b/>
          <w:bCs/>
        </w:rPr>
        <w:t xml:space="preserve">Tuzak nokta şudur:</w:t>
      </w:r>
      <w:r>
        <w:t xml:space="preserve"> %5 eşiği "ceza yok" sonucuna çevrilmiş ya da genel noksan kıymet beyanındaki üç kat oran bu özel hale taşınmıştır.</w:t>
      </w:r>
    </w:p>
    <w:p>
      <w:pPr>
        <w:pStyle w:val="ListParagraph"/>
        <w:numPr>
          <w:ilvl w:val="0"/>
          <w:numId w:val="2"/>
        </w:numPr>
        <w:spacing w:after="60"/>
      </w:pPr>
      <w:r>
        <w:rPr>
          <w:b/>
          <w:bCs/>
        </w:rPr>
        <w:t xml:space="preserve">Yasal Dayanak:</w:t>
      </w:r>
      <w:r>
        <w:t xml:space="preserve"> Gümrük Kanunu m.234/1-c</w:t>
      </w:r>
    </w:p>
    <w:p>
      <w:pPr>
        <w:pStyle w:val="Heading2"/>
        <w:pBdr>
          <w:left w:val="single" w:color="B8860B" w:sz="36" w:space="8"/>
        </w:pBdr>
        <w:spacing w:after="120" w:before="240"/>
      </w:pPr>
      <w:r>
        <w:t xml:space="preserve">34.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Satın alma komisyonları ifadesinden, ithalatçının temsilcisine kıymeti belirlenecek eşyanın satın alınmasında yurtdışında verdiği temsil hizmeti karşılığında ödediği ücret anlaşılır. Satın alma komisyonları gümrük kıymetine dahil edilmez.</w:t>
      </w:r>
    </w:p>
    <w:p>
      <w:pPr>
        <w:pStyle w:val="ListParagraph"/>
        <w:numPr>
          <w:ilvl w:val="0"/>
          <w:numId w:val="2"/>
        </w:numPr>
        <w:spacing w:after="60"/>
      </w:pPr>
      <w:r>
        <w:rPr>
          <w:b/>
          <w:bCs/>
        </w:rPr>
        <w:t xml:space="preserve">Tuzak nokta şudur:</w:t>
      </w:r>
      <w:r>
        <w:t xml:space="preserve"> Alıcı tarafındaki satın alma komisyonu ile satıcı tarafındaki satış komisyonu (kıymete ilave edilen) karıştırılmıştır.</w:t>
      </w:r>
    </w:p>
    <w:p>
      <w:pPr>
        <w:pStyle w:val="ListParagraph"/>
        <w:numPr>
          <w:ilvl w:val="0"/>
          <w:numId w:val="2"/>
        </w:numPr>
        <w:spacing w:after="60"/>
      </w:pPr>
      <w:r>
        <w:rPr>
          <w:b/>
          <w:bCs/>
        </w:rPr>
        <w:t xml:space="preserve">Yasal Dayanak:</w:t>
      </w:r>
      <w:r>
        <w:t xml:space="preserve"> Gümrük Kanunu m.27/4, 28/e</w:t>
      </w:r>
    </w:p>
    <w:p>
      <w:pPr>
        <w:pStyle w:val="Heading2"/>
        <w:pBdr>
          <w:left w:val="single" w:color="B8860B" w:sz="36" w:space="8"/>
        </w:pBdr>
        <w:spacing w:after="120" w:before="240"/>
      </w:pPr>
      <w:r>
        <w:t xml:space="preserve">35.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Fiilen ödenen fiyata satın alma komisyonları dışındaki komisyonlar (2.000 TL) ile satış koşulu olan royalti ve lisans ücreti (3.000 TL) eklenir: 40.000 + 2.000 + 3.000 = 45.000 TL. Satın alma komisyonu, ithalattan sonraki montaj giderleri ve giriş yerine varıştan sonraki nakliye giderleri ayırt edilebildiğinden kıymete dahil edilmez.</w:t>
      </w:r>
    </w:p>
    <w:p>
      <w:pPr>
        <w:pStyle w:val="ListParagraph"/>
        <w:numPr>
          <w:ilvl w:val="0"/>
          <w:numId w:val="2"/>
        </w:numPr>
        <w:spacing w:after="60"/>
      </w:pPr>
      <w:r>
        <w:rPr>
          <w:b/>
          <w:bCs/>
        </w:rPr>
        <w:t xml:space="preserve">Tuzak nokta şudur:</w:t>
      </w:r>
      <w:r>
        <w:t xml:space="preserve"> Satış komisyonu ile satın alma komisyonu karıştırılırsa 46.500; ayrı gösterilen ithal sonrası giderler de eklenirse 50.000 veya 51.500 TL bulunur.</w:t>
      </w:r>
    </w:p>
    <w:p>
      <w:pPr>
        <w:pStyle w:val="ListParagraph"/>
        <w:numPr>
          <w:ilvl w:val="0"/>
          <w:numId w:val="2"/>
        </w:numPr>
        <w:spacing w:after="60"/>
      </w:pPr>
      <w:r>
        <w:rPr>
          <w:b/>
          <w:bCs/>
        </w:rPr>
        <w:t xml:space="preserve">Yasal Dayanak:</w:t>
      </w:r>
      <w:r>
        <w:t xml:space="preserve"> Gümrük Kanunu m.27/1-a-i, 27/1-c, 28/a, 28/b, 28/e</w:t>
      </w:r>
    </w:p>
    <w:p>
      <w:pPr>
        <w:pStyle w:val="Heading2"/>
        <w:pBdr>
          <w:left w:val="single" w:color="B8860B" w:sz="36" w:space="8"/>
        </w:pBdr>
        <w:spacing w:after="120" w:before="240"/>
      </w:pPr>
      <w:r>
        <w:t xml:space="preserve">36.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Diğer yöntemlerle belirlenemeyen gümrük kıymeti, uygun yöntemlerle ve Türkiye'de mevcut veriler esas alınarak belirlenir. Bu belirlemede Türkiye'de üretilen eşyanın iç satış fiyatı, gümrük idaresinin iki alternatif kıymetten yüksek olanını kabul etmesini öngören sistem, ihraç ülkesi iç piyasa fiyatı, başka ülkeye ihraç fiyatı, asgari gümrük kıymetleri ile keyfi veya fiktif kıymetler esas alınmaz.</w:t>
      </w:r>
    </w:p>
    <w:p>
      <w:pPr>
        <w:pStyle w:val="ListParagraph"/>
        <w:numPr>
          <w:ilvl w:val="0"/>
          <w:numId w:val="2"/>
        </w:numPr>
        <w:spacing w:after="60"/>
      </w:pPr>
      <w:r>
        <w:rPr>
          <w:b/>
          <w:bCs/>
        </w:rPr>
        <w:t xml:space="preserve">Tuzak nokta şudur:</w:t>
      </w:r>
      <w:r>
        <w:t xml:space="preserve"> Yasaklı sayılan "iki alternatiften yüksek olanı" sistemi, idareye takdir yetkisi tanıyan bir yöntem gibi sunulmuştur.</w:t>
      </w:r>
    </w:p>
    <w:p>
      <w:pPr>
        <w:pStyle w:val="ListParagraph"/>
        <w:numPr>
          <w:ilvl w:val="0"/>
          <w:numId w:val="2"/>
        </w:numPr>
        <w:spacing w:after="60"/>
      </w:pPr>
      <w:r>
        <w:rPr>
          <w:b/>
          <w:bCs/>
        </w:rPr>
        <w:t xml:space="preserve">Yasal Dayanak:</w:t>
      </w:r>
      <w:r>
        <w:t xml:space="preserve"> Gümrük Kanunu m.26/2</w:t>
      </w:r>
    </w:p>
    <w:p>
      <w:pPr>
        <w:pStyle w:val="Heading2"/>
        <w:pBdr>
          <w:left w:val="single" w:color="B8860B" w:sz="36" w:space="8"/>
        </w:pBdr>
        <w:spacing w:after="120" w:before="240"/>
      </w:pPr>
      <w:r>
        <w:t xml:space="preserve">37.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Yöntemler sırasıyla uygulanır ve bir üst yöntemle kıymet belirlenebildiği sürece alt yönteme geçilemez. Ancak beyan sahibinin yazılı talebinin gümrük idaresince uygun bulunması şartıyla indirgeme yöntemi ile hesaplanmış kıymet yönteminin uygulama sırası değiştirilebilir.</w:t>
      </w:r>
    </w:p>
    <w:p>
      <w:pPr>
        <w:pStyle w:val="ListParagraph"/>
        <w:numPr>
          <w:ilvl w:val="0"/>
          <w:numId w:val="2"/>
        </w:numPr>
        <w:spacing w:after="60"/>
      </w:pPr>
      <w:r>
        <w:rPr>
          <w:b/>
          <w:bCs/>
        </w:rPr>
        <w:t xml:space="preserve">Tuzak nokta şudur:</w:t>
      </w:r>
      <w:r>
        <w:t xml:space="preserve"> Talep makamı (beyan sahibi) ile onay makamı (gümrük idaresi) yer değiştirilmiş ya da onay Bakanlığa kaydırılmıştır.</w:t>
      </w:r>
    </w:p>
    <w:p>
      <w:pPr>
        <w:pStyle w:val="ListParagraph"/>
        <w:numPr>
          <w:ilvl w:val="0"/>
          <w:numId w:val="2"/>
        </w:numPr>
        <w:spacing w:after="60"/>
      </w:pPr>
      <w:r>
        <w:rPr>
          <w:b/>
          <w:bCs/>
        </w:rPr>
        <w:t xml:space="preserve">Yasal Dayanak:</w:t>
      </w:r>
      <w:r>
        <w:t xml:space="preserve"> Gümrük Yönetmeliği m.44/1; Gümrük Kanunu m.25/1</w:t>
      </w:r>
    </w:p>
    <w:p>
      <w:pPr>
        <w:pStyle w:val="Heading2"/>
        <w:pBdr>
          <w:left w:val="single" w:color="B8860B" w:sz="36" w:space="8"/>
        </w:pBdr>
        <w:spacing w:after="120" w:before="240"/>
      </w:pPr>
      <w:r>
        <w:t xml:space="preserve">38.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Aynı veya benzer eşya yalnızca kıymeti belirlenecek eşya ile aynı ülkede üretilmiş eşyadır (II). İndirgeme yönteminde yakın tarihli satış yoksa ithal tarihinden itibaren doksan gün içindeki ilk satışın birim fiyatı esas alınır (III). Birden fazla satış bedelinden en düşük olanı kullanılır (I yanlış); aynı kişinin ürettiği eşya yoksa farklı kişinin ürettiği eşya dikkate alınır (IV yanlış).</w:t>
      </w:r>
    </w:p>
    <w:p>
      <w:pPr>
        <w:pStyle w:val="ListParagraph"/>
        <w:numPr>
          <w:ilvl w:val="0"/>
          <w:numId w:val="2"/>
        </w:numPr>
        <w:spacing w:after="60"/>
      </w:pPr>
      <w:r>
        <w:rPr>
          <w:b/>
          <w:bCs/>
        </w:rPr>
        <w:t xml:space="preserve">Tuzak nokta şudur:</w:t>
      </w:r>
      <w:r>
        <w:t xml:space="preserve"> I. öncülde "en düşük" kuralı "en yüksek"e çevrilmiş; IV. öncülde "dikkate alınır" hükmü olumsuzlanmıştır.</w:t>
      </w:r>
    </w:p>
    <w:p>
      <w:pPr>
        <w:pStyle w:val="ListParagraph"/>
        <w:numPr>
          <w:ilvl w:val="0"/>
          <w:numId w:val="2"/>
        </w:numPr>
        <w:spacing w:after="60"/>
      </w:pPr>
      <w:r>
        <w:rPr>
          <w:b/>
          <w:bCs/>
        </w:rPr>
        <w:t xml:space="preserve">Yasal Dayanak:</w:t>
      </w:r>
      <w:r>
        <w:t xml:space="preserve"> Gümrük Yönetmeliği m.43/3, 43/4, 46/4, 48/3</w:t>
      </w:r>
    </w:p>
    <w:p>
      <w:pPr>
        <w:pStyle w:val="Heading2"/>
        <w:pBdr>
          <w:left w:val="single" w:color="B8860B" w:sz="36" w:space="8"/>
        </w:pBdr>
        <w:spacing w:after="120" w:before="240"/>
      </w:pPr>
      <w:r>
        <w:t xml:space="preserve">39.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İthal eşyasının gümrüklenmiş değeri CIF kıymeti ile gümrük vergileri toplamıdır: 200.000 + 20.000 = 220.000 TL. Belgeye bağlı eşyanın belge alınmış gibi beyanında gümrüklenmiş değerin iki katı ceza verilir: 440.000 TL. Aykırılık idarenin tespitinden önce bildirildiğinden ceza yüzde on oranında uygulanır: 44.000 TL.</w:t>
      </w:r>
    </w:p>
    <w:p>
      <w:pPr>
        <w:pStyle w:val="ListParagraph"/>
        <w:numPr>
          <w:ilvl w:val="0"/>
          <w:numId w:val="2"/>
        </w:numPr>
        <w:spacing w:after="60"/>
      </w:pPr>
      <w:r>
        <w:rPr>
          <w:b/>
          <w:bCs/>
        </w:rPr>
        <w:t xml:space="preserve">Tuzak nokta şudur:</w:t>
      </w:r>
      <w:r>
        <w:t xml:space="preserve"> Matrah olarak CIF alınırsa 40.000; ihracattaki "onda biri" oranı uygulanırsa 22.000; yasak eşyadaki dört kat uygulanırsa 88.000; önceden bildirim indirimi atlanırsa 440.000 TL bulunur.</w:t>
      </w:r>
    </w:p>
    <w:p>
      <w:pPr>
        <w:pStyle w:val="ListParagraph"/>
        <w:numPr>
          <w:ilvl w:val="0"/>
          <w:numId w:val="2"/>
        </w:numPr>
        <w:spacing w:after="60"/>
      </w:pPr>
      <w:r>
        <w:rPr>
          <w:b/>
          <w:bCs/>
        </w:rPr>
        <w:t xml:space="preserve">Yasal Dayanak:</w:t>
      </w:r>
      <w:r>
        <w:t xml:space="preserve"> Gümrük Kanunu m.3/26, 235/1-c, 235/6</w:t>
      </w:r>
    </w:p>
    <w:p>
      <w:pPr>
        <w:pStyle w:val="Heading2"/>
        <w:pBdr>
          <w:left w:val="single" w:color="B8860B" w:sz="36" w:space="8"/>
        </w:pBdr>
        <w:spacing w:after="120" w:before="240"/>
      </w:pPr>
      <w:r>
        <w:t xml:space="preserve">40.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Gümrük vergisine esas alınacak kıymetin Türk Lirası olarak beyanı zorunludur. Fatura veya diğer belgelerde yazılı yabancı paralar, gümrük yükümlülüğünün başladığı tarihte yürürlükte olan T.C. Merkez Bankası döviz satış kurları üzerinden Türk Lirasına çevrilir.</w:t>
      </w:r>
    </w:p>
    <w:p>
      <w:pPr>
        <w:pStyle w:val="ListParagraph"/>
        <w:numPr>
          <w:ilvl w:val="0"/>
          <w:numId w:val="2"/>
        </w:numPr>
        <w:spacing w:after="60"/>
      </w:pPr>
      <w:r>
        <w:rPr>
          <w:b/>
          <w:bCs/>
        </w:rPr>
        <w:t xml:space="preserve">Tuzak nokta şudur:</w:t>
      </w:r>
      <w:r>
        <w:t xml:space="preserve"> Kıymet çevriminde döviz satış kuru uygulanır; efektif alış kuru, yabancı paraların teminat olarak kabulünde kullanılan kurdur ve burada karıştırılmıştır.</w:t>
      </w:r>
    </w:p>
    <w:p>
      <w:pPr>
        <w:pStyle w:val="ListParagraph"/>
        <w:numPr>
          <w:ilvl w:val="0"/>
          <w:numId w:val="2"/>
        </w:numPr>
        <w:spacing w:after="60"/>
      </w:pPr>
      <w:r>
        <w:rPr>
          <w:b/>
          <w:bCs/>
        </w:rPr>
        <w:t xml:space="preserve">Yasal Dayanak:</w:t>
      </w:r>
      <w:r>
        <w:t xml:space="preserve"> Gümrük Kanunu m.30</w:t>
      </w:r>
    </w:p>
    <w:p>
      <w:pPr>
        <w:pStyle w:val="Heading2"/>
        <w:pBdr>
          <w:left w:val="single" w:color="B8860B" w:sz="36" w:space="8"/>
        </w:pBdr>
        <w:spacing w:after="120" w:before="240"/>
      </w:pPr>
      <w:r>
        <w:t xml:space="preserve">41.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Gümrük Yönetmeliği, ticari mahiyette olmayan ve CIF kıymeti 430 Avro'yu geçmeyen eşya için menşe şahadetnamesi aranmayacağını düzenler. Aynı gönderici tarafından Türkiye'deki bir alıcı adına gönderilen kap ve kolilerin kıymeti birlikte dikkate alınır.</w:t>
      </w:r>
    </w:p>
    <w:p>
      <w:pPr>
        <w:pStyle w:val="ListParagraph"/>
        <w:numPr>
          <w:ilvl w:val="0"/>
          <w:numId w:val="2"/>
        </w:numPr>
        <w:spacing w:after="60"/>
      </w:pPr>
      <w:r>
        <w:rPr>
          <w:b/>
          <w:bCs/>
        </w:rPr>
        <w:t xml:space="preserve">Tuzak nokta şudur:</w:t>
      </w:r>
      <w:r>
        <w:t xml:space="preserve"> Eşik tutarı yakın değerlere (300, 500 Avro) kaydırılmıştır; sınır 430 Avro'dur ve CIF kıymet esas alınır.</w:t>
      </w:r>
    </w:p>
    <w:p>
      <w:pPr>
        <w:pStyle w:val="ListParagraph"/>
        <w:numPr>
          <w:ilvl w:val="0"/>
          <w:numId w:val="2"/>
        </w:numPr>
        <w:spacing w:after="60"/>
      </w:pPr>
      <w:r>
        <w:rPr>
          <w:b/>
          <w:bCs/>
        </w:rPr>
        <w:t xml:space="preserve">Yasal Dayanak:</w:t>
      </w:r>
      <w:r>
        <w:t xml:space="preserve"> Gümrük Yönetmeliği m.39/1</w:t>
      </w:r>
    </w:p>
    <w:p>
      <w:pPr>
        <w:pStyle w:val="Heading2"/>
        <w:pBdr>
          <w:left w:val="single" w:color="B8860B" w:sz="36" w:space="8"/>
        </w:pBdr>
        <w:spacing w:after="120" w:before="240"/>
      </w:pPr>
      <w:r>
        <w:t xml:space="preserve">42.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BTB başvurusu, görevli personelin başvuruyu kabulünden sonra bölge müdürünce görevlendirilecek bir bölge müdür yardımcısı başkanlığında bir gümrük müdürü veya şube müdürü ve üç muayene memurundan oluşan heyetçe incelenir; GTİP tespit edilerek tutanağa bağlanır.</w:t>
      </w:r>
    </w:p>
    <w:p>
      <w:pPr>
        <w:pStyle w:val="ListParagraph"/>
        <w:numPr>
          <w:ilvl w:val="0"/>
          <w:numId w:val="2"/>
        </w:numPr>
        <w:spacing w:after="60"/>
      </w:pPr>
      <w:r>
        <w:rPr>
          <w:b/>
          <w:bCs/>
        </w:rPr>
        <w:t xml:space="preserve">Tuzak nokta şudur:</w:t>
      </w:r>
      <w:r>
        <w:t xml:space="preserve"> "Başmüdür yardımcısı + en az iki muayene memuru" kompozisyonu, bağlayıcı olmayan tarife bilgisi (Seri No: 11) heyetine aittir; BTB heyetiyle karıştırılır.</w:t>
      </w:r>
    </w:p>
    <w:p>
      <w:pPr>
        <w:pStyle w:val="ListParagraph"/>
        <w:numPr>
          <w:ilvl w:val="0"/>
          <w:numId w:val="2"/>
        </w:numPr>
        <w:spacing w:after="60"/>
      </w:pPr>
      <w:r>
        <w:rPr>
          <w:b/>
          <w:bCs/>
        </w:rPr>
        <w:t xml:space="preserve">Yasal Dayanak:</w:t>
      </w:r>
      <w:r>
        <w:t xml:space="preserve"> GGT (Tarife) Seri 14 m.13/1</w:t>
      </w:r>
    </w:p>
    <w:p>
      <w:pPr>
        <w:pStyle w:val="Heading2"/>
        <w:pBdr>
          <w:left w:val="single" w:color="B8860B" w:sz="36" w:space="8"/>
        </w:pBdr>
        <w:spacing w:after="120" w:before="240"/>
      </w:pPr>
      <w:r>
        <w:t xml:space="preserve">43.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Menşe şahadetnamesi ibrazı için beyannamenin tescil tarihinden itibaren altı aylık süre verilir. Mücbir sebep halleri saklı kalmak ve sürenin bitiminden önce başvurmak kaydıyla bu süre gümrük idare amirince en fazla otuz gün uzatılabilir. Süre "gün" olarak belirlenmiştir; iş günü değildir.</w:t>
      </w:r>
    </w:p>
    <w:p>
      <w:pPr>
        <w:pStyle w:val="ListParagraph"/>
        <w:numPr>
          <w:ilvl w:val="0"/>
          <w:numId w:val="2"/>
        </w:numPr>
        <w:spacing w:after="60"/>
      </w:pPr>
      <w:r>
        <w:rPr>
          <w:b/>
          <w:bCs/>
        </w:rPr>
        <w:t xml:space="preserve">Tuzak nokta şudur:</w:t>
      </w:r>
      <w:r>
        <w:t xml:space="preserve"> Ana süre (altı ay) ile uzatma süresi (otuz gün) karıştırılır; ayrıca uzatma makamı gümrük idare amiridir ve başvurunun süre bitmeden yapılması şarttır.</w:t>
      </w:r>
    </w:p>
    <w:p>
      <w:pPr>
        <w:pStyle w:val="ListParagraph"/>
        <w:numPr>
          <w:ilvl w:val="0"/>
          <w:numId w:val="2"/>
        </w:numPr>
        <w:spacing w:after="60"/>
      </w:pPr>
      <w:r>
        <w:rPr>
          <w:b/>
          <w:bCs/>
        </w:rPr>
        <w:t xml:space="preserve">Yasal Dayanak:</w:t>
      </w:r>
      <w:r>
        <w:t xml:space="preserve"> Gümrük Yönetmeliği m.38/2</w:t>
      </w:r>
    </w:p>
    <w:p>
      <w:pPr>
        <w:pStyle w:val="Heading2"/>
        <w:pBdr>
          <w:left w:val="single" w:color="B8860B" w:sz="36" w:space="8"/>
        </w:pBdr>
        <w:spacing w:after="120" w:before="240"/>
      </w:pPr>
      <w:r>
        <w:t xml:space="preserve">44.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Gümrük Kanunu, bu durumda beyan sahibinin talebi üzerine gümrük idarelerinin eşyanın tamamına en yüksek ithalat vergi oranına tabi eşyanın tarife pozisyonuna göre vergi uygulayabileceğini öngörür. Uygulama talebe bağlıdır; ölçüt kıymet değil vergi oranıdır.</w:t>
      </w:r>
    </w:p>
    <w:p>
      <w:pPr>
        <w:pStyle w:val="ListParagraph"/>
        <w:numPr>
          <w:ilvl w:val="0"/>
          <w:numId w:val="2"/>
        </w:numPr>
        <w:spacing w:after="60"/>
      </w:pPr>
      <w:r>
        <w:rPr>
          <w:b/>
          <w:bCs/>
        </w:rPr>
        <w:t xml:space="preserve">Tuzak nokta şudur:</w:t>
      </w:r>
      <w:r>
        <w:t xml:space="preserve"> "En yüksek" yerine "en düşük" ya da "ortalama" oran konulmuş; ayrıca talep şartı "re'sen" ile değiştirilmiştir.</w:t>
      </w:r>
    </w:p>
    <w:p>
      <w:pPr>
        <w:pStyle w:val="ListParagraph"/>
        <w:numPr>
          <w:ilvl w:val="0"/>
          <w:numId w:val="2"/>
        </w:numPr>
        <w:spacing w:after="60"/>
      </w:pPr>
      <w:r>
        <w:rPr>
          <w:b/>
          <w:bCs/>
        </w:rPr>
        <w:t xml:space="preserve">Yasal Dayanak:</w:t>
      </w:r>
      <w:r>
        <w:t xml:space="preserve"> Gümrük Kanunu m.76</w:t>
      </w:r>
    </w:p>
    <w:p>
      <w:pPr>
        <w:pStyle w:val="Heading2"/>
        <w:pBdr>
          <w:left w:val="single" w:color="B8860B" w:sz="36" w:space="8"/>
        </w:pBdr>
        <w:spacing w:after="120" w:before="240"/>
      </w:pPr>
      <w:r>
        <w:t xml:space="preserve">45.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Menşe şahadetnamesinde bulunması zorunlu bilgilerden gönderen, Türkiye'deki alıcı, eşyanın cinsi/nev'i/ağırlıkları ile o ülkede görülen işlemlere ilişkin açıklamalardaki noksanlık ve yanlışlıklar gümrük idare amirinin onayıyla giderilebilir. Kapların marka, numara ve sayıları ile tasdik şerhi bu kolaylığın dışındadır.</w:t>
      </w:r>
    </w:p>
    <w:p>
      <w:pPr>
        <w:pStyle w:val="ListParagraph"/>
        <w:numPr>
          <w:ilvl w:val="0"/>
          <w:numId w:val="2"/>
        </w:numPr>
        <w:spacing w:after="60"/>
      </w:pPr>
      <w:r>
        <w:rPr>
          <w:b/>
          <w:bCs/>
        </w:rPr>
        <w:t xml:space="preserve">Tuzak nokta şudur:</w:t>
      </w:r>
      <w:r>
        <w:t xml:space="preserve"> Zorunlu bilgilerin tamamının idare amiri onayıyla düzeltilebileceği sanılır; kaplara ilişkin bilgiler ve makamın tasdik şerhi kapsam dışıdır.</w:t>
      </w:r>
    </w:p>
    <w:p>
      <w:pPr>
        <w:pStyle w:val="ListParagraph"/>
        <w:numPr>
          <w:ilvl w:val="0"/>
          <w:numId w:val="2"/>
        </w:numPr>
        <w:spacing w:after="60"/>
      </w:pPr>
      <w:r>
        <w:rPr>
          <w:b/>
          <w:bCs/>
        </w:rPr>
        <w:t xml:space="preserve">Yasal Dayanak:</w:t>
      </w:r>
      <w:r>
        <w:t xml:space="preserve"> Gümrük Yönetmeliği m.40/1-2</w:t>
      </w:r>
    </w:p>
    <w:p>
      <w:pPr>
        <w:pStyle w:val="Heading2"/>
        <w:pBdr>
          <w:left w:val="single" w:color="B8860B" w:sz="36" w:space="8"/>
        </w:pBdr>
        <w:spacing w:after="120" w:before="240"/>
      </w:pPr>
      <w:r>
        <w:t xml:space="preserve">46.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Gümrük Yönetmeliğine göre tarife pozisyonu, fasla ilişkin ilk iki rakamdan sonra gelen iki rakamla birlikte dörtlü rakamlarla ifade edilen gruplardır. Pozisyon numarasını izleyen iki rakamla birlikte altılı rakamlarla ifade edilen gruplar ise tarife alt pozisyonudur.</w:t>
      </w:r>
    </w:p>
    <w:p>
      <w:pPr>
        <w:pStyle w:val="ListParagraph"/>
        <w:numPr>
          <w:ilvl w:val="0"/>
          <w:numId w:val="2"/>
        </w:numPr>
        <w:spacing w:after="60"/>
      </w:pPr>
      <w:r>
        <w:rPr>
          <w:b/>
          <w:bCs/>
        </w:rPr>
        <w:t xml:space="preserve">Tuzak nokta şudur:</w:t>
      </w:r>
      <w:r>
        <w:t xml:space="preserve"> Tarife pozisyonu (4 rakam) ile tarife alt pozisyonu (6 rakam) tanımları yer değiştirilmiştir.</w:t>
      </w:r>
    </w:p>
    <w:p>
      <w:pPr>
        <w:pStyle w:val="ListParagraph"/>
        <w:numPr>
          <w:ilvl w:val="0"/>
          <w:numId w:val="2"/>
        </w:numPr>
        <w:spacing w:after="60"/>
      </w:pPr>
      <w:r>
        <w:rPr>
          <w:b/>
          <w:bCs/>
        </w:rPr>
        <w:t xml:space="preserve">Yasal Dayanak:</w:t>
      </w:r>
      <w:r>
        <w:t xml:space="preserve"> Gümrük Yönetmeliği m.32/1</w:t>
      </w:r>
    </w:p>
    <w:p>
      <w:pPr>
        <w:pStyle w:val="Heading2"/>
        <w:pBdr>
          <w:left w:val="single" w:color="B8860B" w:sz="36" w:space="8"/>
        </w:pBdr>
        <w:spacing w:after="120" w:before="240"/>
      </w:pPr>
      <w:r>
        <w:t xml:space="preserve">47.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Tekstil ürünlerinde kural, nihai ürünün menşeli olmayan girdilerin pozisyonundan başka bir pozisyonda sınıflandırılmasıdır. Ancak ek listedeki ürünlerde pozisyon değişikliğine bakılmaksızın listenin üçüncü sütunundaki işlem aranır; bu işlem gerçekleşmedikçe pozisyon değişse dahi menşe kazanılmaz.</w:t>
      </w:r>
    </w:p>
    <w:p>
      <w:pPr>
        <w:pStyle w:val="ListParagraph"/>
        <w:numPr>
          <w:ilvl w:val="0"/>
          <w:numId w:val="2"/>
        </w:numPr>
        <w:spacing w:after="60"/>
      </w:pPr>
      <w:r>
        <w:rPr>
          <w:b/>
          <w:bCs/>
        </w:rPr>
        <w:t xml:space="preserve">Tuzak nokta şudur:</w:t>
      </w:r>
      <w:r>
        <w:t xml:space="preserve"> Genel kural (pozisyon değişikliği) bilinip ek listedeki ürünler için getirilen istisna gözden kaçırılır; ölçüt fasıl değil pozisyondur.</w:t>
      </w:r>
    </w:p>
    <w:p>
      <w:pPr>
        <w:pStyle w:val="ListParagraph"/>
        <w:numPr>
          <w:ilvl w:val="0"/>
          <w:numId w:val="2"/>
        </w:numPr>
        <w:spacing w:after="60"/>
      </w:pPr>
      <w:r>
        <w:rPr>
          <w:b/>
          <w:bCs/>
        </w:rPr>
        <w:t xml:space="preserve">Yasal Dayanak:</w:t>
      </w:r>
      <w:r>
        <w:t xml:space="preserve"> Gümrük Yönetmeliği m.34/1</w:t>
      </w:r>
    </w:p>
    <w:p>
      <w:pPr>
        <w:pStyle w:val="Heading2"/>
        <w:pBdr>
          <w:left w:val="single" w:color="B8860B" w:sz="36" w:space="8"/>
        </w:pBdr>
        <w:spacing w:after="120" w:before="240"/>
      </w:pPr>
      <w:r>
        <w:t xml:space="preserve">48.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Bağlayıcı Menşe Bilgisi, idarece karar verilebilmesi için gereken tüm belgelerin temin edildiği tarihten itibaren beş ay içinde başvuru sahibine bildirilir. Başvurunun alınmasından itibaren üç ay içinde bildirim ve ek süre belirtilmesi kuralı Bağlayıcı Tarife Bilgisine aittir.</w:t>
      </w:r>
    </w:p>
    <w:p>
      <w:pPr>
        <w:pStyle w:val="ListParagraph"/>
        <w:numPr>
          <w:ilvl w:val="0"/>
          <w:numId w:val="2"/>
        </w:numPr>
        <w:spacing w:after="60"/>
      </w:pPr>
      <w:r>
        <w:rPr>
          <w:b/>
          <w:bCs/>
        </w:rPr>
        <w:t xml:space="preserve">Tuzak nokta şudur:</w:t>
      </w:r>
      <w:r>
        <w:t xml:space="preserve"> BTB'deki "başvuru alındıktan sonra üç ay" kuralı BMB'ye taşınmıştır; BMB'de süre beş aydır ve tüm belgelerin temininden başlar.</w:t>
      </w:r>
    </w:p>
    <w:p>
      <w:pPr>
        <w:pStyle w:val="ListParagraph"/>
        <w:numPr>
          <w:ilvl w:val="0"/>
          <w:numId w:val="2"/>
        </w:numPr>
        <w:spacing w:after="60"/>
      </w:pPr>
      <w:r>
        <w:rPr>
          <w:b/>
          <w:bCs/>
        </w:rPr>
        <w:t xml:space="preserve">Yasal Dayanak:</w:t>
      </w:r>
      <w:r>
        <w:t xml:space="preserve"> Gümrük Yönetmeliği m.29/6</w:t>
      </w:r>
    </w:p>
    <w:p>
      <w:pPr>
        <w:pStyle w:val="Heading2"/>
        <w:pBdr>
          <w:left w:val="single" w:color="B8860B" w:sz="36" w:space="8"/>
        </w:pBdr>
        <w:spacing w:after="120" w:before="240"/>
      </w:pPr>
      <w:r>
        <w:t xml:space="preserve">49.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Gümrük Yönetmeliğine göre, izin süresinin sona ermesinden itibaren otuz gün içinde yapılan müracaat üzerine, Nihai Kullanım Denetim Formu esas alınarak izin hak sahibinin mali kayıtları üzerinden yapılacak uygunluk tespiti ve teminat iadesi işlemleri yetkilendirilmiş gümrük müşavirince düzenlenecek rapora istinaden yerine getirilir.</w:t>
      </w:r>
    </w:p>
    <w:p>
      <w:pPr>
        <w:pStyle w:val="ListParagraph"/>
        <w:numPr>
          <w:ilvl w:val="0"/>
          <w:numId w:val="2"/>
        </w:numPr>
        <w:spacing w:after="60"/>
      </w:pPr>
      <w:r>
        <w:rPr>
          <w:b/>
          <w:bCs/>
        </w:rPr>
        <w:t xml:space="preserve">Tuzak nokta şudur:</w:t>
      </w:r>
      <w:r>
        <w:t xml:space="preserve"> Raporu düzenleyecek kişi yeminli mali müşavir ya da idare birimleriyle karıştırılır; yetkili kişi yetkilendirilmiş gümrük müşaviridir.</w:t>
      </w:r>
    </w:p>
    <w:p>
      <w:pPr>
        <w:pStyle w:val="ListParagraph"/>
        <w:numPr>
          <w:ilvl w:val="0"/>
          <w:numId w:val="2"/>
        </w:numPr>
        <w:spacing w:after="60"/>
      </w:pPr>
      <w:r>
        <w:rPr>
          <w:b/>
          <w:bCs/>
        </w:rPr>
        <w:t xml:space="preserve">Yasal Dayanak:</w:t>
      </w:r>
      <w:r>
        <w:t xml:space="preserve"> Gümrük Yönetmeliği m.207/4</w:t>
      </w:r>
    </w:p>
    <w:p>
      <w:pPr>
        <w:pStyle w:val="Heading2"/>
        <w:pBdr>
          <w:left w:val="single" w:color="B8860B" w:sz="36" w:space="8"/>
        </w:pBdr>
        <w:spacing w:after="120" w:before="240"/>
      </w:pPr>
      <w:r>
        <w:t xml:space="preserve">50.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Nihai kullanım izni için eşyanın serbest dolaşıma gireceği yetkili gümrük idaresinden beyannamenin tescil tarihinden önce yazılı olarak talepte bulunulur. Geçici depolama yeri veya antrepodaki eşya için izin, beyanname kapatılmamışsa sonradan verilebilir; ancak tam beyanlı yaygın basitleştirilmiş usule tabi eşya ile sivil hava taşıtları ve parçaları bu imkânın dışındadır.</w:t>
      </w:r>
    </w:p>
    <w:p>
      <w:pPr>
        <w:pStyle w:val="ListParagraph"/>
        <w:numPr>
          <w:ilvl w:val="0"/>
          <w:numId w:val="2"/>
        </w:numPr>
        <w:spacing w:after="60"/>
      </w:pPr>
      <w:r>
        <w:rPr>
          <w:b/>
          <w:bCs/>
        </w:rPr>
        <w:t xml:space="preserve">Tuzak nokta şudur:</w:t>
      </w:r>
      <w:r>
        <w:t xml:space="preserve"> Sonradan izin verilmesine ilişkin genel kural bilinip "hariç olmak üzere" denilen iki istisna (TBYBU eşya, sivil hava taşıtları ve parçaları) atlanır.</w:t>
      </w:r>
    </w:p>
    <w:p>
      <w:pPr>
        <w:pStyle w:val="ListParagraph"/>
        <w:numPr>
          <w:ilvl w:val="0"/>
          <w:numId w:val="2"/>
        </w:numPr>
        <w:spacing w:after="60"/>
      </w:pPr>
      <w:r>
        <w:rPr>
          <w:b/>
          <w:bCs/>
        </w:rPr>
        <w:t xml:space="preserve">Yasal Dayanak:</w:t>
      </w:r>
      <w:r>
        <w:t xml:space="preserve"> GGT (Nihai Kullanım) Seri 1 m.5/1, m.8/1</w:t>
      </w:r>
    </w:p>
    <w:p>
      <w:pPr>
        <w:pStyle w:val="Heading2"/>
        <w:pBdr>
          <w:left w:val="single" w:color="B8860B" w:sz="36" w:space="8"/>
        </w:pBdr>
        <w:spacing w:after="120" w:before="240"/>
      </w:pPr>
      <w:r>
        <w:t xml:space="preserve">51.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Fabrika çıkış fiyatı, elde edilen ürünün fabrika çıkış fiyatından ürünün ihracında geri ödenmiş veya ödenecek yurt içi vergilerin tenziliyle bulunan fiyattır; vergiler eklenmez, düşülür. Kıymet ve montaj sonucu oluşan kıymete ilişkin diğer ifadeler Yönetmelikle uyumludur.</w:t>
      </w:r>
    </w:p>
    <w:p>
      <w:pPr>
        <w:pStyle w:val="ListParagraph"/>
        <w:numPr>
          <w:ilvl w:val="0"/>
          <w:numId w:val="2"/>
        </w:numPr>
        <w:spacing w:after="60"/>
      </w:pPr>
      <w:r>
        <w:rPr>
          <w:b/>
          <w:bCs/>
        </w:rPr>
        <w:t xml:space="preserve">Tuzak nokta şudur:</w:t>
      </w:r>
      <w:r>
        <w:t xml:space="preserve"> "Tenzil" (düşme) ile "ekleme" yer değiştirilmiştir; fabrika çıkış fiyatı yurt içi vergilerden arındırılmış fiyattır.</w:t>
      </w:r>
    </w:p>
    <w:p>
      <w:pPr>
        <w:pStyle w:val="ListParagraph"/>
        <w:numPr>
          <w:ilvl w:val="0"/>
          <w:numId w:val="2"/>
        </w:numPr>
        <w:spacing w:after="60"/>
      </w:pPr>
      <w:r>
        <w:rPr>
          <w:b/>
          <w:bCs/>
        </w:rPr>
        <w:t xml:space="preserve">Yasal Dayanak:</w:t>
      </w:r>
      <w:r>
        <w:t xml:space="preserve"> Gümrük Yönetmeliği m.36/2</w:t>
      </w:r>
    </w:p>
    <w:p>
      <w:pPr>
        <w:pStyle w:val="Heading2"/>
        <w:pBdr>
          <w:left w:val="single" w:color="B8860B" w:sz="36" w:space="8"/>
        </w:pBdr>
        <w:spacing w:after="120" w:before="240"/>
      </w:pPr>
      <w:r>
        <w:t xml:space="preserve">52.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Gümrük Yönetmeliğine göre, sadece bir kez kullanılabilecek eşyada tümünün süresi içinde öngörülen kullanıma tahsisi; mükerrer kullanılabilir eşyada ise öngörülen kullanıma ilk tahsis tarihinden itibaren iki yıl geçmiş olması halinde eşya nihai kullanıma tahsis edilmiş sayılır.</w:t>
      </w:r>
    </w:p>
    <w:p>
      <w:pPr>
        <w:pStyle w:val="ListParagraph"/>
        <w:numPr>
          <w:ilvl w:val="0"/>
          <w:numId w:val="2"/>
        </w:numPr>
        <w:spacing w:after="60"/>
      </w:pPr>
      <w:r>
        <w:rPr>
          <w:b/>
          <w:bCs/>
        </w:rPr>
        <w:t xml:space="preserve">Tuzak nokta şudur:</w:t>
      </w:r>
      <w:r>
        <w:t xml:space="preserve"> Süre başlangıcı tescil tarihine kaydırılmış; tek kullanımlık eşyanın ölçütü mükerrer kullanılabilir eşyaya uygulanmıştır.</w:t>
      </w:r>
    </w:p>
    <w:p>
      <w:pPr>
        <w:pStyle w:val="ListParagraph"/>
        <w:numPr>
          <w:ilvl w:val="0"/>
          <w:numId w:val="2"/>
        </w:numPr>
        <w:spacing w:after="60"/>
      </w:pPr>
      <w:r>
        <w:rPr>
          <w:b/>
          <w:bCs/>
        </w:rPr>
        <w:t xml:space="preserve">Yasal Dayanak:</w:t>
      </w:r>
      <w:r>
        <w:t xml:space="preserve"> Gümrük Yönetmeliği m.209/4-b</w:t>
      </w:r>
    </w:p>
    <w:p>
      <w:pPr>
        <w:pStyle w:val="Heading2"/>
        <w:pBdr>
          <w:left w:val="single" w:color="B8860B" w:sz="36" w:space="8"/>
        </w:pBdr>
        <w:spacing w:after="120" w:before="240"/>
      </w:pPr>
      <w:r>
        <w:t xml:space="preserve">53.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İnceleme sonunda tereddüt devam ederse şahadetname, bu kanaati uyandıran bilgi ve belgelerle birlikte sonradan kontrol talebiyle Bakanlığa (Yönetmelik metninde eski adıyla Müsteşarlık) gönderilir. Ticaret politikası önlemlerine tabi eşya için yükümlünün yazılı talebi üzerine vergi veya mali yükümlülükler teminata bağlanarak eşya araştırma sonucu beklenmeden teslim edilebilir.</w:t>
      </w:r>
    </w:p>
    <w:p>
      <w:pPr>
        <w:pStyle w:val="ListParagraph"/>
        <w:numPr>
          <w:ilvl w:val="0"/>
          <w:numId w:val="2"/>
        </w:numPr>
        <w:spacing w:after="60"/>
      </w:pPr>
      <w:r>
        <w:rPr>
          <w:b/>
          <w:bCs/>
        </w:rPr>
        <w:t xml:space="preserve">Tuzak nokta şudur:</w:t>
      </w:r>
      <w:r>
        <w:t xml:space="preserve"> Sonradan kontrol makamı bölge müdürlüğüyle karıştırılır; teslim için yazılı talep ve teminat şartı birlikte aranır.</w:t>
      </w:r>
    </w:p>
    <w:p>
      <w:pPr>
        <w:pStyle w:val="ListParagraph"/>
        <w:numPr>
          <w:ilvl w:val="0"/>
          <w:numId w:val="2"/>
        </w:numPr>
        <w:spacing w:after="60"/>
      </w:pPr>
      <w:r>
        <w:rPr>
          <w:b/>
          <w:bCs/>
        </w:rPr>
        <w:t xml:space="preserve">Yasal Dayanak:</w:t>
      </w:r>
      <w:r>
        <w:t xml:space="preserve"> Gümrük Yönetmeliği m.41/2-3</w:t>
      </w:r>
    </w:p>
    <w:p>
      <w:pPr>
        <w:pStyle w:val="Heading2"/>
        <w:pBdr>
          <w:left w:val="single" w:color="B8860B" w:sz="36" w:space="8"/>
        </w:pBdr>
        <w:spacing w:after="120" w:before="240"/>
      </w:pPr>
      <w:r>
        <w:t xml:space="preserve">54.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Gümrük Kanununa göre, geçerliliğini kaybeden bağlayıcı bilginin hak sahibi, bilgiye dayanarak ve geçerlilik kaybından önce alım veya satım üzerine bağlayıcı sözleşme yapmışsa bilgiyi yayımın ya da tebligatın yapıldığı tarihten itibaren altı ay kullanabilir. İthalat, ihracat veya ön izin belgesi verilmesi halinde belgenin geçerlilik süresi esas alınır; olayda böyle bir belge yoktur.</w:t>
      </w:r>
    </w:p>
    <w:p>
      <w:pPr>
        <w:pStyle w:val="ListParagraph"/>
        <w:numPr>
          <w:ilvl w:val="0"/>
          <w:numId w:val="2"/>
        </w:numPr>
        <w:spacing w:after="60"/>
      </w:pPr>
      <w:r>
        <w:rPr>
          <w:b/>
          <w:bCs/>
        </w:rPr>
        <w:t xml:space="preserve">Tuzak nokta şudur:</w:t>
      </w:r>
      <w:r>
        <w:t xml:space="preserve"> Olayda belge verilmediği halde belge süresine ilişkin istisna uygulanmaya çalışılır; sürenin başlangıcı da sözleşme tarihine kaydırılmıştır.</w:t>
      </w:r>
    </w:p>
    <w:p>
      <w:pPr>
        <w:pStyle w:val="ListParagraph"/>
        <w:numPr>
          <w:ilvl w:val="0"/>
          <w:numId w:val="2"/>
        </w:numPr>
        <w:spacing w:after="60"/>
      </w:pPr>
      <w:r>
        <w:rPr>
          <w:b/>
          <w:bCs/>
        </w:rPr>
        <w:t xml:space="preserve">Yasal Dayanak:</w:t>
      </w:r>
      <w:r>
        <w:t xml:space="preserve"> Gümrük Kanunu m.9/7</w:t>
      </w:r>
    </w:p>
    <w:p>
      <w:pPr>
        <w:pStyle w:val="Heading2"/>
        <w:pBdr>
          <w:left w:val="single" w:color="B8860B" w:sz="36" w:space="8"/>
        </w:pBdr>
        <w:spacing w:after="120" w:before="240"/>
      </w:pPr>
      <w:r>
        <w:t xml:space="preserve">55.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İşlemleri durdurulan veya alıkonulan eşyanın Türkiye Gümrük Bölgesine girişine, serbest dolaşıma girişine, Gümrük Bölgesini terk etmesine, ihracına, yeniden ihracına, şartlı muafiyet düzenlemesine tabi tutulmasına ve serbest bölgeye konulmasına izin verilmez. Eşya ise risk ve mali yükümlülükleri hak sahibine ait olmak üzere gümrük gözetimi altında depolanır.</w:t>
      </w:r>
    </w:p>
    <w:p>
      <w:pPr>
        <w:pStyle w:val="ListParagraph"/>
        <w:numPr>
          <w:ilvl w:val="0"/>
          <w:numId w:val="2"/>
        </w:numPr>
        <w:spacing w:after="60"/>
      </w:pPr>
      <w:r>
        <w:rPr>
          <w:b/>
          <w:bCs/>
        </w:rPr>
        <w:t xml:space="preserve">Tuzak nokta şudur:</w:t>
      </w:r>
      <w:r>
        <w:t xml:space="preserve"> Gümrük gözetimi altında depolama, izin verilmeyen işlemlerle aynı sınıfa sokulur; oysa durdurulan eşya için öngörülen işlem budur.</w:t>
      </w:r>
    </w:p>
    <w:p>
      <w:pPr>
        <w:pStyle w:val="ListParagraph"/>
        <w:numPr>
          <w:ilvl w:val="0"/>
          <w:numId w:val="2"/>
        </w:numPr>
        <w:spacing w:after="60"/>
      </w:pPr>
      <w:r>
        <w:rPr>
          <w:b/>
          <w:bCs/>
        </w:rPr>
        <w:t xml:space="preserve">Yasal Dayanak:</w:t>
      </w:r>
      <w:r>
        <w:t xml:space="preserve"> Gümrük Yönetmeliği m.109, m.110</w:t>
      </w:r>
    </w:p>
    <w:p>
      <w:pPr>
        <w:pStyle w:val="Heading2"/>
        <w:pBdr>
          <w:left w:val="single" w:color="B8860B" w:sz="36" w:space="8"/>
        </w:pBdr>
        <w:spacing w:after="120" w:before="240"/>
      </w:pPr>
      <w:r>
        <w:t xml:space="preserve">56.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Hak sahibi, durdurma kararının bildiriminden itibaren on iş günü içinde dava açıp ihtiyati tedbir kararı alarak durumu gösteren belgeyi gümrük idaresine ibraz etmelidir. Haklı mazeret halinde gümrük idaresi bu süreyi en fazla on iş gününe kadar uzatabilir. Bozulabilir eşyada süre üç iş günüdür ve uzatılamaz. Süreler iş günü olarak belirlenmiştir.</w:t>
      </w:r>
    </w:p>
    <w:p>
      <w:pPr>
        <w:pStyle w:val="ListParagraph"/>
        <w:numPr>
          <w:ilvl w:val="0"/>
          <w:numId w:val="2"/>
        </w:numPr>
        <w:spacing w:after="60"/>
      </w:pPr>
      <w:r>
        <w:rPr>
          <w:b/>
          <w:bCs/>
        </w:rPr>
        <w:t xml:space="preserve">Tuzak nokta şudur:</w:t>
      </w:r>
      <w:r>
        <w:t xml:space="preserve"> Bozulabilir eşyaya ait üç iş günü kuralı genel eşyaya taşınır; iş günü takvim gününe çevrilir.</w:t>
      </w:r>
    </w:p>
    <w:p>
      <w:pPr>
        <w:pStyle w:val="ListParagraph"/>
        <w:numPr>
          <w:ilvl w:val="0"/>
          <w:numId w:val="2"/>
        </w:numPr>
        <w:spacing w:after="60"/>
      </w:pPr>
      <w:r>
        <w:rPr>
          <w:b/>
          <w:bCs/>
        </w:rPr>
        <w:t xml:space="preserve">Yasal Dayanak:</w:t>
      </w:r>
      <w:r>
        <w:t xml:space="preserve"> Gümrük Yönetmeliği m.107/1-2</w:t>
      </w:r>
    </w:p>
    <w:p>
      <w:pPr>
        <w:pStyle w:val="Heading2"/>
        <w:pBdr>
          <w:left w:val="single" w:color="B8860B" w:sz="36" w:space="8"/>
        </w:pBdr>
        <w:spacing w:after="120" w:before="240"/>
      </w:pPr>
      <w:r>
        <w:t xml:space="preserve">57.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Eşya üretildiği ülkeden doğrudan getirilmeyip üçüncü ülkelerde antrepoya konulmuş olsa dahi menşe ülkesi değişmez (A). Eşyanın geldiği ülke Türkiye'ye en son gönderildiği veya getiren araca yüklendiği ülkedir (B); başka bir ülkede antrepoya konmaksızın sadece araç değiştirilmesi geldiği ülkeyi değiştirmez (C değil).</w:t>
      </w:r>
    </w:p>
    <w:p>
      <w:pPr>
        <w:pStyle w:val="ListParagraph"/>
        <w:numPr>
          <w:ilvl w:val="0"/>
          <w:numId w:val="2"/>
        </w:numPr>
        <w:spacing w:after="60"/>
      </w:pPr>
      <w:r>
        <w:rPr>
          <w:b/>
          <w:bCs/>
        </w:rPr>
        <w:t xml:space="preserve">Tuzak nokta şudur:</w:t>
      </w:r>
      <w:r>
        <w:t xml:space="preserve"> Menşe ülkesi ile geldiği ülke kavramları karıştırılır; ayrıca "araca yüklendiği ülke" ifadesine bakılarak sadece araç değiştirilen C ülkesi geldiği ülke sanılır.</w:t>
      </w:r>
    </w:p>
    <w:p>
      <w:pPr>
        <w:pStyle w:val="ListParagraph"/>
        <w:numPr>
          <w:ilvl w:val="0"/>
          <w:numId w:val="2"/>
        </w:numPr>
        <w:spacing w:after="60"/>
      </w:pPr>
      <w:r>
        <w:rPr>
          <w:b/>
          <w:bCs/>
        </w:rPr>
        <w:t xml:space="preserve">Yasal Dayanak:</w:t>
      </w:r>
      <w:r>
        <w:t xml:space="preserve"> Gümrük Yönetmeliği m.36/3</w:t>
      </w:r>
    </w:p>
    <w:p>
      <w:pPr>
        <w:pStyle w:val="Heading2"/>
        <w:pBdr>
          <w:left w:val="single" w:color="B8860B" w:sz="36" w:space="8"/>
        </w:pBdr>
        <w:spacing w:after="120" w:before="240"/>
      </w:pPr>
      <w:r>
        <w:t xml:space="preserve">58.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Hava taşıtlarının Türkiye Gümrük Bölgesine getirilmeksizin serbest dolaşıma girişinde gümrük işlemleri Teknik Uygunluk Belgesinin düzenlendiği tarihten itibaren otuz gün içinde sonuçlandırılır. Gemilerde Bayrak Şahadetnamesi yurt dışı temsilciliklerden alınır ve düzenlendiği tarihten itibaren en geç bir yıl içinde sicile kayıt yapılır; her iki durumda da özet beyan ve gümrüğe sunulma hükümleri uygulanmaz.</w:t>
      </w:r>
    </w:p>
    <w:p>
      <w:pPr>
        <w:pStyle w:val="ListParagraph"/>
        <w:numPr>
          <w:ilvl w:val="0"/>
          <w:numId w:val="2"/>
        </w:numPr>
        <w:spacing w:after="60"/>
      </w:pPr>
      <w:r>
        <w:rPr>
          <w:b/>
          <w:bCs/>
        </w:rPr>
        <w:t xml:space="preserve">Tuzak nokta şudur:</w:t>
      </w:r>
      <w:r>
        <w:t xml:space="preserve"> Gemi için öngörülen belge/süre ile hava taşıtı için öngörülen belge/süre birbirine karıştırılır; hava taşıtında süre otuz gündür.</w:t>
      </w:r>
    </w:p>
    <w:p>
      <w:pPr>
        <w:pStyle w:val="ListParagraph"/>
        <w:numPr>
          <w:ilvl w:val="0"/>
          <w:numId w:val="2"/>
        </w:numPr>
        <w:spacing w:after="60"/>
      </w:pPr>
      <w:r>
        <w:rPr>
          <w:b/>
          <w:bCs/>
        </w:rPr>
        <w:t xml:space="preserve">Yasal Dayanak:</w:t>
      </w:r>
      <w:r>
        <w:t xml:space="preserve"> 4458 s.K. Bazı Maddelerinin Uygulanması Hk. Karar m.13, m.14, m.15</w:t>
      </w:r>
    </w:p>
    <w:p>
      <w:pPr>
        <w:pStyle w:val="Heading2"/>
        <w:pBdr>
          <w:left w:val="single" w:color="B8860B" w:sz="36" w:space="8"/>
        </w:pBdr>
        <w:spacing w:after="120" w:before="240"/>
      </w:pPr>
      <w:r>
        <w:t xml:space="preserve">59.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Karar eki tablolarda yer alan ve A.TR dolaşım belgesi eşliğinde ithal edilen AB ve Türk menşeli olmayan eşyadan "Diğer Ülkeler" sütunundaki oran üzerinden ilave gümrük vergisi alınır. V veya VI sayılı listede yer alma, tarife kontenjanı, gümrük vergisi muafiyeti ve nihai kullanım kapsamında sıfır vergi halleri Kararın uygulanmayacağı durumlardır. Ayrıca çapraz menşe kümülasyon sistemine dahil ülkeler menşeli eşyadan tercihli menşeinin tevsiki halinde ilave gümrük vergisi alınmaz.</w:t>
      </w:r>
    </w:p>
    <w:p>
      <w:pPr>
        <w:pStyle w:val="ListParagraph"/>
        <w:numPr>
          <w:ilvl w:val="0"/>
          <w:numId w:val="2"/>
        </w:numPr>
        <w:spacing w:after="60"/>
      </w:pPr>
      <w:r>
        <w:rPr>
          <w:b/>
          <w:bCs/>
        </w:rPr>
        <w:t xml:space="preserve">Tuzak nokta şudur:</w:t>
      </w:r>
      <w:r>
        <w:t xml:space="preserve"> A.TR dolaşım belgesinin eşyayı ilave gümrük vergisinden kurtardığı sanılır; A.TR menşe değil dolaşım belgesidir, menşe AB/Türkiye değilse vergi alınır.</w:t>
      </w:r>
    </w:p>
    <w:p>
      <w:pPr>
        <w:pStyle w:val="ListParagraph"/>
        <w:numPr>
          <w:ilvl w:val="0"/>
          <w:numId w:val="2"/>
        </w:numPr>
        <w:spacing w:after="60"/>
      </w:pPr>
      <w:r>
        <w:rPr>
          <w:b/>
          <w:bCs/>
        </w:rPr>
        <w:t xml:space="preserve">Yasal Dayanak:</w:t>
      </w:r>
      <w:r>
        <w:t xml:space="preserve"> İGV Kararı m.2/2, m.4/3-6</w:t>
      </w:r>
    </w:p>
    <w:p>
      <w:pPr>
        <w:pStyle w:val="Heading2"/>
        <w:pBdr>
          <w:left w:val="single" w:color="B8860B" w:sz="36" w:space="8"/>
        </w:pBdr>
        <w:spacing w:after="120" w:before="240"/>
      </w:pPr>
      <w:r>
        <w:t xml:space="preserve">60.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Önlemin uygulandığı ülke menşeli olduğu beyan edilen eşyada menşe şahadetnamesi aranmaz. Bunun istisnası olarak eşya aynı anda birden fazla önleme/ilave vergiye tabiyse veya ülkesine göre farklı oranlar belirlenmişse şahadetname aranır; ibraz edilmezse tahsili gerekenlerden en yüksek tutarlar esas alınır. Tercihli menşe belgesi ibrazında ve A.TR ile AB'den gelen eşyada şahadetname aranmaz; numunelere ise bu hükümler uygulanmaz.</w:t>
      </w:r>
    </w:p>
    <w:p>
      <w:pPr>
        <w:pStyle w:val="ListParagraph"/>
        <w:numPr>
          <w:ilvl w:val="0"/>
          <w:numId w:val="2"/>
        </w:numPr>
        <w:spacing w:after="60"/>
      </w:pPr>
      <w:r>
        <w:rPr>
          <w:b/>
          <w:bCs/>
        </w:rPr>
        <w:t xml:space="preserve">Tuzak nokta şudur:</w:t>
      </w:r>
      <w:r>
        <w:t xml:space="preserve"> Genel kural (aranmaz) ile istisnasının istisnası (birden fazla önlemde aranır) birlikte değerlendirilmeden cevap verilir; numune ve A.TR halleri ters çevrilmiştir.</w:t>
      </w:r>
    </w:p>
    <w:p>
      <w:pPr>
        <w:pStyle w:val="ListParagraph"/>
        <w:numPr>
          <w:ilvl w:val="0"/>
          <w:numId w:val="2"/>
        </w:numPr>
        <w:spacing w:after="60"/>
      </w:pPr>
      <w:r>
        <w:rPr>
          <w:b/>
          <w:bCs/>
        </w:rPr>
        <w:t xml:space="preserve">Yasal Dayanak:</w:t>
      </w:r>
      <w:r>
        <w:t xml:space="preserve"> Gümrük Yönetmeliği m.205/4, 205/7</w:t>
      </w:r>
    </w:p>
    <w:p>
      <w:pPr>
        <w:pStyle w:val="Heading2"/>
        <w:pBdr>
          <w:left w:val="single" w:color="B8860B" w:sz="36" w:space="8"/>
        </w:pBdr>
        <w:spacing w:after="120" w:before="240"/>
      </w:pPr>
      <w:r>
        <w:t xml:space="preserve">61.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Dahilde işleme izin belgesinin süresi sektörüne göre azami 12 aya kadar tespit edilebilir. Sürenin başlangıcı belgenin tarihidir; süre sonu ise ek süreler dahil, belge süresi bitiminin rastladığı ayın son günüdür. Süre ay olarak belirlenmiştir; iş günü esasına dayanmaz.</w:t>
      </w:r>
    </w:p>
    <w:p>
      <w:pPr>
        <w:pStyle w:val="ListParagraph"/>
        <w:numPr>
          <w:ilvl w:val="0"/>
          <w:numId w:val="2"/>
        </w:numPr>
        <w:spacing w:after="60"/>
      </w:pPr>
      <w:r>
        <w:rPr>
          <w:b/>
          <w:bCs/>
        </w:rPr>
        <w:t xml:space="preserve">Tuzak nokta şudur:</w:t>
      </w:r>
      <w:r>
        <w:t xml:space="preserve"> Başlangıç "ilk ithalat tarihi"ne, bitiş "izleyen ayın son iş günü"ne kaydırılmıştır. İlk ithalat tarihi yalnızca azami 3 aylık ek süre hesabında esas alınır.</w:t>
      </w:r>
    </w:p>
    <w:p>
      <w:pPr>
        <w:pStyle w:val="ListParagraph"/>
        <w:numPr>
          <w:ilvl w:val="0"/>
          <w:numId w:val="2"/>
        </w:numPr>
        <w:spacing w:after="60"/>
      </w:pPr>
      <w:r>
        <w:rPr>
          <w:b/>
          <w:bCs/>
        </w:rPr>
        <w:t xml:space="preserve">Yasal Dayanak:</w:t>
      </w:r>
      <w:r>
        <w:t xml:space="preserve"> DİR Tebliği (İhracat 2006/12) m.20/1, 20/3</w:t>
      </w:r>
    </w:p>
    <w:p>
      <w:pPr>
        <w:pStyle w:val="Heading2"/>
        <w:pBdr>
          <w:left w:val="single" w:color="B8860B" w:sz="36" w:space="8"/>
        </w:pBdr>
        <w:spacing w:after="120" w:before="240"/>
      </w:pPr>
      <w:r>
        <w:t xml:space="preserve">62.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Belge kapsamında gerçekleştirilen ihracat değerinin taahhüt değerine oranı en az %25 ise belgeye orijinal süresinin yarısı kadar ek süre verilebilir. X firmasında oran %20 olduğundan bu kapsamda ek süre verilemez; Y firmasında oran %40 olduğundan 8 / 2 = 4 ay ek süre verilebilir. İlk ithalat tarihine dayalı azami 3 aylık uzatma ayrı bir düzenlemedir.</w:t>
      </w:r>
    </w:p>
    <w:p>
      <w:pPr>
        <w:pStyle w:val="ListParagraph"/>
        <w:numPr>
          <w:ilvl w:val="0"/>
          <w:numId w:val="2"/>
        </w:numPr>
        <w:spacing w:after="60"/>
      </w:pPr>
      <w:r>
        <w:rPr>
          <w:b/>
          <w:bCs/>
        </w:rPr>
        <w:t xml:space="preserve">Tuzak nokta şudur:</w:t>
      </w:r>
      <w:r>
        <w:t xml:space="preserve"> %25 eşiği gözden kaçırılır ya da ek süre ihracat oranıyla orantılı hesaplanır; oysa eşik aşıldığında ek süre sabit olarak orijinal sürenin yarısıdır.</w:t>
      </w:r>
    </w:p>
    <w:p>
      <w:pPr>
        <w:pStyle w:val="ListParagraph"/>
        <w:numPr>
          <w:ilvl w:val="0"/>
          <w:numId w:val="2"/>
        </w:numPr>
        <w:spacing w:after="60"/>
      </w:pPr>
      <w:r>
        <w:rPr>
          <w:b/>
          <w:bCs/>
        </w:rPr>
        <w:t xml:space="preserve">Yasal Dayanak:</w:t>
      </w:r>
      <w:r>
        <w:t xml:space="preserve"> DİR Tebliği (İhracat 2006/12) m.22/1, 22/2</w:t>
      </w:r>
    </w:p>
    <w:p>
      <w:pPr>
        <w:pStyle w:val="Heading2"/>
        <w:pBdr>
          <w:left w:val="single" w:color="B8860B" w:sz="36" w:space="8"/>
        </w:pBdr>
        <w:spacing w:after="120" w:before="240"/>
      </w:pPr>
      <w:r>
        <w:t xml:space="preserve">63.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Haklı sebep hallerinden yararlanmak için dahilde işleme izin belgesinde en geç belge süresi sonundan itibaren 3 ay içinde elektronik ortamda Bakanlığa; dahilde işleme izninde ise tevsik edici bilgi ve belgelerle en geç izin süresi sonundan itibaren 2 ay içinde ilgili gümrük idaresine müracaat edilir. Bu sürelerde yapılmayan müracaat değerlendirmeye alınmaz.</w:t>
      </w:r>
    </w:p>
    <w:p>
      <w:pPr>
        <w:pStyle w:val="ListParagraph"/>
        <w:numPr>
          <w:ilvl w:val="0"/>
          <w:numId w:val="2"/>
        </w:numPr>
        <w:spacing w:after="60"/>
      </w:pPr>
      <w:r>
        <w:rPr>
          <w:b/>
          <w:bCs/>
        </w:rPr>
        <w:t xml:space="preserve">Tuzak nokta şudur:</w:t>
      </w:r>
      <w:r>
        <w:t xml:space="preserve"> Belge (Bakanlık, 3 ay) ile izin (gümrük idaresi, 2 ay) arasındaki makam ve süre ayrımı çapraz eşleştirilmiştir; ayrıca süre aşımına "tamamlatma" ya da "gerekçeyle kabul" sonucu bağlanmıştır.</w:t>
      </w:r>
    </w:p>
    <w:p>
      <w:pPr>
        <w:pStyle w:val="ListParagraph"/>
        <w:numPr>
          <w:ilvl w:val="0"/>
          <w:numId w:val="2"/>
        </w:numPr>
        <w:spacing w:after="60"/>
      </w:pPr>
      <w:r>
        <w:rPr>
          <w:b/>
          <w:bCs/>
        </w:rPr>
        <w:t xml:space="preserve">Yasal Dayanak:</w:t>
      </w:r>
      <w:r>
        <w:t xml:space="preserve"> DİR Tebliği (İhracat 2006/12) m.23/1-a, 23/1-b, 23/2</w:t>
      </w:r>
    </w:p>
    <w:p>
      <w:pPr>
        <w:pStyle w:val="Heading2"/>
        <w:pBdr>
          <w:left w:val="single" w:color="B8860B" w:sz="36" w:space="8"/>
        </w:pBdr>
        <w:spacing w:after="120" w:before="240"/>
      </w:pPr>
      <w:r>
        <w:t xml:space="preserve">64.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Döviz kullanım oranı belge kapsamında %80'i geçmemek üzere Bakanlıkça belirlenir; ikincil işlem görmüş tarım ürünleri taahhüdü içeren belgelerde azami %100 olarak tespit edilebilir (I, II). Döviz kullanım oranı dahilde işleme izninde, belge kapsamındaki bedelsiz ithalatta ve yurt içi alımlarda aranmaz (III doğru, IV yanlış). Bakanlık konjonktürel fiyat dalgalanmaları nedeniyle azami oranları dönemsel veya sektörel olarak yükseltmeye yetkilidir (V).</w:t>
      </w:r>
    </w:p>
    <w:p>
      <w:pPr>
        <w:pStyle w:val="ListParagraph"/>
        <w:numPr>
          <w:ilvl w:val="0"/>
          <w:numId w:val="2"/>
        </w:numPr>
        <w:spacing w:after="60"/>
      </w:pPr>
      <w:r>
        <w:rPr>
          <w:b/>
          <w:bCs/>
        </w:rPr>
        <w:t xml:space="preserve">Tuzak nokta şudur:</w:t>
      </w:r>
      <w:r>
        <w:t xml:space="preserve"> IV. öncül, oranın aranmadığı istisnalardan biri olan yurt içi alımları kurala dahil eder.</w:t>
      </w:r>
    </w:p>
    <w:p>
      <w:pPr>
        <w:pStyle w:val="ListParagraph"/>
        <w:numPr>
          <w:ilvl w:val="0"/>
          <w:numId w:val="2"/>
        </w:numPr>
        <w:spacing w:after="60"/>
      </w:pPr>
      <w:r>
        <w:rPr>
          <w:b/>
          <w:bCs/>
        </w:rPr>
        <w:t xml:space="preserve">Yasal Dayanak:</w:t>
      </w:r>
      <w:r>
        <w:t xml:space="preserve"> DİR Tebliği (İhracat 2006/12) m.17/8, 17/9, 17/10</w:t>
      </w:r>
    </w:p>
    <w:p>
      <w:pPr>
        <w:pStyle w:val="Heading2"/>
        <w:pBdr>
          <w:left w:val="single" w:color="B8860B" w:sz="36" w:space="8"/>
        </w:pBdr>
        <w:spacing w:after="120" w:before="240"/>
      </w:pPr>
      <w:r>
        <w:t xml:space="preserve">65.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Mücbir sebep ile fevkalade haller arasında sayılan grev ve lokavt, il çalışma müdürlüklerinden alınacak yazı ile tevsik edilir. Mahkeme kararı ise yükümlü firmanın iflası, konkordato ilanı veya iflasın ertelenmesi hali için öngörülmüştür.</w:t>
      </w:r>
    </w:p>
    <w:p>
      <w:pPr>
        <w:pStyle w:val="ListParagraph"/>
        <w:numPr>
          <w:ilvl w:val="0"/>
          <w:numId w:val="2"/>
        </w:numPr>
        <w:spacing w:after="60"/>
      </w:pPr>
      <w:r>
        <w:rPr>
          <w:b/>
          <w:bCs/>
        </w:rPr>
        <w:t xml:space="preserve">Tuzak nokta şudur:</w:t>
      </w:r>
      <w:r>
        <w:t xml:space="preserve"> Her mücbir sebep türü için ayrı bir tevsik belgesi öngörülmüştür; iflas/konkordato için istenen mahkeme kararı grev ve lokavt hali ile karıştırılmaktadır.</w:t>
      </w:r>
    </w:p>
    <w:p>
      <w:pPr>
        <w:pStyle w:val="ListParagraph"/>
        <w:numPr>
          <w:ilvl w:val="0"/>
          <w:numId w:val="2"/>
        </w:numPr>
        <w:spacing w:after="60"/>
      </w:pPr>
      <w:r>
        <w:rPr>
          <w:b/>
          <w:bCs/>
        </w:rPr>
        <w:t xml:space="preserve">Yasal Dayanak:</w:t>
      </w:r>
      <w:r>
        <w:t xml:space="preserve"> DİR Tebliği (İhracat 2006/12) m.25/1-e</w:t>
      </w:r>
    </w:p>
    <w:p>
      <w:pPr>
        <w:pStyle w:val="Heading2"/>
        <w:pBdr>
          <w:left w:val="single" w:color="B8860B" w:sz="36" w:space="8"/>
        </w:pBdr>
        <w:spacing w:after="120" w:before="240"/>
      </w:pPr>
      <w:r>
        <w:t xml:space="preserve">66.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Geri ödeme sistemi çerçevesinde düzenlenen belgenin ihracat taahhüdü kapatıldıktan sonra 3 ay içinde, ithalat sırasında ödenen vergilerin iadesi için ilgili gümrük idaresine müracaat edilmesi zorunludur. Geri verme kararının alındığı tarihten itibaren 3 ay içinde iade yapılmazsa tecil faizi hükümleri işler.</w:t>
      </w:r>
    </w:p>
    <w:p>
      <w:pPr>
        <w:pStyle w:val="ListParagraph"/>
        <w:numPr>
          <w:ilvl w:val="0"/>
          <w:numId w:val="2"/>
        </w:numPr>
        <w:spacing w:after="60"/>
      </w:pPr>
      <w:r>
        <w:rPr>
          <w:b/>
          <w:bCs/>
        </w:rPr>
        <w:t xml:space="preserve">Tuzak nokta şudur:</w:t>
      </w:r>
      <w:r>
        <w:t xml:space="preserve"> Vergiyi tahsil eden ve iade eden merci gümrük idaresidir; taahhüdü kapatan bölge müdürlüğü veya vergi dairesi ile karıştırılmaktadır.</w:t>
      </w:r>
    </w:p>
    <w:p>
      <w:pPr>
        <w:pStyle w:val="ListParagraph"/>
        <w:numPr>
          <w:ilvl w:val="0"/>
          <w:numId w:val="2"/>
        </w:numPr>
        <w:spacing w:after="60"/>
      </w:pPr>
      <w:r>
        <w:rPr>
          <w:b/>
          <w:bCs/>
        </w:rPr>
        <w:t xml:space="preserve">Yasal Dayanak:</w:t>
      </w:r>
      <w:r>
        <w:t xml:space="preserve"> DİR Tebliği (İhracat 2006/12) m.13/1</w:t>
      </w:r>
    </w:p>
    <w:p>
      <w:pPr>
        <w:pStyle w:val="Heading2"/>
        <w:pBdr>
          <w:left w:val="single" w:color="B8860B" w:sz="36" w:space="8"/>
        </w:pBdr>
        <w:spacing w:after="120" w:before="240"/>
      </w:pPr>
      <w:r>
        <w:t xml:space="preserve">67.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Aynı gümrük idaresinden sürekli ve periyodik olarak kitap ve basılı yayın ihraç edenler ile gemilere kumanya, yağ, yakıt ve diğer malzeme verme şeklinde ihracat yapanların ticari veya idari belge tescili yönündeki yazılı talepleri, yetkilendirilmiş yükümlü veya onaylanmış kişi statüsü koşulları aranmaksızın kabul edilir. Belgede teşhis bilgileri ile 'Basitleştirilmiş İhracat' ifadesi yer alır; belgelerin niteliğini belirlemeye Müsteşarlık (Bakanlık) yetkilidir.</w:t>
      </w:r>
    </w:p>
    <w:p>
      <w:pPr>
        <w:pStyle w:val="ListParagraph"/>
        <w:numPr>
          <w:ilvl w:val="0"/>
          <w:numId w:val="2"/>
        </w:numPr>
        <w:spacing w:after="60"/>
      </w:pPr>
      <w:r>
        <w:rPr>
          <w:b/>
          <w:bCs/>
        </w:rPr>
        <w:t xml:space="preserve">Tuzak nokta şudur:</w:t>
      </w:r>
      <w:r>
        <w:t xml:space="preserve"> Eksik beyanda aranan YYS/OKSB şartı bu usule taşınmıştır; oysa bu usulde statü koşulları aranmaz. Basılı yayında "aynı gümrük idaresi, sürekli ve periyodik" şartı da atlatılmıştır.</w:t>
      </w:r>
    </w:p>
    <w:p>
      <w:pPr>
        <w:pStyle w:val="ListParagraph"/>
        <w:numPr>
          <w:ilvl w:val="0"/>
          <w:numId w:val="2"/>
        </w:numPr>
        <w:spacing w:after="60"/>
      </w:pPr>
      <w:r>
        <w:rPr>
          <w:b/>
          <w:bCs/>
        </w:rPr>
        <w:t xml:space="preserve">Yasal Dayanak:</w:t>
      </w:r>
      <w:r>
        <w:t xml:space="preserve"> Gümrük Yönetmeliği m.156/1, 156/2, 156/3</w:t>
      </w:r>
    </w:p>
    <w:p>
      <w:pPr>
        <w:pStyle w:val="Heading2"/>
        <w:pBdr>
          <w:left w:val="single" w:color="B8860B" w:sz="36" w:space="8"/>
        </w:pBdr>
        <w:spacing w:after="120" w:before="240"/>
      </w:pPr>
      <w:r>
        <w:t xml:space="preserve">68.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Kara ve demir yoluyla çıkışlarda eşyanın, çıkış işlemleri tamamlanıp kara sınırından yabancı bir ülkeye fiilen çıktığı veya serbest bölgeye fiilen girdiği tarih; dış seferdeki veya dış sefere çıkacak deniz ve hava taşıtlarına yapılan teslimlerde ise eşyanın teslim edildiği tarih, Türkiye Gümrük Bölgesini terk tarihi olarak kabul edilir.</w:t>
      </w:r>
    </w:p>
    <w:p>
      <w:pPr>
        <w:pStyle w:val="ListParagraph"/>
        <w:numPr>
          <w:ilvl w:val="0"/>
          <w:numId w:val="2"/>
        </w:numPr>
        <w:spacing w:after="60"/>
      </w:pPr>
      <w:r>
        <w:rPr>
          <w:b/>
          <w:bCs/>
        </w:rPr>
        <w:t xml:space="preserve">Tuzak nokta şudur:</w:t>
      </w:r>
      <w:r>
        <w:t xml:space="preserve"> Deniz ve hava yolu için geçerli "taşıtın hareket ettiği tarih" ölçütü, taşıtlara yapılan kumanya teslimlerine taşınmıştır; bu teslimlerde ölçüt teslim tarihidir. Tescil, mühürleme ve muayene anları ise terk tarihi değildir.</w:t>
      </w:r>
    </w:p>
    <w:p>
      <w:pPr>
        <w:pStyle w:val="ListParagraph"/>
        <w:numPr>
          <w:ilvl w:val="0"/>
          <w:numId w:val="2"/>
        </w:numPr>
        <w:spacing w:after="60"/>
      </w:pPr>
      <w:r>
        <w:rPr>
          <w:b/>
          <w:bCs/>
        </w:rPr>
        <w:t xml:space="preserve">Yasal Dayanak:</w:t>
      </w:r>
      <w:r>
        <w:t xml:space="preserve"> Gümrük Yönetmeliği m.416/1-a, 416/1-c</w:t>
      </w:r>
    </w:p>
    <w:p>
      <w:pPr>
        <w:pStyle w:val="Heading2"/>
        <w:pBdr>
          <w:left w:val="single" w:color="B8860B" w:sz="36" w:space="8"/>
        </w:pBdr>
        <w:spacing w:after="120" w:before="240"/>
      </w:pPr>
      <w:r>
        <w:t xml:space="preserve">69.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İhracat veya yeniden ihracat amacıyla geçici depolama yerine konulan eşya burada bir ay kalabilir. Beyanname tescil edilip edilmediğine bakılmaksızın bu süre içinde talep edilmesi halinde gümrük müdürlüklerince en çok üç aya kadar ek süre verilebilir. Süreler ay olarak belirlenmiştir.</w:t>
      </w:r>
    </w:p>
    <w:p>
      <w:pPr>
        <w:pStyle w:val="ListParagraph"/>
        <w:numPr>
          <w:ilvl w:val="0"/>
          <w:numId w:val="2"/>
        </w:numPr>
        <w:spacing w:after="60"/>
      </w:pPr>
      <w:r>
        <w:rPr>
          <w:b/>
          <w:bCs/>
        </w:rPr>
        <w:t xml:space="preserve">Tuzak nokta şudur:</w:t>
      </w:r>
      <w:r>
        <w:t xml:space="preserve"> Ek süre talebi beyanname tesciline bağlanmıştır; mevzuat "tescil edilip edilmediğine bakılmaksızın" der. Ayrıca geçici depolamaya konulmaksızın ihraçta geçerli "iki ay" süresi ile karıştırılır.</w:t>
      </w:r>
    </w:p>
    <w:p>
      <w:pPr>
        <w:pStyle w:val="ListParagraph"/>
        <w:numPr>
          <w:ilvl w:val="0"/>
          <w:numId w:val="2"/>
        </w:numPr>
        <w:spacing w:after="60"/>
      </w:pPr>
      <w:r>
        <w:rPr>
          <w:b/>
          <w:bCs/>
        </w:rPr>
        <w:t xml:space="preserve">Yasal Dayanak:</w:t>
      </w:r>
      <w:r>
        <w:t xml:space="preserve"> Gümrük Yönetmeliği m.417/1</w:t>
      </w:r>
    </w:p>
    <w:p>
      <w:pPr>
        <w:pStyle w:val="Heading2"/>
        <w:pBdr>
          <w:left w:val="single" w:color="B8860B" w:sz="36" w:space="8"/>
        </w:pBdr>
        <w:spacing w:after="120" w:before="240"/>
      </w:pPr>
      <w:r>
        <w:t xml:space="preserve">70.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Kusurlu olma veya sözleşmeye uygun olmama nedeniyle geri gelen eşyanın ilk kullanım dışında kullanılmamış olması gerekir (I). Tüketilmek veya satılmak amacıyla yurt dışındaki sergi ve fuarlara gönderilip satılmadan geri gelen eşya, ihracatçının elinde olmayan sebepler kapsamındadır (II). Ticari kullanıma mahsus taşıt araçları, iş makineleri ve üretime yönelik makineler ayniyet tespiti kaydıyla diğer şartlara bağlı olmaksızın muafiyetten yararlanır (III). Geri gelme nedeni Türkiye Gümrük Bölgesi dışındaki alıcıdan veya yetkili kurumlardan alınacak belgelerle ispatlanır; ihracatçının taahhütnamesi yeterli değildir (IV yanlış).</w:t>
      </w:r>
    </w:p>
    <w:p>
      <w:pPr>
        <w:pStyle w:val="ListParagraph"/>
        <w:numPr>
          <w:ilvl w:val="0"/>
          <w:numId w:val="2"/>
        </w:numPr>
        <w:spacing w:after="60"/>
      </w:pPr>
      <w:r>
        <w:rPr>
          <w:b/>
          <w:bCs/>
        </w:rPr>
        <w:t xml:space="preserve">Tuzak nokta şudur:</w:t>
      </w:r>
      <w:r>
        <w:t xml:space="preserve"> IV. öncül, ispatın yurt dışı kaynaklı belgeyle yapılması şartını atlatarak ihracatçının kendi beyanına dayandırır.</w:t>
      </w:r>
    </w:p>
    <w:p>
      <w:pPr>
        <w:pStyle w:val="ListParagraph"/>
        <w:numPr>
          <w:ilvl w:val="0"/>
          <w:numId w:val="2"/>
        </w:numPr>
        <w:spacing w:after="60"/>
      </w:pPr>
      <w:r>
        <w:rPr>
          <w:b/>
          <w:bCs/>
        </w:rPr>
        <w:t xml:space="preserve">Yasal Dayanak:</w:t>
      </w:r>
      <w:r>
        <w:t xml:space="preserve"> Gümrük Yönetmeliği m.446/1, 446/2, 446/3-b, 446/4</w:t>
      </w:r>
    </w:p>
    <w:p>
      <w:pPr>
        <w:pStyle w:val="Heading2"/>
        <w:pBdr>
          <w:left w:val="single" w:color="B8860B" w:sz="36" w:space="8"/>
        </w:pBdr>
        <w:spacing w:after="120" w:before="240"/>
      </w:pPr>
      <w:r>
        <w:t xml:space="preserve">71.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Yurt dışı seferden dönen gemilerin Türk limanlarında yüklerinin tamamını boşalttıktan sonra diğer Türk limanlarına ihraç yükü almak üzere boş veya kısmen ihraç yükü alarak hareket etmeleri dış seferin devamı sayılır; kabotaj seferi olarak nitelendirilmez. Diğer ifadeler Yönetmelikteki muayene, yakıt ve kumanya defteri, liste ve kumanya listesi hükümleriyle örtüşür.</w:t>
      </w:r>
    </w:p>
    <w:p>
      <w:pPr>
        <w:pStyle w:val="ListParagraph"/>
        <w:numPr>
          <w:ilvl w:val="0"/>
          <w:numId w:val="2"/>
        </w:numPr>
        <w:spacing w:after="60"/>
      </w:pPr>
      <w:r>
        <w:rPr>
          <w:b/>
          <w:bCs/>
        </w:rPr>
        <w:t xml:space="preserve">Tuzak nokta şudur:</w:t>
      </w:r>
      <w:r>
        <w:t xml:space="preserve"> İki Türk limanı arasındaki hareket ilk bakışta kabotaj gibi görünür; ancak ihraç yükü almak amacıyla yapılan bu hareket dış seferin devamı olarak sınıflandırılmıştır.</w:t>
      </w:r>
    </w:p>
    <w:p>
      <w:pPr>
        <w:pStyle w:val="ListParagraph"/>
        <w:numPr>
          <w:ilvl w:val="0"/>
          <w:numId w:val="2"/>
        </w:numPr>
        <w:spacing w:after="60"/>
      </w:pPr>
      <w:r>
        <w:rPr>
          <w:b/>
          <w:bCs/>
        </w:rPr>
        <w:t xml:space="preserve">Yasal Dayanak:</w:t>
      </w:r>
      <w:r>
        <w:t xml:space="preserve"> Gümrük Yönetmeliği m.477/2-3, 479/1, 480/1, 482/2</w:t>
      </w:r>
    </w:p>
    <w:p>
      <w:pPr>
        <w:pStyle w:val="Heading2"/>
        <w:pBdr>
          <w:left w:val="single" w:color="B8860B" w:sz="36" w:space="8"/>
        </w:pBdr>
        <w:spacing w:after="120" w:before="240"/>
      </w:pPr>
      <w:r>
        <w:t xml:space="preserve">72.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Telef veya kayıp; suçüstü şeklindeki hırsızlıklarda hazırlık tahkikatı üzerine Cumhuriyet Savcılığınca verilen belge ile, herkesçe bilinen ve duyulan başka olaylarda o yerin en büyük mülki idare amirinin vereceği belge ile, trafik kazalarında ise trafik kaza raporuna göre ve en yakın gümrük idaresinin tespiti sonucunda gümrük idare amirinin vereceği karar ile kanıtlanır.</w:t>
      </w:r>
    </w:p>
    <w:p>
      <w:pPr>
        <w:pStyle w:val="ListParagraph"/>
        <w:numPr>
          <w:ilvl w:val="0"/>
          <w:numId w:val="2"/>
        </w:numPr>
        <w:spacing w:after="60"/>
      </w:pPr>
      <w:r>
        <w:rPr>
          <w:b/>
          <w:bCs/>
        </w:rPr>
        <w:t xml:space="preserve">Tuzak nokta şudur:</w:t>
      </w:r>
      <w:r>
        <w:t xml:space="preserve"> Trafik kazasında karar merciinin mülki amir değil gümrük idare amiri olduğu; mülki amir belgesinin ise herkesçe bilinen olaylar için öngörüldüğü karıştırılır.</w:t>
      </w:r>
    </w:p>
    <w:p>
      <w:pPr>
        <w:pStyle w:val="ListParagraph"/>
        <w:numPr>
          <w:ilvl w:val="0"/>
          <w:numId w:val="2"/>
        </w:numPr>
        <w:spacing w:after="60"/>
      </w:pPr>
      <w:r>
        <w:rPr>
          <w:b/>
          <w:bCs/>
        </w:rPr>
        <w:t xml:space="preserve">Yasal Dayanak:</w:t>
      </w:r>
      <w:r>
        <w:t xml:space="preserve"> Gümrük Yönetmeliği m.228/1-a, b, c</w:t>
      </w:r>
    </w:p>
    <w:p>
      <w:pPr>
        <w:pStyle w:val="Heading2"/>
        <w:pBdr>
          <w:left w:val="single" w:color="B8860B" w:sz="36" w:space="8"/>
        </w:pBdr>
        <w:spacing w:after="120" w:before="240"/>
      </w:pPr>
      <w:r>
        <w:t xml:space="preserve">73.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Varış gümrük idaresince eksik çıkan miktar üzerinden hareket gümrük idaresine uyuşmazlık bildirilir. Eksikliğin mahrecindeki eksik yüklemeden veya yanlış beyandan kaynaklandığının uyuşmazlık bildiriminden itibaren 28 gün içinde rejim hak sahibince hareket gümrük idaresine ispatı gerekir; bu süre yazılı başvuru halinde 28 gün daha uzatılabilir. Süre "gün" olarak belirlenmiştir, iş günü olarak nitelenmemiştir. Varış bildirimini müteakip üç günlük süre ise vergi ve cezanın varışta ödenmesi seçeneğine ilişkindir.</w:t>
      </w:r>
    </w:p>
    <w:p>
      <w:pPr>
        <w:pStyle w:val="ListParagraph"/>
        <w:numPr>
          <w:ilvl w:val="0"/>
          <w:numId w:val="2"/>
        </w:numPr>
        <w:spacing w:after="60"/>
      </w:pPr>
      <w:r>
        <w:rPr>
          <w:b/>
          <w:bCs/>
        </w:rPr>
        <w:t xml:space="preserve">Tuzak nokta şudur:</w:t>
      </w:r>
      <w:r>
        <w:t xml:space="preserve"> İspat merci (hareket idaresi) varış idaresiyle, başlangıç anı (uyuşmazlık bildirimi) varış bildirimiyle karıştırılır; varışta ödemeye ilişkin üç günlük süre ispat süresine taşınır.</w:t>
      </w:r>
    </w:p>
    <w:p>
      <w:pPr>
        <w:pStyle w:val="ListParagraph"/>
        <w:numPr>
          <w:ilvl w:val="0"/>
          <w:numId w:val="2"/>
        </w:numPr>
        <w:spacing w:after="60"/>
      </w:pPr>
      <w:r>
        <w:rPr>
          <w:b/>
          <w:bCs/>
        </w:rPr>
        <w:t xml:space="preserve">Yasal Dayanak:</w:t>
      </w:r>
      <w:r>
        <w:t xml:space="preserve"> Gümrük Yönetmeliği m.239/1-a</w:t>
      </w:r>
    </w:p>
    <w:p>
      <w:pPr>
        <w:pStyle w:val="Heading2"/>
        <w:pBdr>
          <w:left w:val="single" w:color="B8860B" w:sz="36" w:space="8"/>
        </w:pBdr>
        <w:spacing w:after="120" w:before="240"/>
      </w:pPr>
      <w:r>
        <w:t xml:space="preserve">74.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Transit rejimi kapsamında taşınan eşya için teminat verilmesi zorunludur. Ancak Yönetmelik; havayolu, boru hattı, denizyolu ve basitleştirilmiş usulde demiryolu ile yapılan taşımalarda teminat aranmayacağını öngörür. Basitleştirilmiş usul dışındaki demiryolu taşımaları ile karayolu taşımaları istisna kapsamında değildir. Kanun demiryolu taşımalarını yönetmelikle belirlenen haller dışında teminattan istisna tutar; Yönetmelik bu istisnayı basitleştirilmiş usulle sınırlandırmıştır.</w:t>
      </w:r>
    </w:p>
    <w:p>
      <w:pPr>
        <w:pStyle w:val="ListParagraph"/>
        <w:numPr>
          <w:ilvl w:val="0"/>
          <w:numId w:val="2"/>
        </w:numPr>
        <w:spacing w:after="60"/>
      </w:pPr>
      <w:r>
        <w:rPr>
          <w:b/>
          <w:bCs/>
        </w:rPr>
        <w:t xml:space="preserve">Tuzak nokta şudur:</w:t>
      </w:r>
      <w:r>
        <w:t xml:space="preserve"> Demiryolu taşımalarındaki istisna yalnızca basitleştirilmiş usulle sınırlıdır; bu sınır atlatılarak tüm demiryolu taşımaları istisnaya dahil edilir.</w:t>
      </w:r>
    </w:p>
    <w:p>
      <w:pPr>
        <w:pStyle w:val="ListParagraph"/>
        <w:numPr>
          <w:ilvl w:val="0"/>
          <w:numId w:val="2"/>
        </w:numPr>
        <w:spacing w:after="60"/>
      </w:pPr>
      <w:r>
        <w:rPr>
          <w:b/>
          <w:bCs/>
        </w:rPr>
        <w:t xml:space="preserve">Yasal Dayanak:</w:t>
      </w:r>
      <w:r>
        <w:t xml:space="preserve"> Gümrük Yönetmeliği m.222/1</w:t>
      </w:r>
    </w:p>
    <w:p>
      <w:pPr>
        <w:pStyle w:val="Heading2"/>
        <w:pBdr>
          <w:left w:val="single" w:color="B8860B" w:sz="36" w:space="8"/>
        </w:pBdr>
        <w:spacing w:after="120" w:before="240"/>
      </w:pPr>
      <w:r>
        <w:t xml:space="preserve">75.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Bir Türk limanından başka bir Türk limanına transit olunacak eşyayı yalnız Türk bandıralı gemiler nakledebilir.</w:t>
      </w:r>
    </w:p>
    <w:p>
      <w:pPr>
        <w:pStyle w:val="ListParagraph"/>
        <w:numPr>
          <w:ilvl w:val="0"/>
          <w:numId w:val="2"/>
        </w:numPr>
        <w:spacing w:after="60"/>
      </w:pPr>
      <w:r>
        <w:rPr>
          <w:b/>
          <w:bCs/>
        </w:rPr>
        <w:t xml:space="preserve">Tuzak nokta şudur:</w:t>
      </w:r>
      <w:r>
        <w:t xml:space="preserve"> Türk limanları arası taşıma, bayrak şartı bakımından kabotaj mantığıyla sınırlandırılmıştır; yabancı bayraklı gemiler bu taşımayı yapamaz.</w:t>
      </w:r>
    </w:p>
    <w:p>
      <w:pPr>
        <w:pStyle w:val="ListParagraph"/>
        <w:numPr>
          <w:ilvl w:val="0"/>
          <w:numId w:val="2"/>
        </w:numPr>
        <w:spacing w:after="60"/>
      </w:pPr>
      <w:r>
        <w:rPr>
          <w:b/>
          <w:bCs/>
        </w:rPr>
        <w:t xml:space="preserve">Yasal Dayanak:</w:t>
      </w:r>
      <w:r>
        <w:t xml:space="preserve"> Gümrük Yönetmeliği m.227/1</w:t>
      </w:r>
    </w:p>
    <w:p>
      <w:pPr>
        <w:pStyle w:val="Heading2"/>
        <w:pBdr>
          <w:left w:val="single" w:color="B8860B" w:sz="36" w:space="8"/>
        </w:pBdr>
        <w:spacing w:after="120" w:before="240"/>
      </w:pPr>
      <w:r>
        <w:t xml:space="preserve">76.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Kanunda yasaklanan eşya ile kanun veya genel idari düzenleyici işlemlerle ithali yasaklanan eşyanın transitine izin vermeye gümrük ve dış ticaret bölge müdürlükleri (Yönetmelik metninde eski adıyla gümrük ve ticaret bölge müdürlükleri) yetkilidir.</w:t>
      </w:r>
    </w:p>
    <w:p>
      <w:pPr>
        <w:pStyle w:val="ListParagraph"/>
        <w:numPr>
          <w:ilvl w:val="0"/>
          <w:numId w:val="2"/>
        </w:numPr>
        <w:spacing w:after="60"/>
      </w:pPr>
      <w:r>
        <w:rPr>
          <w:b/>
          <w:bCs/>
        </w:rPr>
        <w:t xml:space="preserve">Tuzak nokta şudur:</w:t>
      </w:r>
      <w:r>
        <w:t xml:space="preserve"> Basitleştirme izinlerinde yetkili olan Gümrükler Genel Müdürlüğü ya da yasağı koyan kurum ile karıştırılır; yasaklı eşyanın transit izni bölge müdürlüklerine verilmiştir.</w:t>
      </w:r>
    </w:p>
    <w:p>
      <w:pPr>
        <w:pStyle w:val="ListParagraph"/>
        <w:numPr>
          <w:ilvl w:val="0"/>
          <w:numId w:val="2"/>
        </w:numPr>
        <w:spacing w:after="60"/>
      </w:pPr>
      <w:r>
        <w:rPr>
          <w:b/>
          <w:bCs/>
        </w:rPr>
        <w:t xml:space="preserve">Yasal Dayanak:</w:t>
      </w:r>
      <w:r>
        <w:t xml:space="preserve"> Gümrük Yönetmeliği m.225/1</w:t>
      </w:r>
    </w:p>
    <w:p>
      <w:pPr>
        <w:pStyle w:val="Heading2"/>
        <w:pBdr>
          <w:left w:val="single" w:color="B8860B" w:sz="36" w:space="8"/>
        </w:pBdr>
        <w:spacing w:after="120" w:before="240"/>
      </w:pPr>
      <w:r>
        <w:t xml:space="preserve">77.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Çeyiz eşyası muafiyetinden yararlanmak için eşyanın evlilik akdinden iki ay önce veya dört ay sonraki süreler içinde serbest dolaşıma sokulması şarttır. Giriş tek seferde veya bu süreler içinde ayrı partiler halinde yapılabilir; evlilik akdinden önce yapılan girişte vergiler kadar teminat aranır. Süreler ay olarak belirlenmiştir.</w:t>
      </w:r>
    </w:p>
    <w:p>
      <w:pPr>
        <w:pStyle w:val="ListParagraph"/>
        <w:numPr>
          <w:ilvl w:val="0"/>
          <w:numId w:val="2"/>
        </w:numPr>
        <w:spacing w:after="60"/>
      </w:pPr>
      <w:r>
        <w:rPr>
          <w:b/>
          <w:bCs/>
        </w:rPr>
        <w:t xml:space="preserve">Tuzak nokta şudur:</w:t>
      </w:r>
      <w:r>
        <w:t xml:space="preserve"> Kişisel eşyada geçerli "gelişten bir ay önce veya üç ay sonra" ile ev eşyasında geçerli "altı ay" süreleri çeyiz eşyasına taşınmıştır.</w:t>
      </w:r>
    </w:p>
    <w:p>
      <w:pPr>
        <w:pStyle w:val="ListParagraph"/>
        <w:numPr>
          <w:ilvl w:val="0"/>
          <w:numId w:val="2"/>
        </w:numPr>
        <w:spacing w:after="60"/>
      </w:pPr>
      <w:r>
        <w:rPr>
          <w:b/>
          <w:bCs/>
        </w:rPr>
        <w:t xml:space="preserve">Yasal Dayanak:</w:t>
      </w:r>
      <w:r>
        <w:t xml:space="preserve"> 2009/15481 s. Karar m.52/1</w:t>
      </w:r>
    </w:p>
    <w:p>
      <w:pPr>
        <w:pStyle w:val="Heading2"/>
        <w:pBdr>
          <w:left w:val="single" w:color="B8860B" w:sz="36" w:space="8"/>
        </w:pBdr>
        <w:spacing w:after="120" w:before="240"/>
      </w:pPr>
      <w:r>
        <w:t xml:space="preserve">78.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Yolcu beraberi hediyelik eşya muafiyeti her bir yolcu için toplam gerçek kıymeti 430 Avro'yu geçmeyen eşyaya uygulanır; 15 yaşından küçük yolcular için bu miktar 150 Avro'dur.</w:t>
      </w:r>
    </w:p>
    <w:p>
      <w:pPr>
        <w:pStyle w:val="ListParagraph"/>
        <w:numPr>
          <w:ilvl w:val="0"/>
          <w:numId w:val="2"/>
        </w:numPr>
        <w:spacing w:after="60"/>
      </w:pPr>
      <w:r>
        <w:rPr>
          <w:b/>
          <w:bCs/>
        </w:rPr>
        <w:t xml:space="preserve">Tuzak nokta şudur:</w:t>
      </w:r>
      <w:r>
        <w:t xml:space="preserve"> Genel limit (430 Avro) ile 15 yaş altı limiti (150 Avro) karıştırılır; 18 yaş ise tütün ve alkollü ürünlere ilişkin yaş sınırıdır.</w:t>
      </w:r>
    </w:p>
    <w:p>
      <w:pPr>
        <w:pStyle w:val="ListParagraph"/>
        <w:numPr>
          <w:ilvl w:val="0"/>
          <w:numId w:val="2"/>
        </w:numPr>
        <w:spacing w:after="60"/>
      </w:pPr>
      <w:r>
        <w:rPr>
          <w:b/>
          <w:bCs/>
        </w:rPr>
        <w:t xml:space="preserve">Yasal Dayanak:</w:t>
      </w:r>
      <w:r>
        <w:t xml:space="preserve"> 2009/15481 s. Karar m.61/1</w:t>
      </w:r>
    </w:p>
    <w:p>
      <w:pPr>
        <w:pStyle w:val="Heading2"/>
        <w:pBdr>
          <w:left w:val="single" w:color="B8860B" w:sz="36" w:space="8"/>
        </w:pBdr>
        <w:spacing w:after="120" w:before="240"/>
      </w:pPr>
      <w:r>
        <w:t xml:space="preserve">79.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Posta yoluyla gelen ve bedeli gönderi başına 150 Avro'yu geçmeyen kişisel kullanıma mahsus kitaplar muaftır. Kıymeti 1500 Avro'yu geçmeyen ve 150 Avro limitini aşan bu tür kitaplar için eşyanın değeri üzerinden %0 oranında tek ve maktu vergi uygulanır. Bu limitler dahilinde gelen eşyanın brüt 30 kilogramı geçmemesi gerekir; 12 kg bu sınırın altındadır. Yolcu beraberi 430 Avro'luk hediyelik eşya muafiyeti posta gönderilerine uygulanmaz.</w:t>
      </w:r>
    </w:p>
    <w:p>
      <w:pPr>
        <w:pStyle w:val="ListParagraph"/>
        <w:numPr>
          <w:ilvl w:val="0"/>
          <w:numId w:val="2"/>
        </w:numPr>
        <w:spacing w:after="60"/>
      </w:pPr>
      <w:r>
        <w:rPr>
          <w:b/>
          <w:bCs/>
        </w:rPr>
        <w:t xml:space="preserve">Tuzak nokta şudur:</w:t>
      </w:r>
      <w:r>
        <w:t xml:space="preserve"> 150 Avro'yu aşan kitaba ilaç ve takviye edici gıdalar için öngörülen %30/%60 oranları uygulanır sanılır; ağırlık sınırı ise brüt 30 kg'dır.</w:t>
      </w:r>
    </w:p>
    <w:p>
      <w:pPr>
        <w:pStyle w:val="ListParagraph"/>
        <w:numPr>
          <w:ilvl w:val="0"/>
          <w:numId w:val="2"/>
        </w:numPr>
        <w:spacing w:after="60"/>
      </w:pPr>
      <w:r>
        <w:rPr>
          <w:b/>
          <w:bCs/>
        </w:rPr>
        <w:t xml:space="preserve">Yasal Dayanak:</w:t>
      </w:r>
      <w:r>
        <w:t xml:space="preserve"> 2009/15481 s. Karar m.45/1, 62/2, 62/5</w:t>
      </w:r>
    </w:p>
    <w:p>
      <w:pPr>
        <w:pStyle w:val="Heading2"/>
        <w:pBdr>
          <w:left w:val="single" w:color="B8860B" w:sz="36" w:space="8"/>
        </w:pBdr>
        <w:spacing w:after="120" w:before="240"/>
      </w:pPr>
      <w:r>
        <w:t xml:space="preserve">80.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İhale ilanının yayımlandığı tarihe kadar yapılan başvurularda cezalar ve giderlerle birlikte CIF değerinin %1'i (ikinci kez yararlanmada %3'ü) ödenir. Başvuru ihale ilanı yayımlandıktan sonra ve satış gerçekleşmeden önce yapılmışsa, varsa cezalar, ambarlama ve elleçleme giderleri ve diğer giderler ile CIF değerinin %10'u oranında tutar ödenir: 50.000 × %10 = 5.000 ABD Doları. Beyannamesi tescil edilip süresinde tamamlanmayan eşya bu imkanın uygulanmadığı eşya arasında sayılmamıştır.</w:t>
      </w:r>
    </w:p>
    <w:p>
      <w:pPr>
        <w:pStyle w:val="ListParagraph"/>
        <w:numPr>
          <w:ilvl w:val="0"/>
          <w:numId w:val="2"/>
        </w:numPr>
        <w:spacing w:after="60"/>
      </w:pPr>
      <w:r>
        <w:rPr>
          <w:b/>
          <w:bCs/>
        </w:rPr>
        <w:t xml:space="preserve">Tuzak nokta şudur:</w:t>
      </w:r>
      <w:r>
        <w:t xml:space="preserve"> İlandan önceki başvurular için öngörülen %1 ve %3 oranları, ilandan sonra satıştan önce yapılan başvuruya uygulanır; bu aşamada oran %10'dur ve başvuru reddedilmez.</w:t>
      </w:r>
    </w:p>
    <w:p>
      <w:pPr>
        <w:pStyle w:val="ListParagraph"/>
        <w:numPr>
          <w:ilvl w:val="0"/>
          <w:numId w:val="2"/>
        </w:numPr>
        <w:spacing w:after="60"/>
      </w:pPr>
      <w:r>
        <w:rPr>
          <w:b/>
          <w:bCs/>
        </w:rPr>
        <w:t xml:space="preserve">Yasal Dayanak:</w:t>
      </w:r>
      <w:r>
        <w:t xml:space="preserve"> Gümrük Kanunu m.179/1 (üçüncü ve dördüncü cümleler)</w:t>
      </w:r>
    </w:p>
    <w:p>
      <w:pPr>
        <w:pStyle w:val="Heading2"/>
        <w:pBdr>
          <w:left w:val="single" w:color="B8860B" w:sz="36" w:space="8"/>
        </w:pBdr>
        <w:spacing w:after="120" w:before="240"/>
      </w:pPr>
      <w:r>
        <w:t xml:space="preserve">81.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Geçici depolama yerine konulmadan antrepo rejimine tabi tutulacak eşya, antrepo beyannamesinin tescilini müteakip antrepoya alınır. Beyanname taşıtın antrepoya gelişini takip eden iki iş günü içinde tescil edilmelidir; gümrük idaresi, süre bitmeden eşya sahibi veya taşıyıcının yazılı ve gerekçeli talebi üzerine bu süreyi bir gün uzatabilir. Süresinde beyanname verilmezse eşya en yakın geçici depolama yerine gönderilir.</w:t>
      </w:r>
    </w:p>
    <w:p>
      <w:pPr>
        <w:pStyle w:val="ListParagraph"/>
        <w:numPr>
          <w:ilvl w:val="0"/>
          <w:numId w:val="2"/>
        </w:numPr>
        <w:spacing w:after="60"/>
      </w:pPr>
      <w:r>
        <w:rPr>
          <w:b/>
          <w:bCs/>
        </w:rPr>
        <w:t xml:space="preserve">Tuzak nokta şudur:</w:t>
      </w:r>
      <w:r>
        <w:t xml:space="preserve"> "Beş iş günü" süresi, aynı sevkiyatın birden fazla taşıtla peyderpey geldiği hâle aittir; tek seferlik gelişte süre iki iş günüdür ve uzatma yalnızca bir gündür. Süre takvim günü değil iş günüdür.</w:t>
      </w:r>
    </w:p>
    <w:p>
      <w:pPr>
        <w:pStyle w:val="ListParagraph"/>
        <w:numPr>
          <w:ilvl w:val="0"/>
          <w:numId w:val="2"/>
        </w:numPr>
        <w:spacing w:after="60"/>
      </w:pPr>
      <w:r>
        <w:rPr>
          <w:b/>
          <w:bCs/>
        </w:rPr>
        <w:t xml:space="preserve">Yasal Dayanak:</w:t>
      </w:r>
      <w:r>
        <w:t xml:space="preserve"> Gümrük Yönetmeliği m.332/2</w:t>
      </w:r>
    </w:p>
    <w:p>
      <w:pPr>
        <w:pStyle w:val="Heading2"/>
        <w:pBdr>
          <w:left w:val="single" w:color="B8860B" w:sz="36" w:space="8"/>
        </w:pBdr>
        <w:spacing w:after="120" w:before="240"/>
      </w:pPr>
      <w:r>
        <w:t xml:space="preserve">82.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Elleçleme izin başvuruları denetleyici gümrük müdürlüğüne yazılı olarak ve her işlem için münferiden yapılır. Elleçlemenin antrepo içinde yapılması talep edilmişse başvuru denetleyici gümrük müdürlüğünce; antrepo dışında yapılması talep edilmişse gümrük müdürlüğünün görüşü üzerine Bölge Müdürlüğünce sonuçlandırılır.</w:t>
      </w:r>
    </w:p>
    <w:p>
      <w:pPr>
        <w:pStyle w:val="ListParagraph"/>
        <w:numPr>
          <w:ilvl w:val="0"/>
          <w:numId w:val="2"/>
        </w:numPr>
        <w:spacing w:after="60"/>
      </w:pPr>
      <w:r>
        <w:rPr>
          <w:b/>
          <w:bCs/>
        </w:rPr>
        <w:t xml:space="preserve">Tuzak nokta şudur:</w:t>
      </w:r>
      <w:r>
        <w:t xml:space="preserve"> Başvurunun yapıldığı yer her iki hâlde de denetleyici gümrük müdürlüğüdür; sonuçlandıran makam ise elleçlemenin yerine göre değişir. Son şıkta iç/dış ayrımı ters çevrilmiştir.</w:t>
      </w:r>
    </w:p>
    <w:p>
      <w:pPr>
        <w:pStyle w:val="ListParagraph"/>
        <w:numPr>
          <w:ilvl w:val="0"/>
          <w:numId w:val="2"/>
        </w:numPr>
        <w:spacing w:after="60"/>
      </w:pPr>
      <w:r>
        <w:rPr>
          <w:b/>
          <w:bCs/>
        </w:rPr>
        <w:t xml:space="preserve">Yasal Dayanak:</w:t>
      </w:r>
      <w:r>
        <w:t xml:space="preserve"> Gümrük Yönetmeliği m.335/1, 335/3-b,c</w:t>
      </w:r>
    </w:p>
    <w:p>
      <w:pPr>
        <w:pStyle w:val="Heading2"/>
        <w:pBdr>
          <w:left w:val="single" w:color="B8860B" w:sz="36" w:space="8"/>
        </w:pBdr>
        <w:spacing w:after="120" w:before="240"/>
      </w:pPr>
      <w:r>
        <w:t xml:space="preserve">83.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B tipi; kullanıcının sorumlu olduğu, beyannameyi kullanıcının verdiği, işleticinin yalnızca antrepoyu kiraladığı genel antrepodur. D tipi; işletici ve kullanıcının aynı kişi olduğu ve kayıt yoluyla serbest dolaşıma girişte vergilerin rejime giriş tarihindeki unsurlara göre hesaplandığı özel antrepodur. E tipi; depolama yerinin antrepo addedildiği özel antrepodur. F tipi; gümrük idarelerince işletilen genel antrepodur.</w:t>
      </w:r>
    </w:p>
    <w:p>
      <w:pPr>
        <w:pStyle w:val="ListParagraph"/>
        <w:numPr>
          <w:ilvl w:val="0"/>
          <w:numId w:val="2"/>
        </w:numPr>
        <w:spacing w:after="60"/>
      </w:pPr>
      <w:r>
        <w:rPr>
          <w:b/>
          <w:bCs/>
        </w:rPr>
        <w:t xml:space="preserve">Tuzak nokta şudur:</w:t>
      </w:r>
      <w:r>
        <w:t xml:space="preserve"> B ve F genel, D ve E özel antrepo tipidir. D ile E'nin ikisinde de işletici ve kullanıcı aynı kişidir; ayrım, D'de vergilendirme unsurlarının rejime giriş tarihine sabitlenmesi, E'de ise depolama yerinin antrepo addedilmesidir.</w:t>
      </w:r>
    </w:p>
    <w:p>
      <w:pPr>
        <w:pStyle w:val="ListParagraph"/>
        <w:numPr>
          <w:ilvl w:val="0"/>
          <w:numId w:val="2"/>
        </w:numPr>
        <w:spacing w:after="60"/>
      </w:pPr>
      <w:r>
        <w:rPr>
          <w:b/>
          <w:bCs/>
        </w:rPr>
        <w:t xml:space="preserve">Yasal Dayanak:</w:t>
      </w:r>
      <w:r>
        <w:t xml:space="preserve"> Gümrük Yönetmeliği m.329/1-b, ç, d, e</w:t>
      </w:r>
    </w:p>
    <w:p>
      <w:pPr>
        <w:pStyle w:val="Heading2"/>
        <w:pBdr>
          <w:left w:val="single" w:color="B8860B" w:sz="36" w:space="8"/>
        </w:pBdr>
        <w:spacing w:after="120" w:before="240"/>
      </w:pPr>
      <w:r>
        <w:t xml:space="preserve">84.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Devralan, devri yapılan her eşya için beş iş günü içinde eşyayı yeni bir işlem veya kullanıma tabi tutmalı ya da yeni antrepo beyannamesi vermelidir (I). Devirle hukuki sorumluluklar, vergi ve cezalar dâhil devralana geçer (II). Yeni beyanname verilmeden eşya yeniden devredilemez; aksi hâlde her bir devralan hakkında işlem yapılır (III yanlış). Özel antrepoda devir, beş iş günü içinde antrepodan çıkarma şartıyla kabul edilir (IV); süre aşılırsa antrepo işleticisine ve devralana ayrı ayrı işlem yapılır (V yanlış).</w:t>
      </w:r>
    </w:p>
    <w:p>
      <w:pPr>
        <w:pStyle w:val="ListParagraph"/>
        <w:numPr>
          <w:ilvl w:val="0"/>
          <w:numId w:val="2"/>
        </w:numPr>
        <w:spacing w:after="60"/>
      </w:pPr>
      <w:r>
        <w:rPr>
          <w:b/>
          <w:bCs/>
        </w:rPr>
        <w:t xml:space="preserve">Tuzak nokta şudur:</w:t>
      </w:r>
      <w:r>
        <w:t xml:space="preserve"> Özel antrepodaki devirde yaptırımın yalnızca işleticiye ya da genel kuraldaki gibi yalnızca devralana uygulanacağı sanılır; mevzuat işletici ve devralana ayrı ayrı işlem öngörür. İkinci devir yasağının ihlalinde de her bir devralan sorumludur.</w:t>
      </w:r>
    </w:p>
    <w:p>
      <w:pPr>
        <w:pStyle w:val="ListParagraph"/>
        <w:numPr>
          <w:ilvl w:val="0"/>
          <w:numId w:val="2"/>
        </w:numPr>
        <w:spacing w:after="60"/>
      </w:pPr>
      <w:r>
        <w:rPr>
          <w:b/>
          <w:bCs/>
        </w:rPr>
        <w:t xml:space="preserve">Yasal Dayanak:</w:t>
      </w:r>
      <w:r>
        <w:t xml:space="preserve"> Gümrük Yönetmeliği m.333/3-a,b,c; 333/4</w:t>
      </w:r>
    </w:p>
    <w:p>
      <w:pPr>
        <w:pStyle w:val="Heading2"/>
        <w:pBdr>
          <w:left w:val="single" w:color="B8860B" w:sz="36" w:space="8"/>
        </w:pBdr>
        <w:spacing w:after="120" w:before="240"/>
      </w:pPr>
      <w:r>
        <w:t xml:space="preserve">85.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Genel antrepo olarak açılmak istenen yer, mutat yollar izlenmek kaydıyla gümrük müdürlüğüne en fazla 50 km mesafede olmalıdır. Açık ve/veya kapalı alanlar toplamı, en az %20'si kapalı olmak üzere büyükşehir belediyesi sınırları içinde 5.000 m²'den, diğer yerlerde 3.000 m²'den küçük olamaz.</w:t>
      </w:r>
    </w:p>
    <w:p>
      <w:pPr>
        <w:pStyle w:val="ListParagraph"/>
        <w:numPr>
          <w:ilvl w:val="0"/>
          <w:numId w:val="2"/>
        </w:numPr>
        <w:spacing w:after="60"/>
      </w:pPr>
      <w:r>
        <w:rPr>
          <w:b/>
          <w:bCs/>
        </w:rPr>
        <w:t xml:space="preserve">Tuzak nokta şudur:</w:t>
      </w:r>
      <w:r>
        <w:t xml:space="preserve"> 3.000 m² eşiği büyükşehir dışındaki yerler içindir. 10.000 m², 3.000 m² kapalı alan ve 10 km ölçütleri ise geçici depolama yerlerine aittir; antrepo şartlarıyla karıştırılır.</w:t>
      </w:r>
    </w:p>
    <w:p>
      <w:pPr>
        <w:pStyle w:val="ListParagraph"/>
        <w:numPr>
          <w:ilvl w:val="0"/>
          <w:numId w:val="2"/>
        </w:numPr>
        <w:spacing w:after="60"/>
      </w:pPr>
      <w:r>
        <w:rPr>
          <w:b/>
          <w:bCs/>
        </w:rPr>
        <w:t xml:space="preserve">Yasal Dayanak:</w:t>
      </w:r>
      <w:r>
        <w:t xml:space="preserve"> Gümrük Yönetmeliği m.519/2-3</w:t>
      </w:r>
    </w:p>
    <w:p>
      <w:pPr>
        <w:pStyle w:val="Heading2"/>
        <w:pBdr>
          <w:left w:val="single" w:color="B8860B" w:sz="36" w:space="8"/>
        </w:pBdr>
        <w:spacing w:after="120" w:before="240"/>
      </w:pPr>
      <w:r>
        <w:t xml:space="preserve">86.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Girişte mağaza açılabilmesi için ilgili dönemde toplam en az 30.000 yolcu, nakil vasıtası sürücü ve hizmetlisinin giriş; çıkışta mağaza açılabilmesi için ise toplam en az 10.000 kişinin çıkış yapmış olması gerekir.</w:t>
      </w:r>
    </w:p>
    <w:p>
      <w:pPr>
        <w:pStyle w:val="ListParagraph"/>
        <w:numPr>
          <w:ilvl w:val="0"/>
          <w:numId w:val="2"/>
        </w:numPr>
        <w:spacing w:after="60"/>
      </w:pPr>
      <w:r>
        <w:rPr>
          <w:b/>
          <w:bCs/>
        </w:rPr>
        <w:t xml:space="preserve">Tuzak nokta şudur:</w:t>
      </w:r>
      <w:r>
        <w:t xml:space="preserve"> Giriş eşiği çıkış eşiğinden yüksektir; iki rakamın yer değiştirildiği şık en güçlü çeldiricidir. Gemilere satış mağazalarında bu yolcu sayısı şartı aranmaz.</w:t>
      </w:r>
    </w:p>
    <w:p>
      <w:pPr>
        <w:pStyle w:val="ListParagraph"/>
        <w:numPr>
          <w:ilvl w:val="0"/>
          <w:numId w:val="2"/>
        </w:numPr>
        <w:spacing w:after="60"/>
      </w:pPr>
      <w:r>
        <w:rPr>
          <w:b/>
          <w:bCs/>
        </w:rPr>
        <w:t xml:space="preserve">Yasal Dayanak:</w:t>
      </w:r>
      <w:r>
        <w:t xml:space="preserve"> GSMY m.4/2</w:t>
      </w:r>
    </w:p>
    <w:p>
      <w:pPr>
        <w:pStyle w:val="Heading2"/>
        <w:pBdr>
          <w:left w:val="single" w:color="B8860B" w:sz="36" w:space="8"/>
        </w:pBdr>
        <w:spacing w:after="120" w:before="240"/>
      </w:pPr>
      <w:r>
        <w:t xml:space="preserve">87.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Özet beyan kapsamındaki eşyanın işlemleri, özet beyanın verildiği tarihten itibaren denizyoluyla gelen eşya için kırk beş gün, diğer yollarla gelen eşya için yirmi gün içinde tamamlanır. Bu süreler, süre bitmeden yapılan yazılı başvuru üzerine gümrük müdürlüklerince uzatılır; bir ayı aşan uzatma taleplerinde gerekçe belirtilmesi şarttır. Süreler takvim günü olarak düzenlenmiştir.</w:t>
      </w:r>
    </w:p>
    <w:p>
      <w:pPr>
        <w:pStyle w:val="ListParagraph"/>
        <w:numPr>
          <w:ilvl w:val="0"/>
          <w:numId w:val="2"/>
        </w:numPr>
        <w:spacing w:after="60"/>
      </w:pPr>
      <w:r>
        <w:rPr>
          <w:b/>
          <w:bCs/>
        </w:rPr>
        <w:t xml:space="preserve">Tuzak nokta şudur:</w:t>
      </w:r>
      <w:r>
        <w:t xml:space="preserve"> Uzatma yetkisi bölge müdürlüğüne ya da Genel Müdürlüğe kaydırılmıştır; yetkili makam gümrük müdürlüğüdür. Süreler iş günü değil takvim günüdür.</w:t>
      </w:r>
    </w:p>
    <w:p>
      <w:pPr>
        <w:pStyle w:val="ListParagraph"/>
        <w:numPr>
          <w:ilvl w:val="0"/>
          <w:numId w:val="2"/>
        </w:numPr>
        <w:spacing w:after="60"/>
      </w:pPr>
      <w:r>
        <w:rPr>
          <w:b/>
          <w:bCs/>
        </w:rPr>
        <w:t xml:space="preserve">Yasal Dayanak:</w:t>
      </w:r>
      <w:r>
        <w:t xml:space="preserve"> Gümrük Kanunu m.46/2; Gümrük Yönetmeliği m.76/3</w:t>
      </w:r>
    </w:p>
    <w:p>
      <w:pPr>
        <w:pStyle w:val="Heading2"/>
        <w:pBdr>
          <w:left w:val="single" w:color="B8860B" w:sz="36" w:space="8"/>
        </w:pBdr>
        <w:spacing w:after="120" w:before="240"/>
      </w:pPr>
      <w:r>
        <w:t xml:space="preserve">88.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Mahkemece iadesine karar verilen eşya, kararın kesinleşmesini müteakip sahibine veya temsilcisine yapılan tebligat tarihinden itibaren geçici depolanan eşya statüsüne tabi tutulur. Serbest dolaşımda bulunmayan eşyaya otuz gün içinde gümrükçe onaylanmış işlem veya kullanım tayin edilerek işlemler tamamlanır; serbest dolaşımdaki eşya ise tebligattan itibaren otuz gün içinde teslim alınır. Süresinde işlem yapılmayan eşya tasfiye edilir.</w:t>
      </w:r>
    </w:p>
    <w:p>
      <w:pPr>
        <w:pStyle w:val="ListParagraph"/>
        <w:numPr>
          <w:ilvl w:val="0"/>
          <w:numId w:val="2"/>
        </w:numPr>
        <w:spacing w:after="60"/>
      </w:pPr>
      <w:r>
        <w:rPr>
          <w:b/>
          <w:bCs/>
        </w:rPr>
        <w:t xml:space="preserve">Tuzak nokta şudur:</w:t>
      </w:r>
      <w:r>
        <w:t xml:space="preserve"> Süreyi başlatan olay kararın kesinleşmesi değil, kesinleşmeden sonra yapılan tebligattır. Serbest dolaşımdaki eşya da süreye bağlıdır (teslim alma); iki partiye yüklenen yükümlülükler yer değiştirilerek çeldirici kurulmuştur.</w:t>
      </w:r>
    </w:p>
    <w:p>
      <w:pPr>
        <w:pStyle w:val="ListParagraph"/>
        <w:numPr>
          <w:ilvl w:val="0"/>
          <w:numId w:val="2"/>
        </w:numPr>
        <w:spacing w:after="60"/>
      </w:pPr>
      <w:r>
        <w:rPr>
          <w:b/>
          <w:bCs/>
        </w:rPr>
        <w:t xml:space="preserve">Yasal Dayanak:</w:t>
      </w:r>
      <w:r>
        <w:t xml:space="preserve"> Gümrük Yönetmeliği m.85/1</w:t>
      </w:r>
    </w:p>
    <w:p>
      <w:pPr>
        <w:pStyle w:val="Heading2"/>
        <w:pBdr>
          <w:left w:val="single" w:color="B8860B" w:sz="36" w:space="8"/>
        </w:pBdr>
        <w:spacing w:after="120" w:before="240"/>
      </w:pPr>
      <w:r>
        <w:t xml:space="preserve">89.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Serbest bölgelerde depolama, işçilik, işleme veya alım satım faaliyetinde bulunan kişiler envanter kayıtları tutar; eşya, söz konusu kişiye ait yere konulmasından sonra kırk sekiz saat içinde bu kayıtlara geçirilir.</w:t>
      </w:r>
    </w:p>
    <w:p>
      <w:pPr>
        <w:pStyle w:val="ListParagraph"/>
        <w:numPr>
          <w:ilvl w:val="0"/>
          <w:numId w:val="2"/>
        </w:numPr>
        <w:spacing w:after="60"/>
      </w:pPr>
      <w:r>
        <w:rPr>
          <w:b/>
          <w:bCs/>
        </w:rPr>
        <w:t xml:space="preserve">Tuzak nokta şudur:</w:t>
      </w:r>
      <w:r>
        <w:t xml:space="preserve"> Süre saat cinsindendir ve kırk sekiz saattir; yirmi dört veya yetmiş iki saat gibi yakın değerlerle kaydırılır.</w:t>
      </w:r>
    </w:p>
    <w:p>
      <w:pPr>
        <w:pStyle w:val="ListParagraph"/>
        <w:numPr>
          <w:ilvl w:val="0"/>
          <w:numId w:val="2"/>
        </w:numPr>
        <w:spacing w:after="60"/>
      </w:pPr>
      <w:r>
        <w:rPr>
          <w:b/>
          <w:bCs/>
        </w:rPr>
        <w:t xml:space="preserve">Yasal Dayanak:</w:t>
      </w:r>
      <w:r>
        <w:t xml:space="preserve"> Gümrük Kanunu m.159/1</w:t>
      </w:r>
    </w:p>
    <w:p>
      <w:pPr>
        <w:pStyle w:val="Heading2"/>
        <w:pBdr>
          <w:left w:val="single" w:color="B8860B" w:sz="36" w:space="8"/>
        </w:pBdr>
        <w:spacing w:after="120" w:before="240"/>
      </w:pPr>
      <w:r>
        <w:t xml:space="preserve">90.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Serbest bölgeye ihracat kaydıyla konulan (I), doğrudan Türkiye Gümrük Bölgesi dışından gelen (II) ve ithalat vergilerinin geri verilmesi veya kaldırılması kararından sonra konulan (III) eşyanın gümrüğe sunulması ve gerekli gümrük işlemine tabi tutulması şarttır. Serbest bölgeye girişiyle sona erecek rejime tabi eşyada da kural budur; ancak ilgili rejim hükümleri böyle bir zorunluluk aramıyorsa sunma gerekmez (V). Bölge içi aktarmalar envanter kayıtlarıyla izlenir (IV).</w:t>
      </w:r>
    </w:p>
    <w:p>
      <w:pPr>
        <w:pStyle w:val="ListParagraph"/>
        <w:numPr>
          <w:ilvl w:val="0"/>
          <w:numId w:val="2"/>
        </w:numPr>
        <w:spacing w:after="60"/>
      </w:pPr>
      <w:r>
        <w:rPr>
          <w:b/>
          <w:bCs/>
        </w:rPr>
        <w:t xml:space="preserve">Tuzak nokta şudur:</w:t>
      </w:r>
      <w:r>
        <w:t xml:space="preserve"> V. öncül, sunma zorunluluğu olan bir kategoriye (girişle sona eren rejim) ait gibi görünür; ancak rejim hükümleri sunmayı aramıyorsa istisna devreye girer.</w:t>
      </w:r>
    </w:p>
    <w:p>
      <w:pPr>
        <w:pStyle w:val="ListParagraph"/>
        <w:numPr>
          <w:ilvl w:val="0"/>
          <w:numId w:val="2"/>
        </w:numPr>
        <w:spacing w:after="60"/>
      </w:pPr>
      <w:r>
        <w:rPr>
          <w:b/>
          <w:bCs/>
        </w:rPr>
        <w:t xml:space="preserve">Yasal Dayanak:</w:t>
      </w:r>
      <w:r>
        <w:t xml:space="preserve"> Gümrük Kanunu m.155/1-2</w:t>
      </w:r>
    </w:p>
    <w:p>
      <w:pPr>
        <w:pStyle w:val="Heading2"/>
        <w:pBdr>
          <w:left w:val="single" w:color="B8860B" w:sz="36" w:space="8"/>
        </w:pBdr>
        <w:spacing w:after="120" w:before="240"/>
      </w:pPr>
      <w:r>
        <w:t xml:space="preserve">91.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Geçici ithalat rejiminden doğan hak ve yükümlülüklerin devrinde yeni hak sahibi, istisnai hallerde süre uzatımına ilişkin hükümler saklı kalmak üzere rejime ilişkin kalan süreyi kullanabilir. Devir aynı ay içinde, rejimi kısmi muafiyetle kullanmasına izin verilmiş iki kişi arasında gerçekleşirse, ayın tamamı için tahakkuk eden ithalat vergilerini ilk hak sahibi öder.</w:t>
      </w:r>
    </w:p>
    <w:p>
      <w:pPr>
        <w:pStyle w:val="ListParagraph"/>
        <w:numPr>
          <w:ilvl w:val="0"/>
          <w:numId w:val="2"/>
        </w:numPr>
        <w:spacing w:after="60"/>
      </w:pPr>
      <w:r>
        <w:rPr>
          <w:b/>
          <w:bCs/>
        </w:rPr>
        <w:t xml:space="preserve">Tuzak nokta şudur:</w:t>
      </w:r>
      <w:r>
        <w:t xml:space="preserve"> Kısmi muafiyette bir aydan az süreler tam ay sayıldığından "gün esasına göre bölüştürme" veya "çifte tahsil" sanılır; Kanun ay içi devirde yükü yalnızca ilk hak sahibine bırakır. Devir yeni bir yirmi dört aylık süre başlatmaz.</w:t>
      </w:r>
    </w:p>
    <w:p>
      <w:pPr>
        <w:pStyle w:val="ListParagraph"/>
        <w:numPr>
          <w:ilvl w:val="0"/>
          <w:numId w:val="2"/>
        </w:numPr>
        <w:spacing w:after="60"/>
      </w:pPr>
      <w:r>
        <w:rPr>
          <w:b/>
          <w:bCs/>
        </w:rPr>
        <w:t xml:space="preserve">Yasal Dayanak:</w:t>
      </w:r>
      <w:r>
        <w:t xml:space="preserve"> Gümrük Kanunu m.133/3-4</w:t>
      </w:r>
    </w:p>
    <w:p>
      <w:pPr>
        <w:pStyle w:val="Heading2"/>
        <w:pBdr>
          <w:left w:val="single" w:color="B8860B" w:sz="36" w:space="8"/>
        </w:pBdr>
        <w:spacing w:after="120" w:before="240"/>
      </w:pPr>
      <w:r>
        <w:t xml:space="preserve">92.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ATA karnesi kapsamındaki geçici ithalatta ayrıca belge ve teminat aranmaz. Karnenin ibrazı rejim için izin talebi, karnenin tescili ise geçici ithalat rejimine giriş izni olarak kabul edilir.</w:t>
      </w:r>
    </w:p>
    <w:p>
      <w:pPr>
        <w:pStyle w:val="ListParagraph"/>
        <w:numPr>
          <w:ilvl w:val="0"/>
          <w:numId w:val="2"/>
        </w:numPr>
        <w:spacing w:after="60"/>
      </w:pPr>
      <w:r>
        <w:rPr>
          <w:b/>
          <w:bCs/>
        </w:rPr>
        <w:t xml:space="preserve">Tuzak nokta şudur:</w:t>
      </w:r>
      <w:r>
        <w:t xml:space="preserve"> İbraz ile tescilin hukuki karşılıkları yer değiştirilerek çeldirici kurulmuştur: önce talep (ibraz), sonra izin (tescil) gelir.</w:t>
      </w:r>
    </w:p>
    <w:p>
      <w:pPr>
        <w:pStyle w:val="ListParagraph"/>
        <w:numPr>
          <w:ilvl w:val="0"/>
          <w:numId w:val="2"/>
        </w:numPr>
        <w:spacing w:after="60"/>
      </w:pPr>
      <w:r>
        <w:rPr>
          <w:b/>
          <w:bCs/>
        </w:rPr>
        <w:t xml:space="preserve">Yasal Dayanak:</w:t>
      </w:r>
      <w:r>
        <w:t xml:space="preserve"> Gümrük Yönetmeliği m.382/2-3</w:t>
      </w:r>
    </w:p>
    <w:p>
      <w:pPr>
        <w:pStyle w:val="Heading2"/>
        <w:pBdr>
          <w:left w:val="single" w:color="B8860B" w:sz="36" w:space="8"/>
        </w:pBdr>
        <w:spacing w:after="120" w:before="240"/>
      </w:pPr>
      <w:r>
        <w:t xml:space="preserve">93.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Kararda demiryolu taşıtlarına on iki ay, kişisel kullanıma mahsus hava taşıtlarına altı ay, Turizmi Teşvik Kanunu kapsamı dışındaki kişisel deniz ve iç su yolları taşıtlarına on sekiz ay, Türkiye Gümrük Bölgesi dışında yerleşik yurt dışından emeklilerin kişisel kara taşıtlarına iki yıl süre verilir.</w:t>
      </w:r>
    </w:p>
    <w:p>
      <w:pPr>
        <w:pStyle w:val="ListParagraph"/>
        <w:numPr>
          <w:ilvl w:val="0"/>
          <w:numId w:val="2"/>
        </w:numPr>
        <w:spacing w:after="60"/>
      </w:pPr>
      <w:r>
        <w:rPr>
          <w:b/>
          <w:bCs/>
        </w:rPr>
        <w:t xml:space="preserve">Tuzak nokta şudur:</w:t>
      </w:r>
      <w:r>
        <w:t xml:space="preserve"> Hava ve demiryolu taşıtlarının süreleri sıklıkla yer değiştirilir; deniz taşıtı süresi ise genel yirmi dört aylık süreyle karıştırılır.</w:t>
      </w:r>
    </w:p>
    <w:p>
      <w:pPr>
        <w:pStyle w:val="ListParagraph"/>
        <w:numPr>
          <w:ilvl w:val="0"/>
          <w:numId w:val="2"/>
        </w:numPr>
        <w:spacing w:after="60"/>
      </w:pPr>
      <w:r>
        <w:rPr>
          <w:b/>
          <w:bCs/>
        </w:rPr>
        <w:t xml:space="preserve">Yasal Dayanak:</w:t>
      </w:r>
      <w:r>
        <w:t xml:space="preserve"> 2009/15481 s. BKK m.20/1-a, c-3, ç, d</w:t>
      </w:r>
    </w:p>
    <w:p>
      <w:pPr>
        <w:pStyle w:val="Heading2"/>
        <w:pBdr>
          <w:left w:val="single" w:color="B8860B" w:sz="36" w:space="8"/>
        </w:pBdr>
        <w:spacing w:after="120" w:before="240"/>
      </w:pPr>
      <w:r>
        <w:t xml:space="preserve">94.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Ticari kara taşıtlarına otuz güne, toplu gezi otobüslerine doksan güne kadar süre verilir (I). Turistik kolaylıklar kapsamındaki taşıtlara 730 gün verilir ve bu süre kişinin Türkiye'de kalabileceği süreyi aşamaz (II). Geçici trafik tescil belgesi için başvuru ilk girişten itibaren otuz gün içinde yapılmalıdır (III yanlış). Yurtta kalma süresi bulunmayan taşıtların sınır gümrüğüne sevkinde en çok yedi gün verilir (IV). Sınır ticareti uygunluk belgesine dayalı taşımacılıkta kullanılan taşıtlara on beş güne kadar süre verilir (V yanlış).</w:t>
      </w:r>
    </w:p>
    <w:p>
      <w:pPr>
        <w:pStyle w:val="ListParagraph"/>
        <w:numPr>
          <w:ilvl w:val="0"/>
          <w:numId w:val="2"/>
        </w:numPr>
        <w:spacing w:after="60"/>
      </w:pPr>
      <w:r>
        <w:rPr>
          <w:b/>
          <w:bCs/>
        </w:rPr>
        <w:t xml:space="preserve">Tuzak nokta şudur:</w:t>
      </w:r>
      <w:r>
        <w:t xml:space="preserve"> Geçici trafik tescil belgesi başvurusu için süre otuz gündür; sınır ticareti taşıtlarının on beş günlük süresi ise ticari taşıtların genel otuz günlük süresiyle karıştırılır.</w:t>
      </w:r>
    </w:p>
    <w:p>
      <w:pPr>
        <w:pStyle w:val="ListParagraph"/>
        <w:numPr>
          <w:ilvl w:val="0"/>
          <w:numId w:val="2"/>
        </w:numPr>
        <w:spacing w:after="60"/>
      </w:pPr>
      <w:r>
        <w:rPr>
          <w:b/>
          <w:bCs/>
        </w:rPr>
        <w:t xml:space="preserve">Yasal Dayanak:</w:t>
      </w:r>
      <w:r>
        <w:t xml:space="preserve"> Kara Taşıtları GGT Seri No:1 m.6/1, 6/8, 8/4, 15/1</w:t>
      </w:r>
    </w:p>
    <w:p>
      <w:pPr>
        <w:pStyle w:val="Heading2"/>
        <w:pBdr>
          <w:left w:val="single" w:color="B8860B" w:sz="36" w:space="8"/>
        </w:pBdr>
        <w:spacing w:after="120" w:before="240"/>
      </w:pPr>
      <w:r>
        <w:t xml:space="preserve">95.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Tebliğde yerleşim yeri, kişinin Türkiye'ye giriş yapmak istediği tarihten geriye doğru 365 gün içerisinde en az 185 gün yaşadığı yer olarak tanımlanmıştır.</w:t>
      </w:r>
    </w:p>
    <w:p>
      <w:pPr>
        <w:pStyle w:val="ListParagraph"/>
        <w:numPr>
          <w:ilvl w:val="0"/>
          <w:numId w:val="2"/>
        </w:numPr>
        <w:spacing w:after="60"/>
      </w:pPr>
      <w:r>
        <w:rPr>
          <w:b/>
          <w:bCs/>
        </w:rPr>
        <w:t xml:space="preserve">Tuzak nokta şudur:</w:t>
      </w:r>
      <w:r>
        <w:t xml:space="preserve"> 185 gün ölçütü korunup dönem "son çıkıştan itibaren kesintisiz" biçimine çevrildiğinde tanım değişir; tanımda dönem girişten geriye doğru 365 gündür ve kesintisizlik aranmaz.</w:t>
      </w:r>
    </w:p>
    <w:p>
      <w:pPr>
        <w:pStyle w:val="ListParagraph"/>
        <w:numPr>
          <w:ilvl w:val="0"/>
          <w:numId w:val="2"/>
        </w:numPr>
        <w:spacing w:after="60"/>
      </w:pPr>
      <w:r>
        <w:rPr>
          <w:b/>
          <w:bCs/>
        </w:rPr>
        <w:t xml:space="preserve">Yasal Dayanak:</w:t>
      </w:r>
      <w:r>
        <w:t xml:space="preserve"> Kara Taşıtları GGT Seri No:1 m.4/1-p</w:t>
      </w:r>
    </w:p>
    <w:p>
      <w:pPr>
        <w:pStyle w:val="Heading2"/>
        <w:pBdr>
          <w:left w:val="single" w:color="B8860B" w:sz="36" w:space="8"/>
        </w:pBdr>
        <w:spacing w:after="120" w:before="240"/>
      </w:pPr>
      <w:r>
        <w:t xml:space="preserve">96.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Tam muafiyetle geçici ithal edilen özel kullanıma mahsus taşıtlara ilişkin rejim ihlallerinde gümrük vergileri tutarının dörtte biri oranında ceza verilir. Bu taşıtlar dışındaki geçici ithal eşyası süresi içinde gümrükçe onaylanmış başka bir işlem veya kullanıma tabi tutulmazsa ceza, gümrük vergileri ile beyanname tescilinden tespit tarihine kadar gecikme zammı oranında hesaplanan faizin toplamıdır. Eşya tebligattan itibaren altmış gün içinde onaylanmış bir işlem veya kullanıma tabi tutulmazsa ayrıca gümrük vergileri tutarında ceza verilir.</w:t>
      </w:r>
    </w:p>
    <w:p>
      <w:pPr>
        <w:pStyle w:val="ListParagraph"/>
        <w:numPr>
          <w:ilvl w:val="0"/>
          <w:numId w:val="2"/>
        </w:numPr>
        <w:spacing w:after="60"/>
      </w:pPr>
      <w:r>
        <w:rPr>
          <w:b/>
          <w:bCs/>
        </w:rPr>
        <w:t xml:space="preserve">Tuzak nokta şudur:</w:t>
      </w:r>
      <w:r>
        <w:t xml:space="preserve"> "Gümrüklenmiş değerin iki katı" genel rejim ihlali cezasıdır; özel kullanıma mahsus taşıtlar ve yalnızca süre aşımı hâlleri için Kanun ayrı ve daha hafif oranlar öngörür. Ek ceza için süre altmış gündür.</w:t>
      </w:r>
    </w:p>
    <w:p>
      <w:pPr>
        <w:pStyle w:val="ListParagraph"/>
        <w:numPr>
          <w:ilvl w:val="0"/>
          <w:numId w:val="2"/>
        </w:numPr>
        <w:spacing w:after="60"/>
      </w:pPr>
      <w:r>
        <w:rPr>
          <w:b/>
          <w:bCs/>
        </w:rPr>
        <w:t xml:space="preserve">Yasal Dayanak:</w:t>
      </w:r>
      <w:r>
        <w:t xml:space="preserve"> Gümrük Kanunu m.238/1-b, 238/1-d, 238/2</w:t>
      </w:r>
    </w:p>
    <w:p>
      <w:pPr>
        <w:pStyle w:val="Heading2"/>
        <w:pBdr>
          <w:left w:val="single" w:color="B8860B" w:sz="36" w:space="8"/>
        </w:pBdr>
        <w:spacing w:after="120" w:before="240"/>
      </w:pPr>
      <w:r>
        <w:t xml:space="preserve">97.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Yetkilendirilmiş yükümlü statüsü sahipleri eksik beyan usulü ve kısmi teminat uygulamasından ayrıca talep gerekmeksizin yararlanır; beyanın kontrolüne ilişkin kolaylaştırmalardan yeşil hat uygulaması da talepsiz tanınır. Götürü teminat ile izinli alıcı yetkisi ise talep edilmesi ve ilgili ek koşulların sağlanması hâlinde verilir.</w:t>
      </w:r>
    </w:p>
    <w:p>
      <w:pPr>
        <w:pStyle w:val="ListParagraph"/>
        <w:numPr>
          <w:ilvl w:val="0"/>
          <w:numId w:val="2"/>
        </w:numPr>
        <w:spacing w:after="60"/>
      </w:pPr>
      <w:r>
        <w:rPr>
          <w:b/>
          <w:bCs/>
        </w:rPr>
        <w:t xml:space="preserve">Tuzak nokta şudur:</w:t>
      </w:r>
      <w:r>
        <w:t xml:space="preserve"> Kısmi teminat talepsiz olduğu için götürü teminatın da talepsiz olduğu sanılır; götürü teminat talep ve ek koşula bağlıdır.</w:t>
      </w:r>
    </w:p>
    <w:p>
      <w:pPr>
        <w:pStyle w:val="ListParagraph"/>
        <w:numPr>
          <w:ilvl w:val="0"/>
          <w:numId w:val="2"/>
        </w:numPr>
        <w:spacing w:after="60"/>
      </w:pPr>
      <w:r>
        <w:rPr>
          <w:b/>
          <w:bCs/>
        </w:rPr>
        <w:t xml:space="preserve">Yasal Dayanak:</w:t>
      </w:r>
      <w:r>
        <w:t xml:space="preserve"> GİKY m.4/7, 4/8, 4/9</w:t>
      </w:r>
    </w:p>
    <w:p>
      <w:pPr>
        <w:pStyle w:val="Heading2"/>
        <w:pBdr>
          <w:left w:val="single" w:color="B8860B" w:sz="36" w:space="8"/>
        </w:pBdr>
        <w:spacing w:after="120" w:before="240"/>
      </w:pPr>
      <w:r>
        <w:t xml:space="preserve">98.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YYS-I statüsü için imalatçı olmak, başvuru yılından önceki takvim yılı veya başvurunun kayda alındığı ayın ilk gününden geriye dönük bir yıl içinde asgari 5 milyon ABD doları ihracat yapmak ve ayrıca ortalama en az 50 işçi istihdam etmek ya da asgari 10 milyon ABD doları ihracat yapmak gerekir.</w:t>
      </w:r>
    </w:p>
    <w:p>
      <w:pPr>
        <w:pStyle w:val="ListParagraph"/>
        <w:numPr>
          <w:ilvl w:val="0"/>
          <w:numId w:val="2"/>
        </w:numPr>
        <w:spacing w:after="60"/>
      </w:pPr>
      <w:r>
        <w:rPr>
          <w:b/>
          <w:bCs/>
        </w:rPr>
        <w:t xml:space="preserve">Tuzak nokta şudur:</w:t>
      </w:r>
      <w:r>
        <w:t xml:space="preserve"> 1 milyon USD ihracat / 30 işçi / 5 milyon USD seçeneği YYS-II statüsünün eşikleridir; iki statünün eşikleri birbirine kaydırılır.</w:t>
      </w:r>
    </w:p>
    <w:p>
      <w:pPr>
        <w:pStyle w:val="ListParagraph"/>
        <w:numPr>
          <w:ilvl w:val="0"/>
          <w:numId w:val="2"/>
        </w:numPr>
        <w:spacing w:after="60"/>
      </w:pPr>
      <w:r>
        <w:rPr>
          <w:b/>
          <w:bCs/>
        </w:rPr>
        <w:t xml:space="preserve">Yasal Dayanak:</w:t>
      </w:r>
      <w:r>
        <w:t xml:space="preserve"> GİKY m.4/A-1</w:t>
      </w:r>
    </w:p>
    <w:p>
      <w:pPr>
        <w:pStyle w:val="Heading2"/>
        <w:pBdr>
          <w:left w:val="single" w:color="B8860B" w:sz="36" w:space="8"/>
        </w:pBdr>
        <w:spacing w:after="120" w:before="240"/>
      </w:pPr>
      <w:r>
        <w:t xml:space="preserve">99.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Onaylanmış kişi statüsü Türkiye Gümrük Bölgesinde yerleşik ve en az iki yıldır fiilen faaliyette olan kişilere verilir; devir, birleşme veya kısmi bölünme hallerinde iki yıl şartı aranmaz. Özel koşullar; dış ticaret performansı (örneğin iki dönemin her birinde asgari iki milyon FOB/ABD doları fiili ihracat) ve ortalama en az otuz işçi istihdamıdır. Dış ticaret sermaye şirketleri ile sektörel dış ticaret şirketleri için bu özel koşullar aranmaz.</w:t>
      </w:r>
    </w:p>
    <w:p>
      <w:pPr>
        <w:pStyle w:val="ListParagraph"/>
        <w:numPr>
          <w:ilvl w:val="0"/>
          <w:numId w:val="2"/>
        </w:numPr>
        <w:spacing w:after="60"/>
      </w:pPr>
      <w:r>
        <w:rPr>
          <w:b/>
          <w:bCs/>
        </w:rPr>
        <w:t xml:space="preserve">Tuzak nokta şudur:</w:t>
      </w:r>
      <w:r>
        <w:t xml:space="preserve"> Özel koşulların herkese uygulandığı varsayılarak dış ticaret sermaye şirketleri ve sektörel dış ticaret şirketlerine tanınan istisna atlanır.</w:t>
      </w:r>
    </w:p>
    <w:p>
      <w:pPr>
        <w:pStyle w:val="ListParagraph"/>
        <w:numPr>
          <w:ilvl w:val="0"/>
          <w:numId w:val="2"/>
        </w:numPr>
        <w:spacing w:after="60"/>
      </w:pPr>
      <w:r>
        <w:rPr>
          <w:b/>
          <w:bCs/>
        </w:rPr>
        <w:t xml:space="preserve">Yasal Dayanak:</w:t>
      </w:r>
      <w:r>
        <w:t xml:space="preserve"> Gümrük Yönetmeliği m.22/1-2, 24/1, 24/3</w:t>
      </w:r>
    </w:p>
    <w:p>
      <w:pPr>
        <w:pStyle w:val="Heading2"/>
        <w:pBdr>
          <w:left w:val="single" w:color="B8860B" w:sz="36" w:space="8"/>
        </w:pBdr>
        <w:spacing w:after="120" w:before="240"/>
      </w:pPr>
      <w:r>
        <w:t xml:space="preserve">100.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Yanlış veya eksik bilgilere ya da sahte belgelere dayanılarak verildiği anlaşılan onaylanmış kişi statü belgesi iptal edilir. İptalde belge kapsamındaki yetki ve uygulamalar belgenin düzenlendiği tarih itibarıyla geçersiz sayılır; bu kişilere iptal tarihinden itibaren iki yıl süreyle statü verilmez. Askıya alma (ödenmeyen kamu alacağı) ve geri alma (koşulların ortadan kalkması) farklı sonuçlar doğurur ve yetkiler o tarihten itibaren kullanılamaz.</w:t>
      </w:r>
    </w:p>
    <w:p>
      <w:pPr>
        <w:pStyle w:val="ListParagraph"/>
        <w:numPr>
          <w:ilvl w:val="0"/>
          <w:numId w:val="2"/>
        </w:numPr>
        <w:spacing w:after="60"/>
      </w:pPr>
      <w:r>
        <w:rPr>
          <w:b/>
          <w:bCs/>
        </w:rPr>
        <w:t xml:space="preserve">Tuzak nokta şudur:</w:t>
      </w:r>
      <w:r>
        <w:t xml:space="preserve"> İptal geçmişe etkilidir (düzenlendiği tarih itibarıyla); geri alma ve askıya alma ise ileriye etkilidir. Yasak süresi iki yıldır.</w:t>
      </w:r>
    </w:p>
    <w:p>
      <w:pPr>
        <w:pStyle w:val="ListParagraph"/>
        <w:numPr>
          <w:ilvl w:val="0"/>
          <w:numId w:val="2"/>
        </w:numPr>
        <w:spacing w:after="60"/>
      </w:pPr>
      <w:r>
        <w:rPr>
          <w:b/>
          <w:bCs/>
        </w:rPr>
        <w:t xml:space="preserve">Yasal Dayanak:</w:t>
      </w:r>
      <w:r>
        <w:t xml:space="preserve"> Gümrük Yönetmeliği m.26/1, 26/4, 26/5</w:t>
      </w:r>
    </w:p>
    <w:p>
      <w:r>
        <w:br w:type="page"/>
      </w:r>
    </w:p>
    <w:p>
      <w:pPr>
        <w:pStyle w:val="Heading1"/>
        <w:pBdr>
          <w:bottom w:val="single" w:color="B8860B" w:sz="12" w:space="4"/>
        </w:pBdr>
        <w:spacing w:after="180" w:before="360"/>
      </w:pPr>
      <w:r>
        <w:t xml:space="preserve">Dağılım Tabloları</w:t>
      </w:r>
    </w:p>
    <w:p>
      <w:pPr>
        <w:pStyle w:val="Heading2"/>
        <w:pBdr>
          <w:left w:val="single" w:color="B8860B" w:sz="36" w:space="8"/>
        </w:pBdr>
        <w:spacing w:after="120" w:before="240"/>
      </w:pPr>
      <w:r>
        <w:t xml:space="preserve">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SÜ</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ÇI</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DY</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HESAP</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UK</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MK</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DĞ</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TN</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UU</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EŞ</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BD</w:t>
            </w:r>
          </w:p>
        </w:tc>
      </w:tr>
      <w:tr>
        <w:tc>
          <w:tcPr>
            <w:tcW w:type="dxa" w:w="876"/>
            <w:tcMar>
              <w:top w:type="dxa" w:w="80"/>
              <w:left w:type="dxa" w:w="120"/>
              <w:bottom w:type="dxa" w:w="80"/>
              <w:right w:type="dxa" w:w="120"/>
            </w:tcMar>
          </w:tcPr>
          <w:p>
            <w:pPr>
              <w:spacing w:after="40"/>
            </w:pPr>
            <w:r>
              <w:rPr>
                <w:sz w:val="20"/>
                <w:szCs w:val="20"/>
              </w:rPr>
              <w:t xml:space="preserve">14</w:t>
            </w:r>
          </w:p>
        </w:tc>
        <w:tc>
          <w:tcPr>
            <w:tcW w:type="dxa" w:w="876"/>
            <w:tcMar>
              <w:top w:type="dxa" w:w="80"/>
              <w:left w:type="dxa" w:w="120"/>
              <w:bottom w:type="dxa" w:w="80"/>
              <w:right w:type="dxa" w:w="120"/>
            </w:tcMar>
          </w:tcPr>
          <w:p>
            <w:pPr>
              <w:spacing w:after="40"/>
            </w:pPr>
            <w:r>
              <w:rPr>
                <w:sz w:val="20"/>
                <w:szCs w:val="20"/>
              </w:rPr>
              <w:t xml:space="preserve">14</w:t>
            </w:r>
          </w:p>
        </w:tc>
        <w:tc>
          <w:tcPr>
            <w:tcW w:type="dxa" w:w="876"/>
            <w:tcMar>
              <w:top w:type="dxa" w:w="80"/>
              <w:left w:type="dxa" w:w="120"/>
              <w:bottom w:type="dxa" w:w="80"/>
              <w:right w:type="dxa" w:w="120"/>
            </w:tcMar>
          </w:tcPr>
          <w:p>
            <w:pPr>
              <w:spacing w:after="40"/>
            </w:pPr>
            <w:r>
              <w:rPr>
                <w:sz w:val="20"/>
                <w:szCs w:val="20"/>
              </w:rPr>
              <w:t xml:space="preserve">13</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9</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7</w:t>
            </w:r>
          </w:p>
        </w:tc>
        <w:tc>
          <w:tcPr>
            <w:tcW w:type="dxa" w:w="876"/>
            <w:tcMar>
              <w:top w:type="dxa" w:w="80"/>
              <w:left w:type="dxa" w:w="120"/>
              <w:bottom w:type="dxa" w:w="80"/>
              <w:right w:type="dxa" w:w="120"/>
            </w:tcMar>
          </w:tcPr>
          <w:p>
            <w:pPr>
              <w:spacing w:after="40"/>
            </w:pPr>
            <w:r>
              <w:rPr>
                <w:sz w:val="20"/>
                <w:szCs w:val="20"/>
              </w:rPr>
              <w:t xml:space="preserve">7</w:t>
            </w:r>
          </w:p>
        </w:tc>
        <w:tc>
          <w:tcPr>
            <w:tcW w:type="dxa" w:w="876"/>
            <w:tcMar>
              <w:top w:type="dxa" w:w="80"/>
              <w:left w:type="dxa" w:w="120"/>
              <w:bottom w:type="dxa" w:w="80"/>
              <w:right w:type="dxa" w:w="120"/>
            </w:tcMar>
          </w:tcPr>
          <w:p>
            <w:pPr>
              <w:spacing w:after="40"/>
            </w:pPr>
            <w:r>
              <w:rPr>
                <w:sz w:val="20"/>
                <w:szCs w:val="20"/>
              </w:rPr>
              <w:t xml:space="preserve">7</w:t>
            </w:r>
          </w:p>
        </w:tc>
        <w:tc>
          <w:tcPr>
            <w:tcW w:type="dxa" w:w="876"/>
            <w:tcMar>
              <w:top w:type="dxa" w:w="80"/>
              <w:left w:type="dxa" w:w="120"/>
              <w:bottom w:type="dxa" w:w="80"/>
              <w:right w:type="dxa" w:w="120"/>
            </w:tcMar>
          </w:tcPr>
          <w:p>
            <w:pPr>
              <w:spacing w:after="40"/>
            </w:pPr>
            <w:r>
              <w:rPr>
                <w:sz w:val="20"/>
                <w:szCs w:val="20"/>
              </w:rPr>
              <w:t xml:space="preserve">6</w:t>
            </w:r>
          </w:p>
        </w:tc>
        <w:tc>
          <w:tcPr>
            <w:tcW w:type="dxa" w:w="878"/>
            <w:tcMar>
              <w:top w:type="dxa" w:w="80"/>
              <w:left w:type="dxa" w:w="120"/>
              <w:bottom w:type="dxa" w:w="80"/>
              <w:right w:type="dxa" w:w="120"/>
            </w:tcMar>
          </w:tcPr>
          <w:p>
            <w:pPr>
              <w:spacing w:after="40"/>
            </w:pPr>
            <w:r>
              <w:rPr>
                <w:sz w:val="20"/>
                <w:szCs w:val="20"/>
              </w:rPr>
              <w:t xml:space="preserve">5</w:t>
            </w:r>
          </w:p>
        </w:tc>
      </w:tr>
    </w:tbl>
    <w:p>
      <w:pPr>
        <w:spacing w:after="120" w:line="276"/>
      </w:pPr>
    </w:p>
    <w:p>
      <w:pPr>
        <w:pStyle w:val="Heading2"/>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ÇK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O</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Z</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ÇZ</w:t>
            </w:r>
          </w:p>
        </w:tc>
      </w:tr>
      <w:tr>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40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10</w:t>
            </w:r>
          </w:p>
        </w:tc>
      </w:tr>
    </w:tbl>
    <w:p>
      <w:pPr>
        <w:spacing w:after="120" w:line="276"/>
      </w:pP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20</w:t>
            </w:r>
          </w:p>
        </w:tc>
      </w:tr>
    </w:tbl>
    <w:p>
      <w:pPr>
        <w:spacing w:after="120" w:line="276"/>
      </w:pPr>
    </w:p>
    <w:p>
      <w:pPr>
        <w:pStyle w:val="Heading2"/>
        <w:pBdr>
          <w:left w:val="single" w:color="B8860B" w:sz="36" w:space="8"/>
        </w:pBdr>
        <w:spacing w:after="120" w:before="240"/>
      </w:pPr>
      <w:r>
        <w:t xml:space="preserve">Tuzak kategorisi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82"/>
      </w:tblGrid>
      <w:tr>
        <w:trPr>
          <w:tblHeader/>
        </w:trPr>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İdare/makam karıştırma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Rejim sınıflandırma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Tanım çiftleri</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Belge eşleştirme</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Süre kaydırma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Eşik/oran kaydırma</w:t>
            </w:r>
          </w:p>
        </w:tc>
        <w:tc>
          <w:tcPr>
            <w:tcW w:type="dxa" w:w="1382"/>
            <w:shd w:fill="1B3A5C" w:color="auto" w:val="clear"/>
            <w:tcMar>
              <w:top w:type="dxa" w:w="80"/>
              <w:left w:type="dxa" w:w="120"/>
              <w:bottom w:type="dxa" w:w="80"/>
              <w:right w:type="dxa" w:w="120"/>
            </w:tcMar>
          </w:tcPr>
          <w:p>
            <w:pPr>
              <w:spacing w:after="40"/>
            </w:pPr>
            <w:r>
              <w:rPr>
                <w:b/>
                <w:bCs/>
                <w:color w:val="FFFFFF"/>
                <w:sz w:val="20"/>
                <w:szCs w:val="20"/>
              </w:rPr>
              <w:t xml:space="preserve">İstisna atlatma</w:t>
            </w:r>
          </w:p>
        </w:tc>
      </w:tr>
      <w:tr>
        <w:tc>
          <w:tcPr>
            <w:tcW w:type="dxa" w:w="1376"/>
            <w:tcMar>
              <w:top w:type="dxa" w:w="80"/>
              <w:left w:type="dxa" w:w="120"/>
              <w:bottom w:type="dxa" w:w="80"/>
              <w:right w:type="dxa" w:w="120"/>
            </w:tcMar>
          </w:tcPr>
          <w:p>
            <w:pPr>
              <w:spacing w:after="40"/>
            </w:pPr>
            <w:r>
              <w:rPr>
                <w:sz w:val="20"/>
                <w:szCs w:val="20"/>
              </w:rPr>
              <w:t xml:space="preserve">12</w:t>
            </w:r>
          </w:p>
        </w:tc>
        <w:tc>
          <w:tcPr>
            <w:tcW w:type="dxa" w:w="1376"/>
            <w:tcMar>
              <w:top w:type="dxa" w:w="80"/>
              <w:left w:type="dxa" w:w="120"/>
              <w:bottom w:type="dxa" w:w="80"/>
              <w:right w:type="dxa" w:w="120"/>
            </w:tcMar>
          </w:tcPr>
          <w:p>
            <w:pPr>
              <w:spacing w:after="40"/>
            </w:pPr>
            <w:r>
              <w:rPr>
                <w:sz w:val="20"/>
                <w:szCs w:val="20"/>
              </w:rPr>
              <w:t xml:space="preserve">9</w:t>
            </w:r>
          </w:p>
        </w:tc>
        <w:tc>
          <w:tcPr>
            <w:tcW w:type="dxa" w:w="1376"/>
            <w:tcMar>
              <w:top w:type="dxa" w:w="80"/>
              <w:left w:type="dxa" w:w="120"/>
              <w:bottom w:type="dxa" w:w="80"/>
              <w:right w:type="dxa" w:w="120"/>
            </w:tcMar>
          </w:tcPr>
          <w:p>
            <w:pPr>
              <w:spacing w:after="40"/>
            </w:pPr>
            <w:r>
              <w:rPr>
                <w:sz w:val="20"/>
                <w:szCs w:val="20"/>
              </w:rPr>
              <w:t xml:space="preserve">14</w:t>
            </w:r>
          </w:p>
        </w:tc>
        <w:tc>
          <w:tcPr>
            <w:tcW w:type="dxa" w:w="1376"/>
            <w:tcMar>
              <w:top w:type="dxa" w:w="80"/>
              <w:left w:type="dxa" w:w="120"/>
              <w:bottom w:type="dxa" w:w="80"/>
              <w:right w:type="dxa" w:w="120"/>
            </w:tcMar>
          </w:tcPr>
          <w:p>
            <w:pPr>
              <w:spacing w:after="40"/>
            </w:pPr>
            <w:r>
              <w:rPr>
                <w:sz w:val="20"/>
                <w:szCs w:val="20"/>
              </w:rPr>
              <w:t xml:space="preserve">11</w:t>
            </w:r>
          </w:p>
        </w:tc>
        <w:tc>
          <w:tcPr>
            <w:tcW w:type="dxa" w:w="1376"/>
            <w:tcMar>
              <w:top w:type="dxa" w:w="80"/>
              <w:left w:type="dxa" w:w="120"/>
              <w:bottom w:type="dxa" w:w="80"/>
              <w:right w:type="dxa" w:w="120"/>
            </w:tcMar>
          </w:tcPr>
          <w:p>
            <w:pPr>
              <w:spacing w:after="40"/>
            </w:pPr>
            <w:r>
              <w:rPr>
                <w:sz w:val="20"/>
                <w:szCs w:val="20"/>
              </w:rPr>
              <w:t xml:space="preserve">17</w:t>
            </w:r>
          </w:p>
        </w:tc>
        <w:tc>
          <w:tcPr>
            <w:tcW w:type="dxa" w:w="1376"/>
            <w:tcMar>
              <w:top w:type="dxa" w:w="80"/>
              <w:left w:type="dxa" w:w="120"/>
              <w:bottom w:type="dxa" w:w="80"/>
              <w:right w:type="dxa" w:w="120"/>
            </w:tcMar>
          </w:tcPr>
          <w:p>
            <w:pPr>
              <w:spacing w:after="40"/>
            </w:pPr>
            <w:r>
              <w:rPr>
                <w:sz w:val="20"/>
                <w:szCs w:val="20"/>
              </w:rPr>
              <w:t xml:space="preserve">19</w:t>
            </w:r>
          </w:p>
        </w:tc>
        <w:tc>
          <w:tcPr>
            <w:tcW w:type="dxa" w:w="1382"/>
            <w:tcMar>
              <w:top w:type="dxa" w:w="80"/>
              <w:left w:type="dxa" w:w="120"/>
              <w:bottom w:type="dxa" w:w="80"/>
              <w:right w:type="dxa" w:w="120"/>
            </w:tcMar>
          </w:tcPr>
          <w:p>
            <w:pPr>
              <w:spacing w:after="40"/>
            </w:pPr>
            <w:r>
              <w:rPr>
                <w:sz w:val="20"/>
                <w:szCs w:val="20"/>
              </w:rPr>
              <w:t xml:space="preserve">18</w:t>
            </w:r>
          </w:p>
        </w:tc>
      </w:tr>
    </w:tbl>
    <w:p>
      <w:pPr>
        <w:spacing w:after="120" w:line="276"/>
      </w:pPr>
    </w:p>
    <w:p>
      <w:pPr>
        <w:pStyle w:val="Heading2"/>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4819"/>
            <w:tcMar>
              <w:top w:type="dxa" w:w="80"/>
              <w:left w:type="dxa" w:w="120"/>
              <w:bottom w:type="dxa" w:w="80"/>
              <w:right w:type="dxa" w:w="120"/>
            </w:tcMar>
          </w:tcPr>
          <w:p>
            <w:pPr>
              <w:spacing w:after="40"/>
            </w:pPr>
            <w:r>
              <w:rPr>
                <w:sz w:val="20"/>
                <w:szCs w:val="20"/>
              </w:rPr>
              <w:t xml:space="preserve">Menşe</w:t>
            </w:r>
          </w:p>
        </w:tc>
        <w:tc>
          <w:tcPr>
            <w:tcW w:type="dxa" w:w="4819"/>
            <w:tcMar>
              <w:top w:type="dxa" w:w="80"/>
              <w:left w:type="dxa" w:w="120"/>
              <w:bottom w:type="dxa" w:w="80"/>
              <w:right w:type="dxa" w:w="120"/>
            </w:tcMar>
          </w:tcPr>
          <w:p>
            <w:pPr>
              <w:spacing w:after="40"/>
            </w:pPr>
            <w:r>
              <w:rPr>
                <w:sz w:val="20"/>
                <w:szCs w:val="20"/>
              </w:rPr>
              <w:t xml:space="preserve">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Kıymet</w:t>
            </w:r>
          </w:p>
        </w:tc>
        <w:tc>
          <w:tcPr>
            <w:tcW w:type="dxa" w:w="4819"/>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Dahilde İşleme</w:t>
            </w:r>
          </w:p>
        </w:tc>
        <w:tc>
          <w:tcPr>
            <w:tcW w:type="dxa" w:w="4819"/>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4819"/>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Türkçe</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Matematik</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Tarih</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Anayasa</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Serbest Dolaşım</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Transit</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Antrepo</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Tarife</w:t>
            </w:r>
          </w:p>
        </w:tc>
        <w:tc>
          <w:tcPr>
            <w:tcW w:type="dxa" w:w="4819"/>
            <w:shd w:fill="F4F1E8" w:color="auto" w:val="clear"/>
            <w:tcMar>
              <w:top w:type="dxa" w:w="80"/>
              <w:left w:type="dxa" w:w="120"/>
              <w:bottom w:type="dxa" w:w="80"/>
              <w:right w:type="dxa" w:w="120"/>
            </w:tcMar>
          </w:tcPr>
          <w:p>
            <w:pPr>
              <w:spacing w:after="40"/>
            </w:pPr>
            <w:r>
              <w:rPr>
                <w:sz w:val="20"/>
                <w:szCs w:val="20"/>
              </w:rPr>
              <w:t xml:space="preserve">4</w:t>
            </w:r>
          </w:p>
        </w:tc>
      </w:tr>
      <w:tr>
        <w:tc>
          <w:tcPr>
            <w:tcW w:type="dxa" w:w="4819"/>
            <w:tcMar>
              <w:top w:type="dxa" w:w="80"/>
              <w:left w:type="dxa" w:w="120"/>
              <w:bottom w:type="dxa" w:w="80"/>
              <w:right w:type="dxa" w:w="120"/>
            </w:tcMar>
          </w:tcPr>
          <w:p>
            <w:pPr>
              <w:spacing w:after="40"/>
            </w:pPr>
            <w:r>
              <w:rPr>
                <w:sz w:val="20"/>
                <w:szCs w:val="20"/>
              </w:rPr>
              <w:t xml:space="preserve">YYS-OKSB</w:t>
            </w:r>
          </w:p>
        </w:tc>
        <w:tc>
          <w:tcPr>
            <w:tcW w:type="dxa" w:w="4819"/>
            <w:tcMar>
              <w:top w:type="dxa" w:w="80"/>
              <w:left w:type="dxa" w:w="120"/>
              <w:bottom w:type="dxa" w:w="80"/>
              <w:right w:type="dxa" w:w="120"/>
            </w:tcMar>
          </w:tcPr>
          <w:p>
            <w:pPr>
              <w:spacing w:after="40"/>
            </w:pPr>
            <w:r>
              <w:rPr>
                <w:sz w:val="20"/>
                <w:szCs w:val="20"/>
              </w:rPr>
              <w:t xml:space="preserve">4</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Temsil</w:t>
            </w:r>
          </w:p>
        </w:tc>
        <w:tc>
          <w:tcPr>
            <w:tcW w:type="dxa" w:w="4819"/>
            <w:shd w:fill="F4F1E8" w:color="auto" w:val="clear"/>
            <w:tcMar>
              <w:top w:type="dxa" w:w="80"/>
              <w:left w:type="dxa" w:w="120"/>
              <w:bottom w:type="dxa" w:w="80"/>
              <w:right w:type="dxa" w:w="120"/>
            </w:tcMar>
          </w:tcPr>
          <w:p>
            <w:pPr>
              <w:spacing w:after="40"/>
            </w:pPr>
            <w:r>
              <w:rPr>
                <w:sz w:val="20"/>
                <w:szCs w:val="20"/>
              </w:rPr>
              <w:t xml:space="preserve">3</w:t>
            </w:r>
          </w:p>
        </w:tc>
      </w:tr>
      <w:tr>
        <w:tc>
          <w:tcPr>
            <w:tcW w:type="dxa" w:w="4819"/>
            <w:tcMar>
              <w:top w:type="dxa" w:w="80"/>
              <w:left w:type="dxa" w:w="120"/>
              <w:bottom w:type="dxa" w:w="80"/>
              <w:right w:type="dxa" w:w="120"/>
            </w:tcMar>
          </w:tcPr>
          <w:p>
            <w:pPr>
              <w:spacing w:after="40"/>
            </w:pPr>
            <w:r>
              <w:rPr>
                <w:sz w:val="20"/>
                <w:szCs w:val="20"/>
              </w:rPr>
              <w:t xml:space="preserve">Yükümlülük</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İhracat</w:t>
            </w:r>
          </w:p>
        </w:tc>
        <w:tc>
          <w:tcPr>
            <w:tcW w:type="dxa" w:w="4819"/>
            <w:shd w:fill="F4F1E8" w:color="auto" w:val="clear"/>
            <w:tcMar>
              <w:top w:type="dxa" w:w="80"/>
              <w:left w:type="dxa" w:w="120"/>
              <w:bottom w:type="dxa" w:w="80"/>
              <w:right w:type="dxa" w:w="120"/>
            </w:tcMar>
          </w:tcPr>
          <w:p>
            <w:pPr>
              <w:spacing w:after="40"/>
            </w:pPr>
            <w:r>
              <w:rPr>
                <w:sz w:val="20"/>
                <w:szCs w:val="20"/>
              </w:rPr>
              <w:t xml:space="preserve">3</w:t>
            </w:r>
          </w:p>
        </w:tc>
      </w:tr>
      <w:tr>
        <w:tc>
          <w:tcPr>
            <w:tcW w:type="dxa" w:w="4819"/>
            <w:tcMar>
              <w:top w:type="dxa" w:w="80"/>
              <w:left w:type="dxa" w:w="120"/>
              <w:bottom w:type="dxa" w:w="80"/>
              <w:right w:type="dxa" w:w="120"/>
            </w:tcMar>
          </w:tcPr>
          <w:p>
            <w:pPr>
              <w:spacing w:after="40"/>
            </w:pPr>
            <w:r>
              <w:rPr>
                <w:sz w:val="20"/>
                <w:szCs w:val="20"/>
              </w:rPr>
              <w:t xml:space="preserve">Yolcu-Posta</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Geri Verme</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Fikri Haklar</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Depolama</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Serbest Bölge</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Gümrük Müşaviri</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YGM</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Ödeme</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Teminat</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Cezalar</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Gümrüklenmiş Değer</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İlave Gümrük Vergisi</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Geri Gelen Eşya</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Kumanya</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Tasfiye</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GSM</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bl>
    <w:p>
      <w:pPr>
        <w:spacing w:after="120" w:line="276"/>
      </w:pPr>
    </w:p>
    <w:p>
      <w:pPr>
        <w:spacing w:after="120" w:line="276"/>
      </w:pPr>
      <w:r>
        <w:rPr>
          <w:b/>
          <w:bCs/>
        </w:rPr>
        <w:t xml:space="preserve">Şık uzunluğu:</w:t>
      </w:r>
      <w:r>
        <w:t xml:space="preserve"> Protokol A 83 soru (ihlal 0) · Protokol B 17 soru (%17): 1, 17, 20, 22, 26, 27, 36, 54, 57, 60, 63, 67, 68, 80, 91, 96, 100.</w:t>
      </w:r>
    </w:p>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Set, 2025 Gümrük Müşavir Yardımcılığı Sınavı (30 Kasım 2025, B kitapçığı) konu dağılımı örnek alınarak özgün olarak üretilmiştir; kitapçıktaki soruların hükümleri bilerek tekrar edilmemiş, aynı konularda farklı hükümler sorulmuştur.</w:t>
      </w:r>
    </w:p>
    <w:p>
      <w:pPr>
        <w:pStyle w:val="ListParagraph"/>
        <w:numPr>
          <w:ilvl w:val="0"/>
          <w:numId w:val="2"/>
        </w:numPr>
        <w:spacing w:after="60"/>
      </w:pPr>
      <w:r>
        <w:t xml:space="preserve">Bölüm 1 (1–20) genel kültür soruları kaynak dışıdır; Türkçe, matematik, tarih ve Anayasa alanlarında yalnızca tartışmasız genel bilgiye dayanır. Matematik sonuçları hesapla doğrulanmıştır.</w:t>
      </w:r>
    </w:p>
    <w:p>
      <w:pPr>
        <w:pStyle w:val="ListParagraph"/>
        <w:numPr>
          <w:ilvl w:val="0"/>
          <w:numId w:val="2"/>
        </w:numPr>
        <w:spacing w:after="60"/>
      </w:pPr>
      <w:r>
        <w:t xml:space="preserve">Bölüm 2'deki (21–100) her sorunun doğru cevabı, kaynaklar/metin altındaki mevzuat metninden birebir alıntıyla doğrulanmış; 100 sorunun tamamı ayrıca bağımsız bir çekişmeli doğrulamadan geçirilmiştir.</w:t>
      </w:r>
    </w:p>
    <w:p>
      <w:pPr>
        <w:pStyle w:val="ListParagraph"/>
        <w:numPr>
          <w:ilvl w:val="0"/>
          <w:numId w:val="2"/>
        </w:numPr>
        <w:spacing w:after="60"/>
      </w:pPr>
      <w:r>
        <w:t xml:space="preserve">Kaynaklarda tam metni bulunmayan konulardan soru üretilmemiştir: 5607 sayılı Kaçakçılıkla Mücadele Kanunu (kitapçık 87–89), 3350 sayılı İthalat Rejim Kararı ve ek listeleri (44, 50), Uluslararası Anlaşmalar Seri No:10 ve Gümrük İşlemleri Seri No:149 tebliğleri (39, 41, 42, 45), kesin dönüşte kullanılmış taşıt kıymeti (34). Bu konular için kaynak yüklenirse ek set üretilebilir.</w:t>
      </w:r>
    </w:p>
    <w:p>
      <w:pPr>
        <w:pStyle w:val="ListParagraph"/>
        <w:numPr>
          <w:ilvl w:val="0"/>
          <w:numId w:val="2"/>
        </w:numPr>
        <w:spacing w:after="60"/>
      </w:pPr>
      <w:r>
        <w:t xml:space="preserve">Kaynak metinde eski kurum adları geçen yerlerde (Müsteşarlık; Gümrük ve Ticaret Bölge Müdürlüğü) sorularda güncel ad kullanılmış, gerekçede eski ad belirtilmiştir.</w:t>
      </w:r>
    </w:p>
    <w:p>
      <w:pPr>
        <w:pStyle w:val="ListParagraph"/>
        <w:numPr>
          <w:ilvl w:val="0"/>
          <w:numId w:val="2"/>
        </w:numPr>
        <w:spacing w:after="60"/>
      </w:pPr>
      <w:r>
        <w:t xml:space="preserve">Gümrük Yönetmeliğindeki parasal sınırlar her yıl yeniden değerleme oranında güncellenir; tutar içeren sorularda kökte 'Yönetmelikte belirtilen tutarlar esas alındığında' kaydı vardır.</w:t>
      </w:r>
    </w:p>
    <w:p>
      <w:pPr>
        <w:pStyle w:val="ListParagraph"/>
        <w:numPr>
          <w:ilvl w:val="0"/>
          <w:numId w:val="2"/>
        </w:numPr>
        <w:spacing w:after="60"/>
      </w:pPr>
      <w:r>
        <w:t xml:space="preserve">Protokol B oranı %17 (17 soru); harf dağılımı her harf 20, ardışık aynı harf en fazla 2; ardışık aynı soru tipi yoktur.</w:t>
      </w:r>
    </w:p>
    <w:p>
      <w:pPr>
        <w:pStyle w:val="ListParagraph"/>
        <w:numPr>
          <w:ilvl w:val="0"/>
          <w:numId w:val="2"/>
        </w:numPr>
        <w:spacing w:after="60"/>
      </w:pPr>
      <w:r>
        <w:t xml:space="preserve">Hafızaya 100 satır eklenmiştir; konu bazında boş ölçüm noktası sayısı, konuya özel yeni set istendiğinde ayrıca hesaplanacaktır.</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GMY-001 | Türkçe | Genel kültür – Türkçe | Bağlaç olan de/da ayrı yazılır; bulunma eki olan -de/-da bitişik yazılır | DĞ | ÇK | E | GMY-S1</w:t>
      </w:r>
    </w:p>
    <w:p>
      <w:pPr>
        <w:spacing w:after="10"/>
      </w:pPr>
      <w:r>
        <w:rPr>
          <w:rFonts w:ascii="Courier New" w:cs="Courier New" w:eastAsia="Courier New" w:hAnsi="Courier New"/>
          <w:sz w:val="14"/>
          <w:szCs w:val="14"/>
        </w:rPr>
        <w:t xml:space="preserve">GMY-002 | Matematik | Genel kültür – Matematik | 4 kalem (15 TL) ve 3 defter (40 TL) toplam 180 TL; 200 TL verilince para üstü 20 TL | HESAP | ÇK | A | GMY-S1</w:t>
      </w:r>
    </w:p>
    <w:p>
      <w:pPr>
        <w:spacing w:after="10"/>
      </w:pPr>
      <w:r>
        <w:rPr>
          <w:rFonts w:ascii="Courier New" w:cs="Courier New" w:eastAsia="Courier New" w:hAnsi="Courier New"/>
          <w:sz w:val="14"/>
          <w:szCs w:val="14"/>
        </w:rPr>
        <w:t xml:space="preserve">GMY-003 | Tarih | Genel kültür – Tarih | Millî Mücadele'nin gerekçesi, amacı ve yöntemi ilk kez Amasya Genelgesi'nde belirtilmiştir | BD | K | E | GMY-S1</w:t>
      </w:r>
    </w:p>
    <w:p>
      <w:pPr>
        <w:spacing w:after="10"/>
      </w:pPr>
      <w:r>
        <w:rPr>
          <w:rFonts w:ascii="Courier New" w:cs="Courier New" w:eastAsia="Courier New" w:hAnsi="Courier New"/>
          <w:sz w:val="14"/>
          <w:szCs w:val="14"/>
        </w:rPr>
        <w:t xml:space="preserve">GMY-004 | Anayasa | Anayasa m.77 | TBMM ve Cumhurbaşkanı seçimleri beş yılda bir aynı günde yapılır | SÜ | K | E | GMY-S1</w:t>
      </w:r>
    </w:p>
    <w:p>
      <w:pPr>
        <w:spacing w:after="10"/>
      </w:pPr>
      <w:r>
        <w:rPr>
          <w:rFonts w:ascii="Courier New" w:cs="Courier New" w:eastAsia="Courier New" w:hAnsi="Courier New"/>
          <w:sz w:val="14"/>
          <w:szCs w:val="14"/>
        </w:rPr>
        <w:t xml:space="preserve">GMY-005 | Türkçe | Genel kültür – Türkçe | 'Ağır' sözcüğünün mecaz anlamı: kırıcı, incitici söz | TN | K | B | GMY-S1</w:t>
      </w:r>
    </w:p>
    <w:p>
      <w:pPr>
        <w:spacing w:after="10"/>
      </w:pPr>
      <w:r>
        <w:rPr>
          <w:rFonts w:ascii="Courier New" w:cs="Courier New" w:eastAsia="Courier New" w:hAnsi="Courier New"/>
          <w:sz w:val="14"/>
          <w:szCs w:val="14"/>
        </w:rPr>
        <w:t xml:space="preserve">GMY-006 | Matematik | Genel kültür – Matematik | Kız/erkek = 3/5, toplam 32 ise kız sayısı 32·3/8 = 12 | HESAP | K | D | GMY-S1</w:t>
      </w:r>
    </w:p>
    <w:p>
      <w:pPr>
        <w:spacing w:after="10"/>
      </w:pPr>
      <w:r>
        <w:rPr>
          <w:rFonts w:ascii="Courier New" w:cs="Courier New" w:eastAsia="Courier New" w:hAnsi="Courier New"/>
          <w:sz w:val="14"/>
          <w:szCs w:val="14"/>
        </w:rPr>
        <w:t xml:space="preserve">GMY-007 | Tarih | Genel kültür – Tarih | Sakarya Meydan Muharebesi sonrası TBMM, Mustafa Kemal Paşa'ya Gazi unvanı ve mareşal rütbesi verdi | MK | ÇK | C | GMY-S1</w:t>
      </w:r>
    </w:p>
    <w:p>
      <w:pPr>
        <w:spacing w:after="10"/>
      </w:pPr>
      <w:r>
        <w:rPr>
          <w:rFonts w:ascii="Courier New" w:cs="Courier New" w:eastAsia="Courier New" w:hAnsi="Courier New"/>
          <w:sz w:val="14"/>
          <w:szCs w:val="14"/>
        </w:rPr>
        <w:t xml:space="preserve">GMY-008 | Anayasa | Anayasa m.75 | TBMM, genel oyla seçilen altı yüz milletvekilinden oluşur | EŞ | ÇK | E | GMY-S1</w:t>
      </w:r>
    </w:p>
    <w:p>
      <w:pPr>
        <w:spacing w:after="10"/>
      </w:pPr>
      <w:r>
        <w:rPr>
          <w:rFonts w:ascii="Courier New" w:cs="Courier New" w:eastAsia="Courier New" w:hAnsi="Courier New"/>
          <w:sz w:val="14"/>
          <w:szCs w:val="14"/>
        </w:rPr>
        <w:t xml:space="preserve">GMY-009 | Türkçe | Genel kültür – Türkçe | Paragrafın ana düşüncesi: sağlıklı iletişim, karşımızdakini gerçekten dinlemeyi öğrenmekle başlar | UK | O | A | GMY-S1</w:t>
      </w:r>
    </w:p>
    <w:p>
      <w:pPr>
        <w:spacing w:after="10"/>
      </w:pPr>
      <w:r>
        <w:rPr>
          <w:rFonts w:ascii="Courier New" w:cs="Courier New" w:eastAsia="Courier New" w:hAnsi="Courier New"/>
          <w:sz w:val="14"/>
          <w:szCs w:val="14"/>
        </w:rPr>
        <w:t xml:space="preserve">GMY-010 | Matematik | Genel kültür – Matematik | 800 TL'ye %25 indirim 600 TL; ardından %10 zam 660 TL | HESAP | O | E | GMY-S1</w:t>
      </w:r>
    </w:p>
    <w:p>
      <w:pPr>
        <w:spacing w:after="10"/>
      </w:pPr>
      <w:r>
        <w:rPr>
          <w:rFonts w:ascii="Courier New" w:cs="Courier New" w:eastAsia="Courier New" w:hAnsi="Courier New"/>
          <w:sz w:val="14"/>
          <w:szCs w:val="14"/>
        </w:rPr>
        <w:t xml:space="preserve">GMY-011 | Tarih | Genel kültür – Tarih | Saltanatın kaldırılması (1922) Cumhuriyet'in ilanından (1923) önce gerçekleşmiştir | DY | O | C | GMY-S1</w:t>
      </w:r>
    </w:p>
    <w:p>
      <w:pPr>
        <w:spacing w:after="10"/>
      </w:pPr>
      <w:r>
        <w:rPr>
          <w:rFonts w:ascii="Courier New" w:cs="Courier New" w:eastAsia="Courier New" w:hAnsi="Courier New"/>
          <w:sz w:val="14"/>
          <w:szCs w:val="14"/>
        </w:rPr>
        <w:t xml:space="preserve">GMY-012 | Anayasa | Anayasa m.101 | Cumhurbaşkanı: kırk yaş, yükseköğrenim, milletvekili seçilme yeterliliği; TBMM üyeliği şart değil | ÇI | O | D | GMY-S1</w:t>
      </w:r>
    </w:p>
    <w:p>
      <w:pPr>
        <w:spacing w:after="10"/>
      </w:pPr>
      <w:r>
        <w:rPr>
          <w:rFonts w:ascii="Courier New" w:cs="Courier New" w:eastAsia="Courier New" w:hAnsi="Courier New"/>
          <w:sz w:val="14"/>
          <w:szCs w:val="14"/>
        </w:rPr>
        <w:t xml:space="preserve">GMY-013 | Türkçe | Genel kültür – Türkçe | Ünsüz yumuşaması: kitap + ı → kitabı | TN | O | A | GMY-S1</w:t>
      </w:r>
    </w:p>
    <w:p>
      <w:pPr>
        <w:spacing w:after="10"/>
      </w:pPr>
      <w:r>
        <w:rPr>
          <w:rFonts w:ascii="Courier New" w:cs="Courier New" w:eastAsia="Courier New" w:hAnsi="Courier New"/>
          <w:sz w:val="14"/>
          <w:szCs w:val="14"/>
        </w:rPr>
        <w:t xml:space="preserve">GMY-014 | Matematik | Genel kültür – Matematik | Anne = 4x; 5 yıl sonra 4x + 5 = 3(x + 5) → x = 10 | HESAP | O | A | GMY-S1</w:t>
      </w:r>
    </w:p>
    <w:p>
      <w:pPr>
        <w:spacing w:after="10"/>
      </w:pPr>
      <w:r>
        <w:rPr>
          <w:rFonts w:ascii="Courier New" w:cs="Courier New" w:eastAsia="Courier New" w:hAnsi="Courier New"/>
          <w:sz w:val="14"/>
          <w:szCs w:val="14"/>
        </w:rPr>
        <w:t xml:space="preserve">GMY-015 | Tarih | Genel kültür – Tarih | Kronoloji: II. İnönü → Kütahya-Eskişehir → Sakarya → Büyük Taarruz | SÜ | K | E | GMY-S1</w:t>
      </w:r>
    </w:p>
    <w:p>
      <w:pPr>
        <w:spacing w:after="10"/>
      </w:pPr>
      <w:r>
        <w:rPr>
          <w:rFonts w:ascii="Courier New" w:cs="Courier New" w:eastAsia="Courier New" w:hAnsi="Courier New"/>
          <w:sz w:val="14"/>
          <w:szCs w:val="14"/>
        </w:rPr>
        <w:t xml:space="preserve">GMY-016 | Anayasa | Anayasa m.9 | Yargı yetkisi Türk Milleti adına bağımsız ve tarafsız mahkemelerce kullanılır | MK | K | B | GMY-S1</w:t>
      </w:r>
    </w:p>
    <w:p>
      <w:pPr>
        <w:spacing w:after="10"/>
      </w:pPr>
      <w:r>
        <w:rPr>
          <w:rFonts w:ascii="Courier New" w:cs="Courier New" w:eastAsia="Courier New" w:hAnsi="Courier New"/>
          <w:sz w:val="14"/>
          <w:szCs w:val="14"/>
        </w:rPr>
        <w:t xml:space="preserve">GMY-017 | Türkçe | Genel kültür – Türkçe | Paragraftan ulaşılamayan yargı: çırağın kendi atölyesinde farklı bir öğretim yöntemi benimsemesi | UU | Z | B | GMY-S1</w:t>
      </w:r>
    </w:p>
    <w:p>
      <w:pPr>
        <w:spacing w:after="10"/>
      </w:pPr>
      <w:r>
        <w:rPr>
          <w:rFonts w:ascii="Courier New" w:cs="Courier New" w:eastAsia="Courier New" w:hAnsi="Courier New"/>
          <w:sz w:val="14"/>
          <w:szCs w:val="14"/>
        </w:rPr>
        <w:t xml:space="preserve">GMY-018 | Matematik | Genel kültür – Matematik | Doldurma 1/8, boşaltma 1/12; net 1/24 → 24 saat | HESAP | Z | A | GMY-S1</w:t>
      </w:r>
    </w:p>
    <w:p>
      <w:pPr>
        <w:spacing w:after="10"/>
      </w:pPr>
      <w:r>
        <w:rPr>
          <w:rFonts w:ascii="Courier New" w:cs="Courier New" w:eastAsia="Courier New" w:hAnsi="Courier New"/>
          <w:sz w:val="14"/>
          <w:szCs w:val="14"/>
        </w:rPr>
        <w:t xml:space="preserve">GMY-019 | Tarih | Genel kültür – Tarih | Lozan'da çözülemeyen Musul meselesi, Türkiye ile İngiltere arasındaki sonraki görüşmelere bırakılmıştır | DĞ | Z | C | GMY-S1</w:t>
      </w:r>
    </w:p>
    <w:p>
      <w:pPr>
        <w:spacing w:after="10"/>
      </w:pPr>
      <w:r>
        <w:rPr>
          <w:rFonts w:ascii="Courier New" w:cs="Courier New" w:eastAsia="Courier New" w:hAnsi="Courier New"/>
          <w:sz w:val="14"/>
          <w:szCs w:val="14"/>
        </w:rPr>
        <w:t xml:space="preserve">GMY-020 | Anayasa | Anayasa m.175 | Beşte üç (360) ile üçte iki (400) arası oyla kabul: Cumhurbaşkanı geri göndermezse halkoyuna sunulur | UK | ÇZ | C | GMY-S1</w:t>
      </w:r>
    </w:p>
    <w:p>
      <w:pPr>
        <w:spacing w:after="10"/>
      </w:pPr>
      <w:r>
        <w:rPr>
          <w:rFonts w:ascii="Courier New" w:cs="Courier New" w:eastAsia="Courier New" w:hAnsi="Courier New"/>
          <w:sz w:val="14"/>
          <w:szCs w:val="14"/>
        </w:rPr>
        <w:t xml:space="preserve">GMY-021 | Temsil | GK m.226/4 | GMY ve stajyerlerin fiil ve hareketlerinden doğan mali sorumluluk yanında çalıştıkları gümrük müşavirine aittir | MK | ÇK | E | GMY-S1</w:t>
      </w:r>
    </w:p>
    <w:p>
      <w:pPr>
        <w:spacing w:after="10"/>
      </w:pPr>
      <w:r>
        <w:rPr>
          <w:rFonts w:ascii="Courier New" w:cs="Courier New" w:eastAsia="Courier New" w:hAnsi="Courier New"/>
          <w:sz w:val="14"/>
          <w:szCs w:val="14"/>
        </w:rPr>
        <w:t xml:space="preserve">GMY-022 | Temsil | GK m.225/1 | Gerçek kişinin doğrudan temsille iş takibi: geçerli vekaletname + ticari miktar/mahiyet arz etmeyen eşya ve özel kullanıma mahsus taşıtlar | DY | O | C | GMY-S1</w:t>
      </w:r>
    </w:p>
    <w:p>
      <w:pPr>
        <w:spacing w:after="10"/>
      </w:pPr>
      <w:r>
        <w:rPr>
          <w:rFonts w:ascii="Courier New" w:cs="Courier New" w:eastAsia="Courier New" w:hAnsi="Courier New"/>
          <w:sz w:val="14"/>
          <w:szCs w:val="14"/>
        </w:rPr>
        <w:t xml:space="preserve">GMY-023 | Gümrük Müşaviri | GK m.230 | Gümrük müşavirleri defter, vekaletname, yazışma, fatura ve makbuzların asıl ve örneklerini beş yıl muhafaza eder ve ibraz eder | SÜ | K | A | GMY-S1</w:t>
      </w:r>
    </w:p>
    <w:p>
      <w:pPr>
        <w:spacing w:after="10"/>
      </w:pPr>
      <w:r>
        <w:rPr>
          <w:rFonts w:ascii="Courier New" w:cs="Courier New" w:eastAsia="Courier New" w:hAnsi="Courier New"/>
          <w:sz w:val="14"/>
          <w:szCs w:val="14"/>
        </w:rPr>
        <w:t xml:space="preserve">GMY-024 | Temsil | GK m.5, 181/2, 241/4-a | Temsil: yerleşiklik istisnası, yetkisiz temsilde kendi adına-hesabına sayılma, dolaylı temsilcinin sınırlı yükümlülüğü; yetkisiz iş takibi dört kat ceza | ÇI | ÇZ | B | GMY-S1</w:t>
      </w:r>
    </w:p>
    <w:p>
      <w:pPr>
        <w:spacing w:after="10"/>
      </w:pPr>
      <w:r>
        <w:rPr>
          <w:rFonts w:ascii="Courier New" w:cs="Courier New" w:eastAsia="Courier New" w:hAnsi="Courier New"/>
          <w:sz w:val="14"/>
          <w:szCs w:val="14"/>
        </w:rPr>
        <w:t xml:space="preserve">GMY-025 | YGM | GY m.578/1-b, d, e | YGM yetki belgesi geri alma: asgari ücret altı hizmet 1 yıl; bizzat işi başkasına yaptırma 2 yıl; bilgi-belgeyi amaç dışı kullanma 5 yıl | EŞ | Z | E | GMY-S1</w:t>
      </w:r>
    </w:p>
    <w:p>
      <w:pPr>
        <w:spacing w:after="10"/>
      </w:pPr>
      <w:r>
        <w:rPr>
          <w:rFonts w:ascii="Courier New" w:cs="Courier New" w:eastAsia="Courier New" w:hAnsi="Courier New"/>
          <w:sz w:val="14"/>
          <w:szCs w:val="14"/>
        </w:rPr>
        <w:t xml:space="preserve">GMY-026 | Yükümlülük | GK m.181/2 | İthalatta yükümlü beyan sahibidir; dolaylı temsilde hesabına beyanda bulunulan da yükümlü, temsilcinin yükümlülüğü bilme/bilmesi gerekme ile sınırlı | TN | O | D | GMY-S1</w:t>
      </w:r>
    </w:p>
    <w:p>
      <w:pPr>
        <w:spacing w:after="10"/>
      </w:pPr>
      <w:r>
        <w:rPr>
          <w:rFonts w:ascii="Courier New" w:cs="Courier New" w:eastAsia="Courier New" w:hAnsi="Courier New"/>
          <w:sz w:val="14"/>
          <w:szCs w:val="14"/>
        </w:rPr>
        <w:t xml:space="preserve">GMY-027 | Yükümlülük | GK m.191 | Yasak/kısıtlamalı eşyada da yükümlülük doğar; sahte para ve denetlenen ekonomik dolaşıma girmeyen narkotikte kaçak girişte yükümlülük doğmaz | UU | O | D | GMY-S1</w:t>
      </w:r>
    </w:p>
    <w:p>
      <w:pPr>
        <w:spacing w:after="10"/>
      </w:pPr>
      <w:r>
        <w:rPr>
          <w:rFonts w:ascii="Courier New" w:cs="Courier New" w:eastAsia="Courier New" w:hAnsi="Courier New"/>
          <w:sz w:val="14"/>
          <w:szCs w:val="14"/>
        </w:rPr>
        <w:t xml:space="preserve">GMY-028 | Ödeme | GK m.198/1, 198/2, 198/3 | Ödeme süresi: süre bitmeden yazılı istem + teminatla otuz gün uzatılabilir, kalem bazında da olur, tecil faizi alınır; itiraz süreyi keser | ÇI | Z | B | GMY-S1</w:t>
      </w:r>
    </w:p>
    <w:p>
      <w:pPr>
        <w:spacing w:after="10"/>
      </w:pPr>
      <w:r>
        <w:rPr>
          <w:rFonts w:ascii="Courier New" w:cs="Courier New" w:eastAsia="Courier New" w:hAnsi="Courier New"/>
          <w:sz w:val="14"/>
          <w:szCs w:val="14"/>
        </w:rPr>
        <w:t xml:space="preserve">GMY-029 | Teminat | GY m.494/1 | Götürü teminat: önceki yıl teminat konusu değerin %10'u; DİR dahilse en az 250.000, değilse 75.000 Avro; üst sınır 2.000.000 Avro | HESAP | O | A | GMY-S1</w:t>
      </w:r>
    </w:p>
    <w:p>
      <w:pPr>
        <w:spacing w:after="10"/>
      </w:pPr>
      <w:r>
        <w:rPr>
          <w:rFonts w:ascii="Courier New" w:cs="Courier New" w:eastAsia="Courier New" w:hAnsi="Courier New"/>
          <w:sz w:val="14"/>
          <w:szCs w:val="14"/>
        </w:rPr>
        <w:t xml:space="preserve">GMY-030 | Yükümlülük | GK m.208 | Yükümlülüğün sona ermesi: zapt ve müsadere, eşyanın bir gümrük rejimi kapsamında tesliminden ÖNCE olmalıdır | DĞ | O | E | GMY-S1</w:t>
      </w:r>
    </w:p>
    <w:p>
      <w:pPr>
        <w:spacing w:after="10"/>
      </w:pPr>
      <w:r>
        <w:rPr>
          <w:rFonts w:ascii="Courier New" w:cs="Courier New" w:eastAsia="Courier New" w:hAnsi="Courier New"/>
          <w:sz w:val="14"/>
          <w:szCs w:val="14"/>
        </w:rPr>
        <w:t xml:space="preserve">GMY-031 | Geri Verme | GK m.216/2 | Geri verme kararı tebliğden itibaren dört ay içinde uygulanmazsa talep üzerine kanuni faiz oranında faiz ödenir | SÜ | K | C | GMY-S1</w:t>
      </w:r>
    </w:p>
    <w:p>
      <w:pPr>
        <w:spacing w:after="10"/>
      </w:pPr>
      <w:r>
        <w:rPr>
          <w:rFonts w:ascii="Courier New" w:cs="Courier New" w:eastAsia="Courier New" w:hAnsi="Courier New"/>
          <w:sz w:val="14"/>
          <w:szCs w:val="14"/>
        </w:rPr>
        <w:t xml:space="preserve">GMY-032 | Geri Verme | GY m.500/1 | Geri verme/kaldırma yetkisi: 4.730.000 TL'ye kadar gümrük müdürlüğü; 47.397.000 TL'ye kadar bölge müdürlüğü; üstü Bakanlık | MK | O | A | GMY-S1</w:t>
      </w:r>
    </w:p>
    <w:p>
      <w:pPr>
        <w:spacing w:after="10"/>
      </w:pPr>
      <w:r>
        <w:rPr>
          <w:rFonts w:ascii="Courier New" w:cs="Courier New" w:eastAsia="Courier New" w:hAnsi="Courier New"/>
          <w:sz w:val="14"/>
          <w:szCs w:val="14"/>
        </w:rPr>
        <w:t xml:space="preserve">GMY-033 | Cezalar | GK m.234/1-c | Satış birimine göre %5'i geçmeyen miktar farkı ve maddi hesap hatasından doğan noksan kıymet beyanında vergi farkının yarısı ceza | DY | O | B | GMY-S1</w:t>
      </w:r>
    </w:p>
    <w:p>
      <w:pPr>
        <w:spacing w:after="10"/>
      </w:pPr>
      <w:r>
        <w:rPr>
          <w:rFonts w:ascii="Courier New" w:cs="Courier New" w:eastAsia="Courier New" w:hAnsi="Courier New"/>
          <w:sz w:val="14"/>
          <w:szCs w:val="14"/>
        </w:rPr>
        <w:t xml:space="preserve">GMY-034 | Kıymet | GK m.27/4, 28/e | Satın alma komisyonu: ithalatçının temsilcisine yurtdışında satın almadaki temsil hizmeti için ödediği ücret; kıymete dahil edilmez | TN | ÇK | C | GMY-S1</w:t>
      </w:r>
    </w:p>
    <w:p>
      <w:pPr>
        <w:spacing w:after="10"/>
      </w:pPr>
      <w:r>
        <w:rPr>
          <w:rFonts w:ascii="Courier New" w:cs="Courier New" w:eastAsia="Courier New" w:hAnsi="Courier New"/>
          <w:sz w:val="14"/>
          <w:szCs w:val="14"/>
        </w:rPr>
        <w:t xml:space="preserve">GMY-035 | Kıymet | GK m.27/1-a-i, 27/1-c, 28/a, 28/b, 28/e | Kıymet hesabı: satış komisyonu ve satış koşulu royalti eklenir; satın alma komisyonu, ithal sonrası montaj ve giriş yeri sonrası nakliye eklenmez | HESAP | Z | C | GMY-S1</w:t>
      </w:r>
    </w:p>
    <w:p>
      <w:pPr>
        <w:spacing w:after="10"/>
      </w:pPr>
      <w:r>
        <w:rPr>
          <w:rFonts w:ascii="Courier New" w:cs="Courier New" w:eastAsia="Courier New" w:hAnsi="Courier New"/>
          <w:sz w:val="14"/>
          <w:szCs w:val="14"/>
        </w:rPr>
        <w:t xml:space="preserve">GMY-036 | Kıymet | GK m.26/2 | Son yöntemde esas alınamayacaklar: yurtiçi satış fiyatı, iki alternatiften yükseği, ihraç ülkesi iç piyasa fiyatı, üçüncü ülke ihraç fiyatı, asgari/keyfi kıymet | DĞ | O | A | GMY-S1</w:t>
      </w:r>
    </w:p>
    <w:p>
      <w:pPr>
        <w:spacing w:after="10"/>
      </w:pPr>
      <w:r>
        <w:rPr>
          <w:rFonts w:ascii="Courier New" w:cs="Courier New" w:eastAsia="Courier New" w:hAnsi="Courier New"/>
          <w:sz w:val="14"/>
          <w:szCs w:val="14"/>
        </w:rPr>
        <w:t xml:space="preserve">GMY-037 | Kıymet | GY m.44/1; GK m.25/1 | İndirgeme ve hesaplanmış kıymet yönteminin sırası, beyan sahibinin yazılı talebinin gümrük idaresince uygun bulunmasıyla değiştirilebilir | DY | K | E | GMY-S1</w:t>
      </w:r>
    </w:p>
    <w:p>
      <w:pPr>
        <w:spacing w:after="10"/>
      </w:pPr>
      <w:r>
        <w:rPr>
          <w:rFonts w:ascii="Courier New" w:cs="Courier New" w:eastAsia="Courier New" w:hAnsi="Courier New"/>
          <w:sz w:val="14"/>
          <w:szCs w:val="14"/>
        </w:rPr>
        <w:t xml:space="preserve">GMY-038 | Kıymet | GY m.43/3, 43/4, 46/4, 48/3 | Aynı/benzer eşya yalnız aynı ülkede üretilmiş olur; indirgemede yakın tarih satış yoksa doksan gün içindeki ilk satış birim fiyatı esas | ÇI | Z | C | GMY-S1</w:t>
      </w:r>
    </w:p>
    <w:p>
      <w:pPr>
        <w:spacing w:after="10"/>
      </w:pPr>
      <w:r>
        <w:rPr>
          <w:rFonts w:ascii="Courier New" w:cs="Courier New" w:eastAsia="Courier New" w:hAnsi="Courier New"/>
          <w:sz w:val="14"/>
          <w:szCs w:val="14"/>
        </w:rPr>
        <w:t xml:space="preserve">GMY-039 | Gümrüklenmiş Değer | GK m.3/26, 235/1-c, 235/6 | İthalatta belgeye bağlı eşyada belge alınmış gibi beyan: gümrüklenmiş değerin (CIF+gümrük vergileri) iki katı; idareden önce bildirimde yüzde on | HESAP | ÇZ | E | GMY-S1</w:t>
      </w:r>
    </w:p>
    <w:p>
      <w:pPr>
        <w:spacing w:after="10"/>
      </w:pPr>
      <w:r>
        <w:rPr>
          <w:rFonts w:ascii="Courier New" w:cs="Courier New" w:eastAsia="Courier New" w:hAnsi="Courier New"/>
          <w:sz w:val="14"/>
          <w:szCs w:val="14"/>
        </w:rPr>
        <w:t xml:space="preserve">GMY-040 | Kıymet | GK m.30 | Kıymet TL beyan edilir; yabancı para, yükümlülüğün başladığı tarihte yürürlükteki TCMB döviz satış kuru ile çevrilir | UK | K | B | GMY-S1</w:t>
      </w:r>
    </w:p>
    <w:p>
      <w:pPr>
        <w:spacing w:after="10"/>
      </w:pPr>
      <w:r>
        <w:rPr>
          <w:rFonts w:ascii="Courier New" w:cs="Courier New" w:eastAsia="Courier New" w:hAnsi="Courier New"/>
          <w:sz w:val="14"/>
          <w:szCs w:val="14"/>
        </w:rPr>
        <w:t xml:space="preserve">GMY-041 | Menşe | GY m.39/1 | Ticari mahiyette olmayan ve CIF kıymeti 430 Avro'yu geçmeyen eşya için menşe şahadetnamesi aranmaz | BD | ÇK | E | GMY-S1</w:t>
      </w:r>
    </w:p>
    <w:p>
      <w:pPr>
        <w:spacing w:after="10"/>
      </w:pPr>
      <w:r>
        <w:rPr>
          <w:rFonts w:ascii="Courier New" w:cs="Courier New" w:eastAsia="Courier New" w:hAnsi="Courier New"/>
          <w:sz w:val="14"/>
          <w:szCs w:val="14"/>
        </w:rPr>
        <w:t xml:space="preserve">GMY-042 | Tarife | GGT (Tarife) Seri 14 m.13/1 | BTB heyeti: bölge müdür yardımcısı başkanlığında bir gümrük müdürü veya şube müdürü ve üç muayene memuru | MK | K | A | GMY-S1</w:t>
      </w:r>
    </w:p>
    <w:p>
      <w:pPr>
        <w:spacing w:after="10"/>
      </w:pPr>
      <w:r>
        <w:rPr>
          <w:rFonts w:ascii="Courier New" w:cs="Courier New" w:eastAsia="Courier New" w:hAnsi="Courier New"/>
          <w:sz w:val="14"/>
          <w:szCs w:val="14"/>
        </w:rPr>
        <w:t xml:space="preserve">GMY-043 | Menşe | GY m.38/2 | Menşe şahadetnamesi sonradan ibraz süresi: mücbir sebep saklı, bitiminden önce başvuru kaydıyla idare amirince en fazla otuz gün uzatılır | SÜ | K | C | GMY-S1</w:t>
      </w:r>
    </w:p>
    <w:p>
      <w:pPr>
        <w:spacing w:after="10"/>
      </w:pPr>
      <w:r>
        <w:rPr>
          <w:rFonts w:ascii="Courier New" w:cs="Courier New" w:eastAsia="Courier New" w:hAnsi="Courier New"/>
          <w:sz w:val="14"/>
          <w:szCs w:val="14"/>
        </w:rPr>
        <w:t xml:space="preserve">GMY-044 | Serbest Dolaşım | GK m.76 | Farklı tarife pozisyonlu taşıma belgesi içeriği: beyan sahibinin talebiyle tamamına en yüksek vergi oranlı eşyanın pozisyonu uygulanabilir | DY | K | A | GMY-S1</w:t>
      </w:r>
    </w:p>
    <w:p>
      <w:pPr>
        <w:spacing w:after="10"/>
      </w:pPr>
      <w:r>
        <w:rPr>
          <w:rFonts w:ascii="Courier New" w:cs="Courier New" w:eastAsia="Courier New" w:hAnsi="Courier New"/>
          <w:sz w:val="14"/>
          <w:szCs w:val="14"/>
        </w:rPr>
        <w:t xml:space="preserve">GMY-045 | Menşe | GY m.40/1-2 | Menşe şahadetnamesinde gönderen, alıcı, eşyanın cinsi/ağırlığı ve işlem açıklamasındaki noksanlık idare amiri onayıyla işleme konulur | ÇI | Z | D | GMY-S1</w:t>
      </w:r>
    </w:p>
    <w:p>
      <w:pPr>
        <w:spacing w:after="10"/>
      </w:pPr>
      <w:r>
        <w:rPr>
          <w:rFonts w:ascii="Courier New" w:cs="Courier New" w:eastAsia="Courier New" w:hAnsi="Courier New"/>
          <w:sz w:val="14"/>
          <w:szCs w:val="14"/>
        </w:rPr>
        <w:t xml:space="preserve">GMY-046 | Tarife | GY m.32/1 | Tarife pozisyonu dört rakamlı gruptur; altı rakamlı grup tarife alt pozisyonudur; GTİP on iki rakamdır | EŞ | O | A | GMY-S1</w:t>
      </w:r>
    </w:p>
    <w:p>
      <w:pPr>
        <w:spacing w:after="10"/>
      </w:pPr>
      <w:r>
        <w:rPr>
          <w:rFonts w:ascii="Courier New" w:cs="Courier New" w:eastAsia="Courier New" w:hAnsi="Courier New"/>
          <w:sz w:val="14"/>
          <w:szCs w:val="14"/>
        </w:rPr>
        <w:t xml:space="preserve">GMY-047 | Menşe | GY m.34/1 | Tekstilde (XI. bölüm) kural pozisyon değişikliği; ek listedeki ürünlerde listedeki işlem gerçekleşmedikçe pozisyon değişse de menşe kazanılmaz | DY | O | D | GMY-S1</w:t>
      </w:r>
    </w:p>
    <w:p>
      <w:pPr>
        <w:spacing w:after="10"/>
      </w:pPr>
      <w:r>
        <w:rPr>
          <w:rFonts w:ascii="Courier New" w:cs="Courier New" w:eastAsia="Courier New" w:hAnsi="Courier New"/>
          <w:sz w:val="14"/>
          <w:szCs w:val="14"/>
        </w:rPr>
        <w:t xml:space="preserve">GMY-048 | Tarife | GY m.29/6 | Bağlayıcı Menşe Bilgisi, karar için gereken tüm belgelerin temin edildiği tarihten itibaren beş ay içinde bildirilir | SÜ | O | B | GMY-S1</w:t>
      </w:r>
    </w:p>
    <w:p>
      <w:pPr>
        <w:spacing w:after="10"/>
      </w:pPr>
      <w:r>
        <w:rPr>
          <w:rFonts w:ascii="Courier New" w:cs="Courier New" w:eastAsia="Courier New" w:hAnsi="Courier New"/>
          <w:sz w:val="14"/>
          <w:szCs w:val="14"/>
        </w:rPr>
        <w:t xml:space="preserve">GMY-049 | Serbest Dolaşım | GY m.207/4 | Nihai kullanımda izin süresi sonu müracaatında uygunluk tespiti ve teminat iadesi yetkilendirilmiş gümrük müşaviri raporuna istinaden yapılır | UK | O | D | GMY-S1</w:t>
      </w:r>
    </w:p>
    <w:p>
      <w:pPr>
        <w:spacing w:after="10"/>
      </w:pPr>
      <w:r>
        <w:rPr>
          <w:rFonts w:ascii="Courier New" w:cs="Courier New" w:eastAsia="Courier New" w:hAnsi="Courier New"/>
          <w:sz w:val="14"/>
          <w:szCs w:val="14"/>
        </w:rPr>
        <w:t xml:space="preserve">GMY-050 | Serbest Dolaşım | GGT (Nihai Kullanım) Seri 1 m.5/1, m.8/1 | Nihai kullanım talebi tescilden önce yazılı; GDY/antrepodaki eşyaya beyanname kapatılmamışsa sonradan izin, TBYBU eşya ve sivil hava taşıtları hariç | ÇI | Z | D | GMY-S1</w:t>
      </w:r>
    </w:p>
    <w:p>
      <w:pPr>
        <w:spacing w:after="10"/>
      </w:pPr>
      <w:r>
        <w:rPr>
          <w:rFonts w:ascii="Courier New" w:cs="Courier New" w:eastAsia="Courier New" w:hAnsi="Courier New"/>
          <w:sz w:val="14"/>
          <w:szCs w:val="14"/>
        </w:rPr>
        <w:t xml:space="preserve">GMY-051 | Menşe | GY m.36/2 | Fabrika çıkış fiyatı: ürünün fabrika çıkış fiyatından ihracatta geri ödenen/ödenecek yurt içi vergiler tenzil edilerek bulunan fiyat | TN | O | B | GMY-S1</w:t>
      </w:r>
    </w:p>
    <w:p>
      <w:pPr>
        <w:spacing w:after="10"/>
      </w:pPr>
      <w:r>
        <w:rPr>
          <w:rFonts w:ascii="Courier New" w:cs="Courier New" w:eastAsia="Courier New" w:hAnsi="Courier New"/>
          <w:sz w:val="14"/>
          <w:szCs w:val="14"/>
        </w:rPr>
        <w:t xml:space="preserve">GMY-052 | Serbest Dolaşım | GY m.209/4-b | Mükerrer kullanılabilir nihai kullanım eşyası, ilk tahsis tarihinden itibaren iki yıl geçince nihai kullanıma tahsis edilmiş sayılır | SÜ | O | C | GMY-S1</w:t>
      </w:r>
    </w:p>
    <w:p>
      <w:pPr>
        <w:spacing w:after="10"/>
      </w:pPr>
      <w:r>
        <w:rPr>
          <w:rFonts w:ascii="Courier New" w:cs="Courier New" w:eastAsia="Courier New" w:hAnsi="Courier New"/>
          <w:sz w:val="14"/>
          <w:szCs w:val="14"/>
        </w:rPr>
        <w:t xml:space="preserve">GMY-053 | Menşe | GY m.41/2-3 | Menşe şahadetnamesinde tereddüt sürerse sonradan kontrol için Müsteşarlığa gönderilir; TPÖ'lü eşya yazılı talep ve teminatla teslim edilebilir | UK | O | C | GMY-S1</w:t>
      </w:r>
    </w:p>
    <w:p>
      <w:pPr>
        <w:spacing w:after="10"/>
      </w:pPr>
      <w:r>
        <w:rPr>
          <w:rFonts w:ascii="Courier New" w:cs="Courier New" w:eastAsia="Courier New" w:hAnsi="Courier New"/>
          <w:sz w:val="14"/>
          <w:szCs w:val="14"/>
        </w:rPr>
        <w:t xml:space="preserve">GMY-054 | Tarife | GK m.9/7 | Geçerliliğini kaybeden BTB, bağlayıcı sözleşme yapılmışsa yayım/tebligattan itibaren altı ay kullanılabilir; ithalat/ihracat/ön izin belgesi varsa onun süresi esas | DY | Z | E | GMY-S1</w:t>
      </w:r>
    </w:p>
    <w:p>
      <w:pPr>
        <w:spacing w:after="10"/>
      </w:pPr>
      <w:r>
        <w:rPr>
          <w:rFonts w:ascii="Courier New" w:cs="Courier New" w:eastAsia="Courier New" w:hAnsi="Courier New"/>
          <w:sz w:val="14"/>
          <w:szCs w:val="14"/>
        </w:rPr>
        <w:t xml:space="preserve">GMY-055 | Fikri Haklar | GY m.109, m.110 | FSMH ihlali şüphesiyle durdurulan eşyanın serbest dolaşıma girişine, serbest bölgeye konulmasına, yeniden ihracına izin verilmez; gözetimde depolanır | ÇI | Z | D | GMY-S1</w:t>
      </w:r>
    </w:p>
    <w:p>
      <w:pPr>
        <w:spacing w:after="10"/>
      </w:pPr>
      <w:r>
        <w:rPr>
          <w:rFonts w:ascii="Courier New" w:cs="Courier New" w:eastAsia="Courier New" w:hAnsi="Courier New"/>
          <w:sz w:val="14"/>
          <w:szCs w:val="14"/>
        </w:rPr>
        <w:t xml:space="preserve">GMY-056 | Fikri Haklar | GY m.107/1-2 | Durdurma sonrası dava ve ihtiyati tedbir için on iş günü; haklı mazerette en fazla on iş günü uzatma; bozulabilirde üç iş günü, uzatılamaz | SÜ | O | B | GMY-S1</w:t>
      </w:r>
    </w:p>
    <w:p>
      <w:pPr>
        <w:spacing w:after="10"/>
      </w:pPr>
      <w:r>
        <w:rPr>
          <w:rFonts w:ascii="Courier New" w:cs="Courier New" w:eastAsia="Courier New" w:hAnsi="Courier New"/>
          <w:sz w:val="14"/>
          <w:szCs w:val="14"/>
        </w:rPr>
        <w:t xml:space="preserve">GMY-057 | Menşe | GY m.36/3 | Üçüncü ülkede antrepoya konulsa da menşe değişmez; geldiği ülke en son gönderildiği ülke; antrepoya konmadan araç değişimi geldiği ülkeyi değiştirmez | UU | ÇZ | C | GMY-S1</w:t>
      </w:r>
    </w:p>
    <w:p>
      <w:pPr>
        <w:spacing w:after="10"/>
      </w:pPr>
      <w:r>
        <w:rPr>
          <w:rFonts w:ascii="Courier New" w:cs="Courier New" w:eastAsia="Courier New" w:hAnsi="Courier New"/>
          <w:sz w:val="14"/>
          <w:szCs w:val="14"/>
        </w:rPr>
        <w:t xml:space="preserve">GMY-058 | Serbest Dolaşım | 4458 s.K. Bazı Maddelerinin Uygulanması Hk. Karar m.13, m.14, m.15 | Hava taşıtı TGB'ye getirilmeden serbest dolaşımda işlemler Teknik Uygunluk Belgesi tarihinden itibaren otuz gün içinde sonuçlandırılır | DĞ | Z | E | GMY-S1</w:t>
      </w:r>
    </w:p>
    <w:p>
      <w:pPr>
        <w:spacing w:after="10"/>
      </w:pPr>
      <w:r>
        <w:rPr>
          <w:rFonts w:ascii="Courier New" w:cs="Courier New" w:eastAsia="Courier New" w:hAnsi="Courier New"/>
          <w:sz w:val="14"/>
          <w:szCs w:val="14"/>
        </w:rPr>
        <w:t xml:space="preserve">GMY-059 | İlave Gümrük Vergisi | İGV Kararı m.2/2, m.4/3-6 | A.TR eşliğinde ithal edilen AB ve Türk menşeli olmayan eşyadan Diğer Ülkeler sütunundaki oranla ilave gümrük vergisi alınır | DY | O | B | GMY-S1</w:t>
      </w:r>
    </w:p>
    <w:p>
      <w:pPr>
        <w:spacing w:after="10"/>
      </w:pPr>
      <w:r>
        <w:rPr>
          <w:rFonts w:ascii="Courier New" w:cs="Courier New" w:eastAsia="Courier New" w:hAnsi="Courier New"/>
          <w:sz w:val="14"/>
          <w:szCs w:val="14"/>
        </w:rPr>
        <w:t xml:space="preserve">GMY-060 | Menşe | GY m.205/4, 205/7 | Önlem uygulanan ülke menşeli beyan edilen eşyada MŞ aranmaz; birden fazla önlem veya ülkeye göre farklı oran varsa aranır, ibraz edilmezse en yüksek tutar | UU | ÇZ | B | GMY-S1</w:t>
      </w:r>
    </w:p>
    <w:p>
      <w:pPr>
        <w:spacing w:after="10"/>
      </w:pPr>
      <w:r>
        <w:rPr>
          <w:rFonts w:ascii="Courier New" w:cs="Courier New" w:eastAsia="Courier New" w:hAnsi="Courier New"/>
          <w:sz w:val="14"/>
          <w:szCs w:val="14"/>
        </w:rPr>
        <w:t xml:space="preserve">GMY-061 | Dahilde İşleme | DİR Tebliği (İhracat 2006/12) m.20/1, 20/3 | Belge süresi sektörüne göre azami 12 ay; başlangıç belge tarihi, süre sonu bitimin rastladığı ayın son günü | SÜ | K | A | GMY-S1</w:t>
      </w:r>
    </w:p>
    <w:p>
      <w:pPr>
        <w:spacing w:after="10"/>
      </w:pPr>
      <w:r>
        <w:rPr>
          <w:rFonts w:ascii="Courier New" w:cs="Courier New" w:eastAsia="Courier New" w:hAnsi="Courier New"/>
          <w:sz w:val="14"/>
          <w:szCs w:val="14"/>
        </w:rPr>
        <w:t xml:space="preserve">GMY-062 | Dahilde İşleme | DİR Tebliği (İhracat 2006/12) m.22/1, 22/2 | Performansa dayalı ek süre: ihracat/taahhüt oranı en az %25 ise belge orijinal süresinin yarısı kadar | HESAP | Z | B | GMY-S1</w:t>
      </w:r>
    </w:p>
    <w:p>
      <w:pPr>
        <w:spacing w:after="10"/>
      </w:pPr>
      <w:r>
        <w:rPr>
          <w:rFonts w:ascii="Courier New" w:cs="Courier New" w:eastAsia="Courier New" w:hAnsi="Courier New"/>
          <w:sz w:val="14"/>
          <w:szCs w:val="14"/>
        </w:rPr>
        <w:t xml:space="preserve">GMY-063 | Dahilde İşleme | DİR Tebliği (İhracat 2006/12) m.23/1-a, 23/1-b, 23/2 | Haklı sebep müracaatı: belge → 3 ay içinde elektronik ortamda Bakanlığa; izin → 2 ay içinde gümrük idaresine; süresinde yapılmayan değerlendirilmez | UU | ÇZ | D | GMY-S1</w:t>
      </w:r>
    </w:p>
    <w:p>
      <w:pPr>
        <w:spacing w:after="10"/>
      </w:pPr>
      <w:r>
        <w:rPr>
          <w:rFonts w:ascii="Courier New" w:cs="Courier New" w:eastAsia="Courier New" w:hAnsi="Courier New"/>
          <w:sz w:val="14"/>
          <w:szCs w:val="14"/>
        </w:rPr>
        <w:t xml:space="preserve">GMY-064 | Dahilde İşleme | DİR Tebliği (İhracat 2006/12) m.17/8, 17/9, 17/10 | Döviz kullanım oranı: azami %80, ikincil tarım ürünlerinde %100'e kadar; izinde, bedelsiz ithalatta ve yurt içi alımlarda aranmaz | ÇI | Z | E | GMY-S1</w:t>
      </w:r>
    </w:p>
    <w:p>
      <w:pPr>
        <w:spacing w:after="10"/>
      </w:pPr>
      <w:r>
        <w:rPr>
          <w:rFonts w:ascii="Courier New" w:cs="Courier New" w:eastAsia="Courier New" w:hAnsi="Courier New"/>
          <w:sz w:val="14"/>
          <w:szCs w:val="14"/>
        </w:rPr>
        <w:t xml:space="preserve">GMY-065 | Dahilde İşleme | DİR Tebliği (İhracat 2006/12) m.25/1-e | Mücbir sebep/fevkalade hal olarak grev ve lokavt: il çalışma müdürlüklerinden alınacak yazı ile tevsik | BD | O | D | GMY-S1</w:t>
      </w:r>
    </w:p>
    <w:p>
      <w:pPr>
        <w:spacing w:after="10"/>
      </w:pPr>
      <w:r>
        <w:rPr>
          <w:rFonts w:ascii="Courier New" w:cs="Courier New" w:eastAsia="Courier New" w:hAnsi="Courier New"/>
          <w:sz w:val="14"/>
          <w:szCs w:val="14"/>
        </w:rPr>
        <w:t xml:space="preserve">GMY-066 | Dahilde İşleme | DİR Tebliği (İhracat 2006/12) m.13/1 | Geri ödeme sisteminde taahhüt kapatılmasını müteakip 3 ay içinde vergi iadesi için ilgili gümrük idaresine müracaat zorunlu | MK | K | A | GMY-S1</w:t>
      </w:r>
    </w:p>
    <w:p>
      <w:pPr>
        <w:spacing w:after="10"/>
      </w:pPr>
      <w:r>
        <w:rPr>
          <w:rFonts w:ascii="Courier New" w:cs="Courier New" w:eastAsia="Courier New" w:hAnsi="Courier New"/>
          <w:sz w:val="14"/>
          <w:szCs w:val="14"/>
        </w:rPr>
        <w:t xml:space="preserve">GMY-067 | İhracat | GY m.156/1, 156/2, 156/3 | Kumanya/yağ/yakıt veren ve periyodik basılı yayın ihraç edenler: ticari/idari belge talebi YYS/OKSB koşulları aranmaksızın kabul edilir | DY | O | D | GMY-S1</w:t>
      </w:r>
    </w:p>
    <w:p>
      <w:pPr>
        <w:spacing w:after="10"/>
      </w:pPr>
      <w:r>
        <w:rPr>
          <w:rFonts w:ascii="Courier New" w:cs="Courier New" w:eastAsia="Courier New" w:hAnsi="Courier New"/>
          <w:sz w:val="14"/>
          <w:szCs w:val="14"/>
        </w:rPr>
        <w:t xml:space="preserve">GMY-068 | İhracat | GY m.416/1-a, 416/1-c | Kara/demiryolu çıkışında TGB'yi terk tarihi: kara sınırından fiilen çıkış veya serbest bölgeye fiilen giriş; taşıtlara teslimde teslim tarihi | TN | O | C | GMY-S1</w:t>
      </w:r>
    </w:p>
    <w:p>
      <w:pPr>
        <w:spacing w:after="10"/>
      </w:pPr>
      <w:r>
        <w:rPr>
          <w:rFonts w:ascii="Courier New" w:cs="Courier New" w:eastAsia="Courier New" w:hAnsi="Courier New"/>
          <w:sz w:val="14"/>
          <w:szCs w:val="14"/>
        </w:rPr>
        <w:t xml:space="preserve">GMY-069 | İhracat | GY m.417/1 | İhracat amaçlı geçici depolamada eşya bir ay kalır; beyanname tescilinden bağımsız ek süre talebinde en çok üç ay ek süre | UK | O | B | GMY-S1</w:t>
      </w:r>
    </w:p>
    <w:p>
      <w:pPr>
        <w:spacing w:after="10"/>
      </w:pPr>
      <w:r>
        <w:rPr>
          <w:rFonts w:ascii="Courier New" w:cs="Courier New" w:eastAsia="Courier New" w:hAnsi="Courier New"/>
          <w:sz w:val="14"/>
          <w:szCs w:val="14"/>
        </w:rPr>
        <w:t xml:space="preserve">GMY-070 | Geri Gelen Eşya | GY m.446/1, 446/2, 446/3-b, 446/4 | Geri gelme nedeni yurt dışındaki alıcı/kurum belgesiyle ispat; kusurluda ilk kullanım sınırı; ticari taşıt ve iş makinesine ayniyetle şartsız muafiyet | ÇI | O | A | GMY-S1</w:t>
      </w:r>
    </w:p>
    <w:p>
      <w:pPr>
        <w:spacing w:after="10"/>
      </w:pPr>
      <w:r>
        <w:rPr>
          <w:rFonts w:ascii="Courier New" w:cs="Courier New" w:eastAsia="Courier New" w:hAnsi="Courier New"/>
          <w:sz w:val="14"/>
          <w:szCs w:val="14"/>
        </w:rPr>
        <w:t xml:space="preserve">GMY-071 | Kumanya | GY m.477/2-3, 479/1, 480/1, 482/2 | Dış seferden dönüp yükünü boşaltan geminin ihraç yükü almak üzere diğer Türk limanına hareketi dış seferin devamı sayılır | DĞ | K | B | GMY-S1</w:t>
      </w:r>
    </w:p>
    <w:p>
      <w:pPr>
        <w:spacing w:after="10"/>
      </w:pPr>
      <w:r>
        <w:rPr>
          <w:rFonts w:ascii="Courier New" w:cs="Courier New" w:eastAsia="Courier New" w:hAnsi="Courier New"/>
          <w:sz w:val="14"/>
          <w:szCs w:val="14"/>
        </w:rPr>
        <w:t xml:space="preserve">GMY-072 | Transit | GY m.228/1-a, b, c | Telef/kayıp kanıtı: suçüstü hırsızlık → Cumhuriyet Savcılığı belgesi; herkesçe bilinen olay → en büyük mülki amir; trafik kazası → gümrük idare amiri kararı | EŞ | Z | D | GMY-S1</w:t>
      </w:r>
    </w:p>
    <w:p>
      <w:pPr>
        <w:spacing w:after="10"/>
      </w:pPr>
      <w:r>
        <w:rPr>
          <w:rFonts w:ascii="Courier New" w:cs="Courier New" w:eastAsia="Courier New" w:hAnsi="Courier New"/>
          <w:sz w:val="14"/>
          <w:szCs w:val="14"/>
        </w:rPr>
        <w:t xml:space="preserve">GMY-073 | Transit | GY m.239/1-a | Ulusal transitte eksiklik: uyuşmazlık bildiriminden itibaren 28 gün içinde hareket idaresine ispat; yazılı başvuruyla 28 gün daha | SÜ | O | D | GMY-S1</w:t>
      </w:r>
    </w:p>
    <w:p>
      <w:pPr>
        <w:spacing w:after="10"/>
      </w:pPr>
      <w:r>
        <w:rPr>
          <w:rFonts w:ascii="Courier New" w:cs="Courier New" w:eastAsia="Courier New" w:hAnsi="Courier New"/>
          <w:sz w:val="14"/>
          <w:szCs w:val="14"/>
        </w:rPr>
        <w:t xml:space="preserve">GMY-074 | Transit | GY m.222/1 | Transitte teminat aranmayan taşımalar: havayolu, boru hattı, denizyolu ve basitleştirilmiş usulde demiryolu | ÇI | O | C | GMY-S1</w:t>
      </w:r>
    </w:p>
    <w:p>
      <w:pPr>
        <w:spacing w:after="10"/>
      </w:pPr>
      <w:r>
        <w:rPr>
          <w:rFonts w:ascii="Courier New" w:cs="Courier New" w:eastAsia="Courier New" w:hAnsi="Courier New"/>
          <w:sz w:val="14"/>
          <w:szCs w:val="14"/>
        </w:rPr>
        <w:t xml:space="preserve">GMY-075 | Transit | GY m.227/1 | Bir Türk limanından başka bir Türk limanına transit olunacak eşyayı yalnız Türk bandıralı gemiler nakledebilir | DY | ÇK | D | GMY-S1</w:t>
      </w:r>
    </w:p>
    <w:p>
      <w:pPr>
        <w:spacing w:after="10"/>
      </w:pPr>
      <w:r>
        <w:rPr>
          <w:rFonts w:ascii="Courier New" w:cs="Courier New" w:eastAsia="Courier New" w:hAnsi="Courier New"/>
          <w:sz w:val="14"/>
          <w:szCs w:val="14"/>
        </w:rPr>
        <w:t xml:space="preserve">GMY-076 | Transit | GY m.225/1 | İthali yasaklanan eşyanın transitine izin vermeye gümrük ve ticaret bölge müdürlükleri yetkilidir | MK | K | C | GMY-S1</w:t>
      </w:r>
    </w:p>
    <w:p>
      <w:pPr>
        <w:spacing w:after="10"/>
      </w:pPr>
      <w:r>
        <w:rPr>
          <w:rFonts w:ascii="Courier New" w:cs="Courier New" w:eastAsia="Courier New" w:hAnsi="Courier New"/>
          <w:sz w:val="14"/>
          <w:szCs w:val="14"/>
        </w:rPr>
        <w:t xml:space="preserve">GMY-077 | Yolcu-Posta | 2009/15481 s. Karar m.52/1 | Çeyiz eşyası muafiyeti: eşya evlilik akdinden iki ay önce veya dört ay sonraki süreler içinde serbest dolaşıma sokulmalı | SÜ | O | A | GMY-S1</w:t>
      </w:r>
    </w:p>
    <w:p>
      <w:pPr>
        <w:spacing w:after="10"/>
      </w:pPr>
      <w:r>
        <w:rPr>
          <w:rFonts w:ascii="Courier New" w:cs="Courier New" w:eastAsia="Courier New" w:hAnsi="Courier New"/>
          <w:sz w:val="14"/>
          <w:szCs w:val="14"/>
        </w:rPr>
        <w:t xml:space="preserve">GMY-078 | Yolcu-Posta | 2009/15481 s. Karar m.61/1 | Yolcu beraberi hediyelik eşya limiti 430 Avro; 15 yaşından küçük yolcular için 150 Avro | DY | ÇK | D | GMY-S1</w:t>
      </w:r>
    </w:p>
    <w:p>
      <w:pPr>
        <w:spacing w:after="10"/>
      </w:pPr>
      <w:r>
        <w:rPr>
          <w:rFonts w:ascii="Courier New" w:cs="Courier New" w:eastAsia="Courier New" w:hAnsi="Courier New"/>
          <w:sz w:val="14"/>
          <w:szCs w:val="14"/>
        </w:rPr>
        <w:t xml:space="preserve">GMY-079 | Yolcu-Posta | 2009/15481 s. Karar m.45/1, 62/2, 62/5 | Posta ile gerçek kişiye kitap: 150 Avro'ya kadar muaf; 1500 Avro'ya kadar limiti aşan değere %0 tek ve maktu vergi; brüt 30 kg sınırı | UK | Z | B | GMY-S1</w:t>
      </w:r>
    </w:p>
    <w:p>
      <w:pPr>
        <w:spacing w:after="10"/>
      </w:pPr>
      <w:r>
        <w:rPr>
          <w:rFonts w:ascii="Courier New" w:cs="Courier New" w:eastAsia="Courier New" w:hAnsi="Courier New"/>
          <w:sz w:val="14"/>
          <w:szCs w:val="14"/>
        </w:rPr>
        <w:t xml:space="preserve">GMY-080 | Tasfiye | GK m.179/1 (üçüncü ve dördüncü cümleler) | İhale ilanından sonra, satıştan önce rejim/yeniden ihraç başvurusu: cezalar, ambarlama-elleçleme ve diğer giderler + CIF değerinin %10'u | HESAP | ÇZ | C | GMY-S1</w:t>
      </w:r>
    </w:p>
    <w:p>
      <w:pPr>
        <w:spacing w:after="10"/>
      </w:pPr>
      <w:r>
        <w:rPr>
          <w:rFonts w:ascii="Courier New" w:cs="Courier New" w:eastAsia="Courier New" w:hAnsi="Courier New"/>
          <w:sz w:val="14"/>
          <w:szCs w:val="14"/>
        </w:rPr>
        <w:t xml:space="preserve">GMY-081 | Antrepo | GY m.332/2 | Geçici depolamaya girmeden antrepoya gelen eşya: antrepo beyannamesi taşıtın gelişini takip eden iki iş günü içinde tescil; talep üzerine bir gün uzatma | SÜ | K | A | GMY-S1</w:t>
      </w:r>
    </w:p>
    <w:p>
      <w:pPr>
        <w:spacing w:after="10"/>
      </w:pPr>
      <w:r>
        <w:rPr>
          <w:rFonts w:ascii="Courier New" w:cs="Courier New" w:eastAsia="Courier New" w:hAnsi="Courier New"/>
          <w:sz w:val="14"/>
          <w:szCs w:val="14"/>
        </w:rPr>
        <w:t xml:space="preserve">GMY-082 | Antrepo | GY m.335/1, 335/3-b,c | Elleçleme izni: antrepo içinde → denetleyici gümrük müdürlüğü; antrepo dışında → gümrük müdürlüğü görüşüyle Bölge Müdürlüğü sonuçlandırır | MK | O | D | GMY-S1</w:t>
      </w:r>
    </w:p>
    <w:p>
      <w:pPr>
        <w:spacing w:after="10"/>
      </w:pPr>
      <w:r>
        <w:rPr>
          <w:rFonts w:ascii="Courier New" w:cs="Courier New" w:eastAsia="Courier New" w:hAnsi="Courier New"/>
          <w:sz w:val="14"/>
          <w:szCs w:val="14"/>
        </w:rPr>
        <w:t xml:space="preserve">GMY-083 | Antrepo | GY m.329/1-b, ç, d, e | Antrepo tipleri: B kullanıcı sorumlu/işletici kiralar; D vergilendirme unsurları rejime giriş tarihine göre; E depolama yeri antrepo addedilir; F gümrükçe işletilen | EŞ | Z | B | GMY-S1</w:t>
      </w:r>
    </w:p>
    <w:p>
      <w:pPr>
        <w:spacing w:after="10"/>
      </w:pPr>
      <w:r>
        <w:rPr>
          <w:rFonts w:ascii="Courier New" w:cs="Courier New" w:eastAsia="Courier New" w:hAnsi="Courier New"/>
          <w:sz w:val="14"/>
          <w:szCs w:val="14"/>
        </w:rPr>
        <w:t xml:space="preserve">GMY-084 | Antrepo | GY m.333/3-a,b,c; 333/4 | Antrepoda devir: devralan beş iş günü; sorumluluk devralana; beyannamesiz ikinci devir yok; özel antrepoda beş iş günü içinde çıkış, işletici ve devralana ayrı yaptırım | ÇI | Z | E | GMY-S1</w:t>
      </w:r>
    </w:p>
    <w:p>
      <w:pPr>
        <w:spacing w:after="10"/>
      </w:pPr>
      <w:r>
        <w:rPr>
          <w:rFonts w:ascii="Courier New" w:cs="Courier New" w:eastAsia="Courier New" w:hAnsi="Courier New"/>
          <w:sz w:val="14"/>
          <w:szCs w:val="14"/>
        </w:rPr>
        <w:t xml:space="preserve">GMY-085 | Antrepo | GY m.519/2-3 | Genel antrepo: gümrük müdürlüğüne en fazla 50 km; alan en az %20 kapalı, büyükşehirde 5.000 m², diğer yerlerde 3.000 m² | DY | O | E | GMY-S1</w:t>
      </w:r>
    </w:p>
    <w:p>
      <w:pPr>
        <w:spacing w:after="10"/>
      </w:pPr>
      <w:r>
        <w:rPr>
          <w:rFonts w:ascii="Courier New" w:cs="Courier New" w:eastAsia="Courier New" w:hAnsi="Courier New"/>
          <w:sz w:val="14"/>
          <w:szCs w:val="14"/>
        </w:rPr>
        <w:t xml:space="preserve">GMY-086 | GSM | GSMY m.4/2 | Hudut kapısında mağaza açma: son on iki ay veya önceki takvim yılında girişte en az 30.000, çıkışta en az 10.000 kişi | BD | O | C | GMY-S1</w:t>
      </w:r>
    </w:p>
    <w:p>
      <w:pPr>
        <w:spacing w:after="10"/>
      </w:pPr>
      <w:r>
        <w:rPr>
          <w:rFonts w:ascii="Courier New" w:cs="Courier New" w:eastAsia="Courier New" w:hAnsi="Courier New"/>
          <w:sz w:val="14"/>
          <w:szCs w:val="14"/>
        </w:rPr>
        <w:t xml:space="preserve">GMY-087 | Geçici Depolama | GK m.46/2; GY m.76/3 | Özet beyan kapsamı eşya: denizyolu 45, diğer 20 gün; uzatma gümrük müdürlüklerince, bir ayı aşan uzatma talebinde gerekçe şart | SÜ | O | A | GMY-S1</w:t>
      </w:r>
    </w:p>
    <w:p>
      <w:pPr>
        <w:spacing w:after="10"/>
      </w:pPr>
      <w:r>
        <w:rPr>
          <w:rFonts w:ascii="Courier New" w:cs="Courier New" w:eastAsia="Courier New" w:hAnsi="Courier New"/>
          <w:sz w:val="14"/>
          <w:szCs w:val="14"/>
        </w:rPr>
        <w:t xml:space="preserve">GMY-088 | Geçici Depolama | GY m.85/1 | Kaçak zannıyla el konulup iadesine karar verilen eşya: tebligattan itibaren geçici depolanan eşya; serbest dolaşımda değilse 30 gün işlem, serbest dolaşımdaysa 30 gün teslim | UK | O | D | GMY-S1</w:t>
      </w:r>
    </w:p>
    <w:p>
      <w:pPr>
        <w:spacing w:after="10"/>
      </w:pPr>
      <w:r>
        <w:rPr>
          <w:rFonts w:ascii="Courier New" w:cs="Courier New" w:eastAsia="Courier New" w:hAnsi="Courier New"/>
          <w:sz w:val="14"/>
          <w:szCs w:val="14"/>
        </w:rPr>
        <w:t xml:space="preserve">GMY-089 | Serbest Bölge | GK m.159/1 | Serbest bölgede faaliyette bulunan kişinin yerine konulan eşya kırk sekiz saat içinde envanter kayıtlarına geçirilir | SÜ | ÇK | C | GMY-S1</w:t>
      </w:r>
    </w:p>
    <w:p>
      <w:pPr>
        <w:spacing w:after="10"/>
      </w:pPr>
      <w:r>
        <w:rPr>
          <w:rFonts w:ascii="Courier New" w:cs="Courier New" w:eastAsia="Courier New" w:hAnsi="Courier New"/>
          <w:sz w:val="14"/>
          <w:szCs w:val="14"/>
        </w:rPr>
        <w:t xml:space="preserve">GMY-090 | Serbest Bölge | GK m.155/1-2 | Serbest bölgeye girişte gümrüğe sunulması şart eşya: girişle sona eren rejim eşyası (istisna saklı), geri verme/kaldırma sonrası, ihracat kaydıyla, doğrudan TGB dışından gelen | ÇI | O | B | GMY-S1</w:t>
      </w:r>
    </w:p>
    <w:p>
      <w:pPr>
        <w:spacing w:after="10"/>
      </w:pPr>
      <w:r>
        <w:rPr>
          <w:rFonts w:ascii="Courier New" w:cs="Courier New" w:eastAsia="Courier New" w:hAnsi="Courier New"/>
          <w:sz w:val="14"/>
          <w:szCs w:val="14"/>
        </w:rPr>
        <w:t xml:space="preserve">GMY-091 | Geçici İthalat | GK m.133/3-4 | Kısmi muafiyetli iki kişi arasında aynı ay içinde devir: ayın tamamı vergisini ilk hak sahibi öder; yeni hak sahibi kalan süreyi kullanır | UK | O | C | GMY-S1</w:t>
      </w:r>
    </w:p>
    <w:p>
      <w:pPr>
        <w:spacing w:after="10"/>
      </w:pPr>
      <w:r>
        <w:rPr>
          <w:rFonts w:ascii="Courier New" w:cs="Courier New" w:eastAsia="Courier New" w:hAnsi="Courier New"/>
          <w:sz w:val="14"/>
          <w:szCs w:val="14"/>
        </w:rPr>
        <w:t xml:space="preserve">GMY-092 | Geçici İthalat | GY m.382/2-3 | ATA karnesinin ibrazı rejim için izin talebi, tescili geçici ithalat rejimine giriş izni sayılır | BD | K | B | GMY-S1</w:t>
      </w:r>
    </w:p>
    <w:p>
      <w:pPr>
        <w:spacing w:after="10"/>
      </w:pPr>
      <w:r>
        <w:rPr>
          <w:rFonts w:ascii="Courier New" w:cs="Courier New" w:eastAsia="Courier New" w:hAnsi="Courier New"/>
          <w:sz w:val="14"/>
          <w:szCs w:val="14"/>
        </w:rPr>
        <w:t xml:space="preserve">GMY-093 | Geçici İthalat | 2009/15481 s. BKK m.20/1-a, c-3, ç, d | Taşıt izin süreleri: demiryolu on iki ay, kişisel hava altı ay, kişisel deniz on sekiz ay, yurt dışı emeklisi kara taşıtı iki yıl | EŞ | Z | A | GMY-S1</w:t>
      </w:r>
    </w:p>
    <w:p>
      <w:pPr>
        <w:spacing w:after="10"/>
      </w:pPr>
      <w:r>
        <w:rPr>
          <w:rFonts w:ascii="Courier New" w:cs="Courier New" w:eastAsia="Courier New" w:hAnsi="Courier New"/>
          <w:sz w:val="14"/>
          <w:szCs w:val="14"/>
        </w:rPr>
        <w:t xml:space="preserve">GMY-094 | Geçici İthalat | Kara Taşıtları GGT Seri No:1 m.6/1, 6/8, 8/4, 15/1 | Kara taşıtları tebliği süreleri: ticari 30, otobüs 90, sınır ticareti 15 gün; turistik 730 gün; trafik tescil başvurusu 30 gün; iç gümrükten sevk 7 gün | ÇI | ÇZ | E | GMY-S1</w:t>
      </w:r>
    </w:p>
    <w:p>
      <w:pPr>
        <w:spacing w:after="10"/>
      </w:pPr>
      <w:r>
        <w:rPr>
          <w:rFonts w:ascii="Courier New" w:cs="Courier New" w:eastAsia="Courier New" w:hAnsi="Courier New"/>
          <w:sz w:val="14"/>
          <w:szCs w:val="14"/>
        </w:rPr>
        <w:t xml:space="preserve">GMY-095 | Geçici İthalat | Kara Taşıtları GGT Seri No:1 m.4/1-p | Yerleşim yeri: Türkiye'ye giriş tarihinden geriye doğru 365 gün içinde en az 185 gün yaşanan yer | TN | K | A | GMY-S1</w:t>
      </w:r>
    </w:p>
    <w:p>
      <w:pPr>
        <w:spacing w:after="10"/>
      </w:pPr>
      <w:r>
        <w:rPr>
          <w:rFonts w:ascii="Courier New" w:cs="Courier New" w:eastAsia="Courier New" w:hAnsi="Courier New"/>
          <w:sz w:val="14"/>
          <w:szCs w:val="14"/>
        </w:rPr>
        <w:t xml:space="preserve">GMY-096 | Geçici İthalat | GK m.238/1-b, 238/1-d, 238/2 | Özel taşıt rejim ihlali vergilerin dörtte biri; diğer eşyada süre aşımı vergi+faiz, tebligattan altmış gün içinde işlem yoksa ayrıca vergiler tutarında ceza | UU | ÇZ | D | GMY-S1</w:t>
      </w:r>
    </w:p>
    <w:p>
      <w:pPr>
        <w:spacing w:after="10"/>
      </w:pPr>
      <w:r>
        <w:rPr>
          <w:rFonts w:ascii="Courier New" w:cs="Courier New" w:eastAsia="Courier New" w:hAnsi="Courier New"/>
          <w:sz w:val="14"/>
          <w:szCs w:val="14"/>
        </w:rPr>
        <w:t xml:space="preserve">GMY-097 | YYS-OKSB | GİKY m.4/7, 4/8, 4/9 | YYS: eksik beyan, kısmi teminat ve yeşil hat talepsiz; götürü teminat ve izinli alıcı talep ve ek koşulla | ÇI | O | E | GMY-S1</w:t>
      </w:r>
    </w:p>
    <w:p>
      <w:pPr>
        <w:spacing w:after="10"/>
      </w:pPr>
      <w:r>
        <w:rPr>
          <w:rFonts w:ascii="Courier New" w:cs="Courier New" w:eastAsia="Courier New" w:hAnsi="Courier New"/>
          <w:sz w:val="14"/>
          <w:szCs w:val="14"/>
        </w:rPr>
        <w:t xml:space="preserve">GMY-098 | YYS-OKSB | GİKY m.4/A-1 | YYS-I: imalatçı + asgari 5 milyon USD ihracat + (ortalama 50 işçi veya asgari 10 milyon USD ihracat) | DY | Z | B | GMY-S1</w:t>
      </w:r>
    </w:p>
    <w:p>
      <w:pPr>
        <w:spacing w:after="10"/>
      </w:pPr>
      <w:r>
        <w:rPr>
          <w:rFonts w:ascii="Courier New" w:cs="Courier New" w:eastAsia="Courier New" w:hAnsi="Courier New"/>
          <w:sz w:val="14"/>
          <w:szCs w:val="14"/>
        </w:rPr>
        <w:t xml:space="preserve">GMY-099 | YYS-OKSB | GY m.22/1-2, 24/1, 24/3 | OKSB: dış ticaret sermaye şirketleri ve sektörel dış ticaret şirketleri için özel koşullar aranmaz | DĞ | O | D | GMY-S1</w:t>
      </w:r>
    </w:p>
    <w:p>
      <w:pPr>
        <w:spacing w:after="10"/>
      </w:pPr>
      <w:r>
        <w:rPr>
          <w:rFonts w:ascii="Courier New" w:cs="Courier New" w:eastAsia="Courier New" w:hAnsi="Courier New"/>
          <w:sz w:val="14"/>
          <w:szCs w:val="14"/>
        </w:rPr>
        <w:t xml:space="preserve">GMY-100 | YYS-OKSB | GY m.26/1, 26/4, 26/5 | OKSB iptali: yetkiler belgenin düzenlendiği tarih itibarıyla geçersiz; iptal tarihinden itibaren iki yıl statü verilmez (askı/geri almadan farkı) | UU | ÇZ | E | GMY-S1</w:t>
      </w:r>
    </w:p>
    <w:p>
      <w:pPr>
        <w:spacing w:after="10"/>
      </w:pPr>
      <w:r>
        <w:rPr>
          <w:rFonts w:ascii="Courier New" w:cs="Courier New" w:eastAsia="Courier New" w:hAnsi="Courier New"/>
          <w:sz w:val="14"/>
          <w:szCs w:val="14"/>
        </w:rPr>
        <w:t xml:space="preserve">Toplam: 115 satır (Karar 15 + GMY deneme 100)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2026-10-01T21:14:28.711Z</dcterms:created>
  <dcterms:modified xsi:type="dcterms:W3CDTF">2026-10-01T21:14:28.711Z</dcterms:modified>
</cp:coreProperties>
</file>

<file path=docProps/custom.xml><?xml version="1.0" encoding="utf-8"?>
<Properties xmlns="http://schemas.openxmlformats.org/officeDocument/2006/custom-properties" xmlns:vt="http://schemas.openxmlformats.org/officeDocument/2006/docPropsVTypes"/>
</file>