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6</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 (2027)</w:t>
      </w:r>
    </w:p>
    <w:p>
      <w:pPr>
        <w:spacing w:after="0" w:before="3600"/>
      </w:pPr>
    </w:p>
    <w:p>
      <w:pPr>
        <w:jc w:val="center"/>
      </w:pPr>
      <w:r>
        <w:rPr>
          <w:b/>
          <w:bCs/>
          <w:color w:val="1B3A5C"/>
          <w:sz w:val="24"/>
          <w:szCs w:val="24"/>
        </w:rPr>
        <w:t xml:space="preserve">SORU KİTAPÇIĞI</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6 (KT6) — 2. seri (KT4–KT8)</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22 · Sair Mevzuat 15 · Tarife 7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1–8 Sair Mevzuat · 9–14 Hesaplama · 15–25 Gümrük Mevzuatı · 26–32 Tarife · 33–39 Sair Mevzuat · 40–50 Gümrük Mevzuatı</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Sözel soruların tamamı 2021–2025'te sorulmamış hükümlerden (beklenen hüküm); önceki denemelerde (GM Deneme 1–3, GM Karma Test 1–3, GM Deneme 1–2) ölçülen bilgi noktaları tekrar edilmedi</w:t>
            </w:r>
          </w:p>
        </w:tc>
      </w:tr>
    </w:tbl>
    <w:p>
      <w:pPr>
        <w:spacing w:after="0" w:before="160"/>
      </w:pPr>
      <w:r>
        <w:t xml:space="preserve">Her sorunun yalnız bir doğru cevabı vardır. Sorular özgündür; çıkmış soruların ve önceki denemelerin kopyası değildir. Bölüm B'de her sorunun üstünde konusu, sınıfı ve bilgi kaynağı yazılıdır.</w:t>
      </w:r>
    </w:p>
    <w:p>
      <w:pPr>
        <w:spacing w:after="0" w:before="160"/>
      </w:pPr>
      <w:r>
        <w:t xml:space="preserve">5 numaralı soru yeni eklenen Gümrük Mevzuatı Koleksiyonu'ndaki 15.04.2026 tarihli Ticaret Bakanlığı yazısından hazırlanmıştır (koleksiyondan sorulan tek soru).</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Sair Mevzuat (1–8)</w:t>
      </w:r>
    </w:p>
    <w:p>
      <w:pPr>
        <w:keepNext/>
        <w:spacing w:after="80" w:before="200"/>
      </w:pPr>
      <w:r>
        <w:rPr>
          <w:b/>
          <w:bCs/>
        </w:rPr>
        <w:t xml:space="preserve">1- </w:t>
      </w:r>
      <w:r>
        <w:t xml:space="preserve">5607 sayılı Kaçakçılıkla Mücadele Kanununa Göre Elkonulan Eşya ve Alıkonulan Taşıtlara İlişkin Uygulama Yönetmeliğine göre, imhasına karar verilen eşyadan her bir cins, nevi, marka ve ebat itibarıyla alınacak numune miktarına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Paketlenmiş sigara, puro ve sigarillo – On paket</w:t>
      </w:r>
    </w:p>
    <w:p>
      <w:pPr>
        <w:keepNext/>
        <w:spacing w:after="40" w:before="0"/>
        <w:ind w:left="360" w:hanging="360"/>
      </w:pPr>
      <w:r>
        <w:t xml:space="preserve">B) </w:t>
      </w:r>
      <w:r>
        <w:t xml:space="preserve">Etil alkol, metanol ve alkollü içkiler – İki şişe</w:t>
      </w:r>
    </w:p>
    <w:p>
      <w:pPr>
        <w:keepNext/>
        <w:spacing w:after="40" w:before="0"/>
        <w:ind w:left="360" w:hanging="360"/>
      </w:pPr>
      <w:r>
        <w:t xml:space="preserve">C) </w:t>
      </w:r>
      <w:r>
        <w:t xml:space="preserve">Makaron, yaprak sigara kâğıdı ve sigara filtreleri – On paket</w:t>
      </w:r>
    </w:p>
    <w:p>
      <w:pPr>
        <w:keepNext/>
        <w:spacing w:after="40" w:before="0"/>
        <w:ind w:left="360" w:hanging="360"/>
      </w:pPr>
      <w:r>
        <w:t xml:space="preserve">D) </w:t>
      </w:r>
      <w:r>
        <w:t xml:space="preserve">İlaçlar – İki kutu</w:t>
      </w:r>
    </w:p>
    <w:p>
      <w:pPr>
        <w:keepNext w:val="false"/>
        <w:spacing w:after="40" w:before="0"/>
        <w:ind w:left="360" w:hanging="360"/>
      </w:pPr>
      <w:r>
        <w:t xml:space="preserve">E) </w:t>
      </w:r>
      <w:r>
        <w:t xml:space="preserve">Dökme tütün veya tütün mamulü – Bir kilogram</w:t>
      </w:r>
    </w:p>
    <w:p>
      <w:pPr>
        <w:keepNext/>
        <w:spacing w:after="60" w:before="200"/>
      </w:pPr>
      <w:r>
        <w:rPr>
          <w:b/>
          <w:bCs/>
        </w:rPr>
        <w:t xml:space="preserve">2- </w:t>
      </w:r>
      <w:r>
        <w:t xml:space="preserve">5607 sayılı Kaçakçılıkla Mücadele Kanunu ile bu Kanuna dayanılarak çıkarılan İkramiye Ödenmesi Hakkında Yönetmeliğe göre sahipsiz yakalamalarda yapılacak ikramiye ödemelerine ilişkin aşağıdaki ifadelerden hangileri </w:t>
      </w:r>
      <w:r>
        <w:rPr>
          <w:b/>
          <w:bCs/>
          <w:u w:val="single"/>
        </w:rPr>
        <w:t xml:space="preserve">yanlıştır</w:t>
      </w:r>
      <w:r>
        <w:t xml:space="preserve">?</w:t>
      </w:r>
    </w:p>
    <w:p>
      <w:pPr>
        <w:keepNext/>
        <w:spacing w:after="40" w:before="0"/>
        <w:ind w:left="360"/>
      </w:pPr>
      <w:r>
        <w:t xml:space="preserve">I. </w:t>
      </w:r>
      <w:r>
        <w:t xml:space="preserve">Kaçak silah-mühimmat sahipsiz yakalanmışsa, değerinin %50'si müsadere kararının kesinleşmesini takip eden üç ay içinde elkoyma ikramiyesine hak kazananların bağlı olduğu kurum bütçesinden ödenir.</w:t>
      </w:r>
    </w:p>
    <w:p>
      <w:pPr>
        <w:keepNext/>
        <w:spacing w:after="40" w:before="0"/>
        <w:ind w:left="360"/>
      </w:pPr>
      <w:r>
        <w:t xml:space="preserve">II. </w:t>
      </w:r>
      <w:r>
        <w:t xml:space="preserve">Uyuşturucu madde sahipsiz yakalanmışsa, değerinin tamamı müsadere kararının kesinleşmesini takip eden üç ay içinde ödenir.</w:t>
      </w:r>
    </w:p>
    <w:p>
      <w:pPr>
        <w:keepNext/>
        <w:spacing w:after="40" w:before="0"/>
        <w:ind w:left="360"/>
      </w:pPr>
      <w:r>
        <w:t xml:space="preserve">III. </w:t>
      </w:r>
      <w:r>
        <w:t xml:space="preserve">Bandrolsüz veya sahte tütün/alkol ürünleri sahipsiz yakalanmışsa, değerinin %25'i müsadere kararının kesinleşmesini takip eden üç ay içinde ödenir.</w:t>
      </w:r>
    </w:p>
    <w:p>
      <w:pPr>
        <w:keepNext/>
        <w:spacing w:after="40" w:before="0"/>
        <w:ind w:left="360"/>
      </w:pPr>
      <w:r>
        <w:t xml:space="preserve">IV. </w:t>
      </w:r>
      <w:r>
        <w:t xml:space="preserve">Yakalanan kaçak akaryakıtın sahipli olmaması hâlinde ihbar edenlere ve elkoyma ikramiyesine hak kazanan kamu görevlilerine ödenecek ikramiyeler %50 eksik ödenir.</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III ve IV</w:t>
      </w:r>
    </w:p>
    <w:p>
      <w:pPr>
        <w:keepNext w:val="false"/>
        <w:spacing w:after="40" w:before="0"/>
        <w:ind w:left="360" w:hanging="360"/>
      </w:pPr>
      <w:r>
        <w:t xml:space="preserve">E) </w:t>
      </w:r>
      <w:r>
        <w:t xml:space="preserve">II, III ve IV</w:t>
      </w:r>
    </w:p>
    <w:p>
      <w:pPr>
        <w:keepNext/>
        <w:spacing w:after="80" w:before="200"/>
      </w:pPr>
      <w:r>
        <w:rPr>
          <w:b/>
          <w:bCs/>
        </w:rPr>
        <w:t xml:space="preserve">3- </w:t>
      </w:r>
      <w:r>
        <w:t xml:space="preserve">Türkiye–Birleşik Arap Emirlikleri Serbest Ticaret Anlaşması çerçevesinde; TR-UAE Menşe İspat Belgesi ihracatçı ülkede düzenlenme tarihinden itibaren …… süreyle geçerli olur. Menşe ispat belgesinden muafiyette Birleşik Arap Emirlikleri'ne yapılan ithalatta ürünlerin toplam kıymeti küçük paketler için …… , yolcunun zati eşyası için ise …… geçmemelidir.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on ay – 500 Avro'yu – 1.200 Avro'yu</w:t>
      </w:r>
    </w:p>
    <w:p>
      <w:pPr>
        <w:keepNext/>
        <w:spacing w:after="40" w:before="0"/>
        <w:ind w:left="360" w:hanging="360"/>
      </w:pPr>
      <w:r>
        <w:t xml:space="preserve">B) </w:t>
      </w:r>
      <w:r>
        <w:t xml:space="preserve">bir yıl – 500 Avro'yu – 1.200 Avro'yu</w:t>
      </w:r>
    </w:p>
    <w:p>
      <w:pPr>
        <w:keepNext/>
        <w:spacing w:after="40" w:before="0"/>
        <w:ind w:left="360" w:hanging="360"/>
      </w:pPr>
      <w:r>
        <w:t xml:space="preserve">C) </w:t>
      </w:r>
      <w:r>
        <w:t xml:space="preserve">bir yıl – 80 ABD Dolarını – 800 ABD Dolarını</w:t>
      </w:r>
    </w:p>
    <w:p>
      <w:pPr>
        <w:keepNext/>
        <w:spacing w:after="40" w:before="0"/>
        <w:ind w:left="360" w:hanging="360"/>
      </w:pPr>
      <w:r>
        <w:t xml:space="preserve">D) </w:t>
      </w:r>
      <w:r>
        <w:t xml:space="preserve">bir yıl – 1.000 ABD Dolarını – 1.000 ABD Dolarını</w:t>
      </w:r>
    </w:p>
    <w:p>
      <w:pPr>
        <w:keepNext w:val="false"/>
        <w:spacing w:after="40" w:before="0"/>
        <w:ind w:left="360" w:hanging="360"/>
      </w:pPr>
      <w:r>
        <w:t xml:space="preserve">E) </w:t>
      </w:r>
      <w:r>
        <w:t xml:space="preserve">on ay – 80 ABD Dolarını – 800 ABD Dolarını</w:t>
      </w:r>
    </w:p>
    <w:p>
      <w:pPr>
        <w:keepNext/>
        <w:spacing w:after="80" w:before="200"/>
      </w:pPr>
      <w:r>
        <w:rPr>
          <w:b/>
          <w:bCs/>
        </w:rPr>
        <w:t xml:space="preserve">4- </w:t>
      </w:r>
      <w:r>
        <w:t xml:space="preserve">Gümrük Genel Tebliği (Genelleştirilmiş Tercihler Sistemi) (Seri No: 5)'e göre Kayıtlı İhracatçı (REX) Sistemine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Türkiye Gümrük Bölgesinde yerleşik olup kayıtlı ihracatçı olmak isteyen ihracatçılar, başvuru formunun ıslak imzalı nüshalarını elektronik başvuru tarihinden itibaren 10 iş günü içinde ilgili Bölge Müdürlüğüne teslim eder.</w:t>
      </w:r>
    </w:p>
    <w:p>
      <w:pPr>
        <w:keepNext/>
        <w:spacing w:after="40" w:before="0"/>
        <w:ind w:left="360" w:hanging="360"/>
      </w:pPr>
      <w:r>
        <w:t xml:space="preserve">B) </w:t>
      </w:r>
      <w:r>
        <w:t xml:space="preserve">Başvuruda herhangi bir hata veya eksiklik tespit edilmesi hâlinde başvuru, nüshaların teslim alındığı tarihten itibaren üç işgünü içinde reddedilir.</w:t>
      </w:r>
    </w:p>
    <w:p>
      <w:pPr>
        <w:keepNext/>
        <w:spacing w:after="40" w:before="0"/>
        <w:ind w:left="360" w:hanging="360"/>
      </w:pPr>
      <w:r>
        <w:t xml:space="preserve">C) </w:t>
      </w:r>
      <w:r>
        <w:t xml:space="preserve">Başvurunun iptal edilmesi hâlinde başvuru formu, iptal tarihinden itibaren en az üç yıl boyunca saklanır.</w:t>
      </w:r>
    </w:p>
    <w:p>
      <w:pPr>
        <w:keepNext/>
        <w:spacing w:after="40" w:before="0"/>
        <w:ind w:left="360" w:hanging="360"/>
      </w:pPr>
      <w:r>
        <w:t xml:space="preserve">D) </w:t>
      </w:r>
      <w:r>
        <w:t xml:space="preserve">Kayıtlı ihracatçı sistemine ilişkin olarak Ticaret Bakanlığına atfedilen görev ve sorumluluklar, Gümrükler Genel Müdürlüğü tarafından yerine getirilir.</w:t>
      </w:r>
    </w:p>
    <w:p>
      <w:pPr>
        <w:keepNext w:val="false"/>
        <w:spacing w:after="40" w:before="0"/>
        <w:ind w:left="360" w:hanging="360"/>
      </w:pPr>
      <w:r>
        <w:t xml:space="preserve">E) </w:t>
      </w:r>
      <w:r>
        <w:t xml:space="preserve">Haiti, Lesotho, Liberya ve Nijer gibi ülkelerde düzenlenen Form A menşe belgeleri gümrük idarelerince hiçbir suretle kabul edilmez.</w:t>
      </w:r>
    </w:p>
    <w:p>
      <w:pPr>
        <w:keepNext/>
        <w:spacing w:after="80" w:before="200"/>
      </w:pPr>
      <w:r>
        <w:rPr>
          <w:b/>
          <w:bCs/>
        </w:rPr>
        <w:t xml:space="preserve">5- </w:t>
      </w:r>
      <w:r>
        <w:t xml:space="preserve">Ticaret Bakanlığının 15.04.2026 tarihli yazısına göre, tercihli menşe ve dolaşım belgelerinin ibrazının geciktiği diğer durumlarda (süre durdurma uygulaması) eşyanın serbest dolaşıma girişinde tercihli tarifenin tanınabilmesi için aranan koşullara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Eşyanın daha önce serbest dolaşıma girmemiş ve gümrük gözetiminden hiç çıkmamış olması gerekir.</w:t>
      </w:r>
    </w:p>
    <w:p>
      <w:pPr>
        <w:keepNext/>
        <w:spacing w:after="40" w:before="0"/>
        <w:ind w:left="360" w:hanging="360"/>
      </w:pPr>
      <w:r>
        <w:t xml:space="preserve">B) </w:t>
      </w:r>
      <w:r>
        <w:t xml:space="preserve">Eşyanın geçici depolama yerine, serbest bölgeye veya antrepoya konulmuş ya da dahilde işleme, geçici ithalat veya gümrük antrepo rejimlerinden birine tabi tutulmuş olması gerekir.</w:t>
      </w:r>
    </w:p>
    <w:p>
      <w:pPr>
        <w:keepNext/>
        <w:spacing w:after="40" w:before="0"/>
        <w:ind w:left="360" w:hanging="360"/>
      </w:pPr>
      <w:r>
        <w:t xml:space="preserve">C) </w:t>
      </w:r>
      <w:r>
        <w:t xml:space="preserve">Eşyanın gümrüğe sunulduğu veya bu rejimlerden birine tabi tutulduğu tarihte belgenin geçerlilik süresinin dolmamış ve belgenin ithalatçının kayıtlarında mevcut olması gerekir.</w:t>
      </w:r>
    </w:p>
    <w:p>
      <w:pPr>
        <w:keepNext/>
        <w:spacing w:after="40" w:before="0"/>
        <w:ind w:left="360" w:hanging="360"/>
      </w:pPr>
      <w:r>
        <w:t xml:space="preserve">D) </w:t>
      </w:r>
      <w:r>
        <w:t xml:space="preserve">Geçerlilik süresi durdurulan belgelerin, düzenlenme tarihi itibarıyla en geç üç yıl içinde bir serbest dolaşıma giriş beyannamesi eşliğinde ibraz edilmesi gerekir.</w:t>
      </w:r>
    </w:p>
    <w:p>
      <w:pPr>
        <w:keepNext w:val="false"/>
        <w:spacing w:after="40" w:before="0"/>
        <w:ind w:left="360" w:hanging="360"/>
      </w:pPr>
      <w:r>
        <w:t xml:space="preserve">E) </w:t>
      </w:r>
      <w:r>
        <w:t xml:space="preserve">Müfrez belgelerde süre durdurma uygulamasının azami süresi hesaplanırken asıl belgenin düzenlenme tarihi esas alınır.</w:t>
      </w:r>
    </w:p>
    <w:p>
      <w:pPr>
        <w:keepNext/>
        <w:spacing w:after="80" w:before="200"/>
      </w:pPr>
      <w:r>
        <w:rPr>
          <w:b/>
          <w:bCs/>
        </w:rPr>
        <w:t xml:space="preserve">6- </w:t>
      </w:r>
      <w:r>
        <w:t xml:space="preserve">Türk Parası Kıymetini Koruma Hakkında 32 Sayılı Karara İlişkin Tebliğ (İhracat Bedelleri Hakkında) (Tebliğ No: 2018-32/48) uygulamasında aşağıdaki ihracat işlemlerinden hangisinde, ihracat bedellerinin ihracata aracılık eden bankaya transfer edilmesini ve fiili ihraç tarihinden itibaren 180 gün içinde yurda getirilmesini öngören hüküm </w:t>
      </w:r>
      <w:r>
        <w:rPr>
          <w:b/>
          <w:bCs/>
          <w:u w:val="single"/>
        </w:rPr>
        <w:t xml:space="preserve">uygulanmaz</w:t>
      </w:r>
      <w:r>
        <w:t xml:space="preserve">?</w:t>
      </w:r>
    </w:p>
    <w:p>
      <w:pPr>
        <w:keepNext/>
        <w:spacing w:after="40" w:before="0"/>
        <w:ind w:left="360" w:hanging="360"/>
      </w:pPr>
      <w:r>
        <w:t xml:space="preserve">A) </w:t>
      </w:r>
      <w:r>
        <w:t xml:space="preserve">Serbest bölgelere yapılan ihracat</w:t>
      </w:r>
    </w:p>
    <w:p>
      <w:pPr>
        <w:keepNext/>
        <w:spacing w:after="40" w:before="0"/>
        <w:ind w:left="360" w:hanging="360"/>
      </w:pPr>
      <w:r>
        <w:t xml:space="preserve">B) </w:t>
      </w:r>
      <w:r>
        <w:t xml:space="preserve">Akreditifli ödeme şekliyle yapılan ihracat</w:t>
      </w:r>
    </w:p>
    <w:p>
      <w:pPr>
        <w:keepNext/>
        <w:spacing w:after="40" w:before="0"/>
        <w:ind w:left="360" w:hanging="360"/>
      </w:pPr>
      <w:r>
        <w:t xml:space="preserve">C) </w:t>
      </w:r>
      <w:r>
        <w:t xml:space="preserve">Vesaik mukabili ödeme şekliyle yapılan ihracat</w:t>
      </w:r>
    </w:p>
    <w:p>
      <w:pPr>
        <w:keepNext/>
        <w:spacing w:after="40" w:before="0"/>
        <w:ind w:left="360" w:hanging="360"/>
      </w:pPr>
      <w:r>
        <w:t xml:space="preserve">D) </w:t>
      </w:r>
      <w:r>
        <w:t xml:space="preserve">Türk Silahlı Kuvvetlerini Güçlendirme Vakfı şirketlerince yapılan ihracat</w:t>
      </w:r>
    </w:p>
    <w:p>
      <w:pPr>
        <w:keepNext w:val="false"/>
        <w:spacing w:after="40" w:before="0"/>
        <w:ind w:left="360" w:hanging="360"/>
      </w:pPr>
      <w:r>
        <w:t xml:space="preserve">E) </w:t>
      </w:r>
      <w:r>
        <w:t xml:space="preserve">Mal mukabili ödeme şekliyle yapılan ihracat</w:t>
      </w:r>
    </w:p>
    <w:p>
      <w:pPr>
        <w:keepNext/>
        <w:spacing w:after="80" w:before="200"/>
      </w:pPr>
      <w:r>
        <w:rPr>
          <w:b/>
          <w:bCs/>
        </w:rPr>
        <w:t xml:space="preserve">7- </w:t>
      </w:r>
      <w:r>
        <w:t xml:space="preserve">Türk Parası Kıymetini Koruma Hakkında 32 Sayılı Karara İlişkin Tebliğ (Tebliğ No: 2008-32/34)'e göre kıymetli maden ithalatına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Kıymetli maden ve taşların ayarına ilişkin ayar raporu, Darphane ve Damga Matbaası Genel Müdürlüğünce veya bu Genel Müdürlükçe yeterlilikleri onaylanan özel ayar evlerince düzenlenir.</w:t>
      </w:r>
    </w:p>
    <w:p>
      <w:pPr>
        <w:keepNext/>
        <w:spacing w:after="40" w:before="0"/>
        <w:ind w:left="360" w:hanging="360"/>
      </w:pPr>
      <w:r>
        <w:t xml:space="preserve">B) </w:t>
      </w:r>
      <w:r>
        <w:t xml:space="preserve">Kıymetli madenler aracı kuruluşlarınca dahilde işleme rejimi dışında ithal edilen standart işlenmemiş kıymetli madenlerin, Borsa İstanbul A.Ş.'nin yayımladığı Rafineriler Listesinde yer alan rafinerilerce üretilmiş olması zorunludur.</w:t>
      </w:r>
    </w:p>
    <w:p>
      <w:pPr>
        <w:keepNext/>
        <w:spacing w:after="40" w:before="0"/>
        <w:ind w:left="360" w:hanging="360"/>
      </w:pPr>
      <w:r>
        <w:t xml:space="preserve">C) </w:t>
      </w:r>
      <w:r>
        <w:t xml:space="preserve">Kamu kurum ve kuruluşları ile Türk Silahlı Kuvvetlerini Güçlendirme Vakfı şirketlerince standart dışı işlenmemiş kıymetli maden ithal edilmesi mümkündür.</w:t>
      </w:r>
    </w:p>
    <w:p>
      <w:pPr>
        <w:keepNext/>
        <w:spacing w:after="40" w:before="0"/>
        <w:ind w:left="360" w:hanging="360"/>
      </w:pPr>
      <w:r>
        <w:t xml:space="preserve">D) </w:t>
      </w:r>
      <w:r>
        <w:t xml:space="preserve">Dahilde işleme rejimi kapsamında, kıymetli madenler aracı kuruluşu olmayan Türkiye'de yerleşik kişilerce her bir ithalat işleminde 40 kilogramı aşmamak üzere standart işlenmemiş altın veya 200 kilogramı aşmamak üzere standart işlenmemiş gümüş ithal edilebilir.</w:t>
      </w:r>
    </w:p>
    <w:p>
      <w:pPr>
        <w:keepNext w:val="false"/>
        <w:spacing w:after="40" w:before="0"/>
        <w:ind w:left="360" w:hanging="360"/>
      </w:pPr>
      <w:r>
        <w:t xml:space="preserve">E) </w:t>
      </w:r>
      <w:r>
        <w:t xml:space="preserve">Standart dışı işlenmemiş kıymetli madenlerin ithalinde ibrazı zorunlu ayar raporu yalnızca Darphanece düzenlenebilir; ancak dahilde işleme kapsamında kırk kilograma kadar olan ithalatta özel ayar evlerince düzenlenen ayar raporları kabul edilebilir.</w:t>
      </w:r>
    </w:p>
    <w:p>
      <w:pPr>
        <w:keepNext/>
        <w:spacing w:after="80" w:before="200"/>
      </w:pPr>
      <w:r>
        <w:rPr>
          <w:b/>
          <w:bCs/>
        </w:rPr>
        <w:t xml:space="preserve">8- </w:t>
      </w:r>
      <w:r>
        <w:t xml:space="preserve">İhracat Yönetmeliğinin 06.05.2025 tarihli değişiklikle yeniden düzenlenen tanımlar maddesine göre aşağıdakilerden hangisi Yönetmelikte tanımlanan kavramlar arasında </w:t>
      </w:r>
      <w:r>
        <w:rPr>
          <w:b/>
          <w:bCs/>
          <w:u w:val="single"/>
        </w:rPr>
        <w:t xml:space="preserve">yer almaz</w:t>
      </w:r>
      <w:r>
        <w:t xml:space="preserve">?</w:t>
      </w:r>
    </w:p>
    <w:p>
      <w:pPr>
        <w:keepNext/>
        <w:spacing w:after="40" w:before="0"/>
        <w:ind w:left="360" w:hanging="360"/>
      </w:pPr>
      <w:r>
        <w:t xml:space="preserve">A) </w:t>
      </w:r>
      <w:r>
        <w:t xml:space="preserve">Elektronik ihracat (e-ihracat)</w:t>
      </w:r>
    </w:p>
    <w:p>
      <w:pPr>
        <w:keepNext/>
        <w:spacing w:after="40" w:before="0"/>
        <w:ind w:left="360" w:hanging="360"/>
      </w:pPr>
      <w:r>
        <w:t xml:space="preserve">B) </w:t>
      </w:r>
      <w:r>
        <w:t xml:space="preserve">Basitleştirilmiş gümrük beyannamesi</w:t>
      </w:r>
    </w:p>
    <w:p>
      <w:pPr>
        <w:keepNext/>
        <w:spacing w:after="40" w:before="0"/>
        <w:ind w:left="360" w:hanging="360"/>
      </w:pPr>
      <w:r>
        <w:t xml:space="preserve">C) </w:t>
      </w:r>
      <w:r>
        <w:t xml:space="preserve">Kesin satış</w:t>
      </w:r>
    </w:p>
    <w:p>
      <w:pPr>
        <w:keepNext/>
        <w:spacing w:after="40" w:before="0"/>
        <w:ind w:left="360" w:hanging="360"/>
      </w:pPr>
      <w:r>
        <w:t xml:space="preserve">D) </w:t>
      </w:r>
      <w:r>
        <w:t xml:space="preserve">İhraç müsaadesi</w:t>
      </w:r>
    </w:p>
    <w:p>
      <w:pPr>
        <w:keepNext w:val="false"/>
        <w:spacing w:after="40" w:before="0"/>
        <w:ind w:left="360" w:hanging="360"/>
      </w:pPr>
      <w:r>
        <w:t xml:space="preserve">E) </w:t>
      </w:r>
      <w:r>
        <w:t xml:space="preserve">Yurtdışına e-ticaret</w:t>
      </w:r>
    </w:p>
    <w:p>
      <w:pPr>
        <w:pStyle w:val="Heading2"/>
        <w:keepNext/>
        <w:pBdr>
          <w:left w:val="single" w:color="B8860B" w:sz="36" w:space="8"/>
        </w:pBdr>
        <w:spacing w:after="120" w:before="240"/>
      </w:pPr>
      <w:r>
        <w:t xml:space="preserve">Hesaplama (9–14)</w:t>
      </w:r>
    </w:p>
    <w:p>
      <w:pPr>
        <w:keepNext/>
        <w:spacing w:after="80" w:before="200"/>
      </w:pPr>
      <w:r>
        <w:rPr>
          <w:b/>
          <w:bCs/>
        </w:rPr>
        <w:t xml:space="preserve">9- </w:t>
      </w:r>
      <w:r>
        <w:t xml:space="preserve">(A) firması, Romanya'daki (X) firmasından 20 ton kimyasal maddeyi FCA Bükreş teslim şekliyle 60.000 Avro'ya satın almıştır. Eşya, (A)'nın anlaştığı demiryolu işletmesince Bükreş'ten Kapıkule'ye, oradan aynı trenle Ankara'ya taşınmış; Bükreş–Ankara toplam demiryolu navlunu tek faturayla 6.000 Avro olarak ödenmiştir. Bükreş–Kapıkule mesafesi 600 km, Kapıkule–Ankara mesafesi 900 km'dir. (A), demiryolu taşımacılığında uyulması zorunlu genel fiyat tarifesine göre Bükreş–Kapıkule kesimi navlununun 2.900 Avro olduğunu gösteren belgeyi gümrük idaresine sunmuştur. Bükreş–Kapıkule kesimi için ödenen sigorta 200 Avro'dur.</w:t>
      </w:r>
    </w:p>
    <w:p>
      <w:pPr>
        <w:keepNext/>
        <w:spacing w:after="80" w:before="60"/>
      </w:pPr>
      <w:r>
        <w:t xml:space="preserve">Döviz kuru: 1 Avro = 48,00 TL'dir.</w:t>
      </w:r>
    </w:p>
    <w:p>
      <w:pPr>
        <w:keepNext/>
        <w:spacing w:after="80" w:before="60"/>
      </w:pPr>
      <w:r>
        <w:t xml:space="preserve">Gümrük Yönetmeliğine göre eşyanın gümrük kıymeti kaç TL'dir?</w:t>
      </w:r>
    </w:p>
    <w:p>
      <w:pPr>
        <w:keepNext/>
        <w:spacing w:after="40" w:before="0"/>
        <w:ind w:left="360" w:hanging="360"/>
      </w:pPr>
      <w:r>
        <w:t xml:space="preserve">A) </w:t>
      </w:r>
      <w:r>
        <w:t xml:space="preserve">2.889.600</w:t>
      </w:r>
    </w:p>
    <w:p>
      <w:pPr>
        <w:keepNext/>
        <w:spacing w:after="40" w:before="0"/>
        <w:ind w:left="360" w:hanging="360"/>
      </w:pPr>
      <w:r>
        <w:t xml:space="preserve">B) </w:t>
      </w:r>
      <w:r>
        <w:t xml:space="preserve">2.995.200</w:t>
      </w:r>
    </w:p>
    <w:p>
      <w:pPr>
        <w:keepNext/>
        <w:spacing w:after="40" w:before="0"/>
        <w:ind w:left="360" w:hanging="360"/>
      </w:pPr>
      <w:r>
        <w:t xml:space="preserve">C) </w:t>
      </w:r>
      <w:r>
        <w:t xml:space="preserve">3.004.800</w:t>
      </w:r>
    </w:p>
    <w:p>
      <w:pPr>
        <w:keepNext/>
        <w:spacing w:after="40" w:before="0"/>
        <w:ind w:left="360" w:hanging="360"/>
      </w:pPr>
      <w:r>
        <w:t xml:space="preserve">D) </w:t>
      </w:r>
      <w:r>
        <w:t xml:space="preserve">3.028.800</w:t>
      </w:r>
    </w:p>
    <w:p>
      <w:pPr>
        <w:keepNext w:val="false"/>
        <w:spacing w:after="40" w:before="0"/>
        <w:ind w:left="360" w:hanging="360"/>
      </w:pPr>
      <w:r>
        <w:t xml:space="preserve">E) </w:t>
      </w:r>
      <w:r>
        <w:t xml:space="preserve">3.177.600</w:t>
      </w:r>
    </w:p>
    <w:p>
      <w:pPr>
        <w:keepNext/>
        <w:spacing w:after="80" w:before="200"/>
      </w:pPr>
      <w:r>
        <w:rPr>
          <w:b/>
          <w:bCs/>
        </w:rPr>
        <w:t xml:space="preserve">10- </w:t>
      </w:r>
      <w:r>
        <w:t xml:space="preserve">Bu ve bir sonraki soruyu aşağıdaki verilere göre cevaplayınız.</w:t>
      </w:r>
    </w:p>
    <w:p>
      <w:pPr>
        <w:keepNext/>
        <w:spacing w:after="80" w:before="60"/>
      </w:pPr>
      <w:r>
        <w:t xml:space="preserve">(A) firması, Çin'deki ilişkisiz (X) firmasından 2.000 adet çelik bağlantı elemanı setini CPT Mersin Limanı teslim şekliyle tanesi 30 ABD Doları'ndan satın almıştır (Mersin'e kadar navlun fiyata dâhil, sigorta dâhil değildir).</w:t>
      </w:r>
    </w:p>
    <w:p>
      <w:pPr>
        <w:keepNext/>
        <w:spacing w:after="80" w:before="60"/>
      </w:pPr>
      <w:r>
        <w:t xml:space="preserve">i) (A), Çin–Mersin taşıması için Türkiye'deki bir sigorta şirketine 400 ABD Doları prim ödemiştir.</w:t>
      </w:r>
    </w:p>
    <w:p>
      <w:pPr>
        <w:keepNext/>
        <w:spacing w:after="80" w:before="60"/>
      </w:pPr>
      <w:r>
        <w:t xml:space="preserve">ii) (X)'in talebi üzerine (A), setlerin ambalajında kullanılmak üzere satın aldığı 1.500 ABD Doları değerindeki ahşap paletleri (X)'e bedelsiz göndermiştir.</w:t>
      </w:r>
    </w:p>
    <w:p>
      <w:pPr>
        <w:keepNext/>
        <w:spacing w:after="80" w:before="60"/>
      </w:pPr>
      <w:r>
        <w:t xml:space="preserve">iii) (A), kendi kalite güvencesi amacıyla Çin'de bir gözetim şirketine 600 ABD Doları ödemiştir (satış koşulu değildir).</w:t>
      </w:r>
    </w:p>
    <w:p>
      <w:pPr>
        <w:keepNext/>
        <w:spacing w:after="80" w:before="60"/>
      </w:pPr>
      <w:r>
        <w:t xml:space="preserve">iv) Mersin Limanında beyanname tescilinden önce ödenen ve KDV hesaplanmamış tahliye ücreti: 8.400 TL</w:t>
      </w:r>
    </w:p>
    <w:p>
      <w:pPr>
        <w:keepNext/>
        <w:spacing w:after="80" w:before="60"/>
      </w:pPr>
      <w:r>
        <w:t xml:space="preserve">v) Mersin Limanında beyanname tescilinden sonraki döneme ait ardiye: 6.300 TL</w:t>
      </w:r>
    </w:p>
    <w:p>
      <w:pPr>
        <w:keepNext/>
        <w:spacing w:after="80" w:before="60"/>
      </w:pPr>
      <w:r>
        <w:t xml:space="preserve">vi) Eşya kati anti-damping vergisine tabidir: adet başına 4 ABD Doları.</w:t>
      </w:r>
    </w:p>
    <w:p>
      <w:pPr>
        <w:keepNext/>
        <w:spacing w:after="80" w:before="60"/>
      </w:pPr>
      <w:r>
        <w:t xml:space="preserve">vii) Gümrük vergisi %8, ilave gümrük vergisi %10 ("Diğer Ülkeler"), KDV %20'dir. Döviz kuru: 1 ABD Doları = 42,00 TL.</w:t>
      </w:r>
    </w:p>
    <w:p>
      <w:pPr>
        <w:keepNext/>
        <w:spacing w:after="80" w:before="60"/>
      </w:pPr>
      <w:r>
        <w:t xml:space="preserve">Buna göre eşyanın gümrük kıymeti kaç TL'dir?</w:t>
      </w:r>
    </w:p>
    <w:p>
      <w:pPr>
        <w:keepNext/>
        <w:spacing w:after="40" w:before="0"/>
        <w:ind w:left="360" w:hanging="360"/>
      </w:pPr>
      <w:r>
        <w:t xml:space="preserve">A) </w:t>
      </w:r>
      <w:r>
        <w:t xml:space="preserve">2.536.800</w:t>
      </w:r>
    </w:p>
    <w:p>
      <w:pPr>
        <w:keepNext/>
        <w:spacing w:after="40" w:before="0"/>
        <w:ind w:left="360" w:hanging="360"/>
      </w:pPr>
      <w:r>
        <w:t xml:space="preserve">B) </w:t>
      </w:r>
      <w:r>
        <w:t xml:space="preserve">2.583.000</w:t>
      </w:r>
    </w:p>
    <w:p>
      <w:pPr>
        <w:keepNext/>
        <w:spacing w:after="40" w:before="0"/>
        <w:ind w:left="360" w:hanging="360"/>
      </w:pPr>
      <w:r>
        <w:t xml:space="preserve">C) </w:t>
      </w:r>
      <w:r>
        <w:t xml:space="preserve">2.599.800</w:t>
      </w:r>
    </w:p>
    <w:p>
      <w:pPr>
        <w:keepNext/>
        <w:spacing w:after="40" w:before="0"/>
        <w:ind w:left="360" w:hanging="360"/>
      </w:pPr>
      <w:r>
        <w:t xml:space="preserve">D) </w:t>
      </w:r>
      <w:r>
        <w:t xml:space="preserve">2.608.200</w:t>
      </w:r>
    </w:p>
    <w:p>
      <w:pPr>
        <w:keepNext w:val="false"/>
        <w:spacing w:after="40" w:before="0"/>
        <w:ind w:left="360" w:hanging="360"/>
      </w:pPr>
      <w:r>
        <w:t xml:space="preserve">E) </w:t>
      </w:r>
      <w:r>
        <w:t xml:space="preserve">2.625.000</w:t>
      </w:r>
    </w:p>
    <w:p>
      <w:pPr>
        <w:keepNext/>
        <w:spacing w:after="80" w:before="200"/>
      </w:pPr>
      <w:r>
        <w:rPr>
          <w:b/>
          <w:bCs/>
        </w:rPr>
        <w:t xml:space="preserve">11- </w:t>
      </w:r>
      <w:r>
        <w:t xml:space="preserve">Bir önceki sorudaki veriler dikkate alındığında, bu ithalatta KDV matrahı kaç TL'dir?</w:t>
      </w:r>
    </w:p>
    <w:p>
      <w:pPr>
        <w:keepNext/>
        <w:spacing w:after="40" w:before="0"/>
        <w:ind w:left="360" w:hanging="360"/>
      </w:pPr>
      <w:r>
        <w:t xml:space="preserve">A) </w:t>
      </w:r>
      <w:r>
        <w:t xml:space="preserve">3.152.184</w:t>
      </w:r>
    </w:p>
    <w:p>
      <w:pPr>
        <w:keepNext/>
        <w:spacing w:after="40" w:before="0"/>
        <w:ind w:left="360" w:hanging="360"/>
      </w:pPr>
      <w:r>
        <w:t xml:space="preserve">B) </w:t>
      </w:r>
      <w:r>
        <w:t xml:space="preserve">3.412.164</w:t>
      </w:r>
    </w:p>
    <w:p>
      <w:pPr>
        <w:keepNext/>
        <w:spacing w:after="40" w:before="0"/>
        <w:ind w:left="360" w:hanging="360"/>
      </w:pPr>
      <w:r>
        <w:t xml:space="preserve">C) </w:t>
      </w:r>
      <w:r>
        <w:t xml:space="preserve">3.418.464</w:t>
      </w:r>
    </w:p>
    <w:p>
      <w:pPr>
        <w:keepNext/>
        <w:spacing w:after="40" w:before="0"/>
        <w:ind w:left="360" w:hanging="360"/>
      </w:pPr>
      <w:r>
        <w:t xml:space="preserve">D) </w:t>
      </w:r>
      <w:r>
        <w:t xml:space="preserve">3.441.900</w:t>
      </w:r>
    </w:p>
    <w:p>
      <w:pPr>
        <w:keepNext w:val="false"/>
        <w:spacing w:after="40" w:before="0"/>
        <w:ind w:left="360" w:hanging="360"/>
      </w:pPr>
      <w:r>
        <w:t xml:space="preserve">E) </w:t>
      </w:r>
      <w:r>
        <w:t xml:space="preserve">3.448.200</w:t>
      </w:r>
    </w:p>
    <w:p>
      <w:pPr>
        <w:keepNext/>
        <w:spacing w:after="80" w:before="200"/>
      </w:pPr>
      <w:r>
        <w:rPr>
          <w:b/>
          <w:bCs/>
        </w:rPr>
        <w:t xml:space="preserve">12- </w:t>
      </w:r>
      <w:r>
        <w:t xml:space="preserve">(D) Denizcilik A.Ş.'nin verdiği özet beyanda (M) firmasına ait 80 koli eşya kayıtlıdır. Boşaltmada 86 koli çıkmış, fazla 6 kolinin mahrecinden yanlışlıkla fazla yüklendiği belirlenen süre içinde kanıtlanamamıştır. Ayrıca gemide, verilmiş özet beyanların hiçbiriyle ilişkili olmayan ve özet beyan verilmeksizin getirildiği anlaşılan 4 sandık eşya tespit edilmiş; bu eşya için özet beyan vermekle yükümlü kişinin (D) olduğu belirlenmiş ve fazla yükleme kanıtlanamamıştır. Koli başına CIF kıymeti 2.500 TL, gümrük vergileri 600 TL; sandık başına CIF kıymeti 9.000 TL, gümrük vergileri 2.700 TL'dir.</w:t>
      </w:r>
    </w:p>
    <w:p>
      <w:pPr>
        <w:keepNext/>
        <w:spacing w:after="80" w:before="60"/>
      </w:pPr>
      <w:r>
        <w:t xml:space="preserve">4458 sayılı Gümrük Kanununa göre (D) Denizcilik A.Ş.'ye uygulanacak para cezası toplamı kaç TL'dir?</w:t>
      </w:r>
    </w:p>
    <w:p>
      <w:pPr>
        <w:keepNext/>
        <w:spacing w:after="40" w:before="0"/>
        <w:ind w:left="360" w:hanging="360"/>
      </w:pPr>
      <w:r>
        <w:t xml:space="preserve">A) </w:t>
      </w:r>
      <w:r>
        <w:t xml:space="preserve">51.000</w:t>
      </w:r>
    </w:p>
    <w:p>
      <w:pPr>
        <w:keepNext/>
        <w:spacing w:after="40" w:before="0"/>
        <w:ind w:left="360" w:hanging="360"/>
      </w:pPr>
      <w:r>
        <w:t xml:space="preserve">B) </w:t>
      </w:r>
      <w:r>
        <w:t xml:space="preserve">54.600</w:t>
      </w:r>
    </w:p>
    <w:p>
      <w:pPr>
        <w:keepNext/>
        <w:spacing w:after="40" w:before="0"/>
        <w:ind w:left="360" w:hanging="360"/>
      </w:pPr>
      <w:r>
        <w:t xml:space="preserve">C) </w:t>
      </w:r>
      <w:r>
        <w:t xml:space="preserve">65.400</w:t>
      </w:r>
    </w:p>
    <w:p>
      <w:pPr>
        <w:keepNext/>
        <w:spacing w:after="40" w:before="0"/>
        <w:ind w:left="360" w:hanging="360"/>
      </w:pPr>
      <w:r>
        <w:t xml:space="preserve">D) </w:t>
      </w:r>
      <w:r>
        <w:t xml:space="preserve">102.000</w:t>
      </w:r>
    </w:p>
    <w:p>
      <w:pPr>
        <w:keepNext w:val="false"/>
        <w:spacing w:after="40" w:before="0"/>
        <w:ind w:left="360" w:hanging="360"/>
      </w:pPr>
      <w:r>
        <w:t xml:space="preserve">E) </w:t>
      </w:r>
      <w:r>
        <w:t xml:space="preserve">130.800</w:t>
      </w:r>
    </w:p>
    <w:p>
      <w:pPr>
        <w:keepNext/>
        <w:spacing w:after="80" w:before="200"/>
      </w:pPr>
      <w:r>
        <w:rPr>
          <w:b/>
          <w:bCs/>
        </w:rPr>
        <w:t xml:space="preserve">13- </w:t>
      </w:r>
      <w:r>
        <w:t xml:space="preserve">(A) firması adına düzenlenen dahilde işleme izin belgesinde 50 ton polipropilen ithali öngörülmüştür. Belge kapsamında iki parti ithalat yapılmıştır:</w:t>
      </w:r>
    </w:p>
    <w:p>
      <w:pPr>
        <w:keepNext/>
        <w:spacing w:after="80" w:before="60"/>
      </w:pPr>
      <w:r>
        <w:t xml:space="preserve">- 1. parti: 32 ton, CIF 1.200 ABD Doları/ton, ithal tarihinde 1 ABD Doları = 40,00 TL</w:t>
      </w:r>
    </w:p>
    <w:p>
      <w:pPr>
        <w:keepNext/>
        <w:spacing w:after="80" w:before="60"/>
      </w:pPr>
      <w:r>
        <w:t xml:space="preserve">- 2. parti: 26 ton, CIF 1.250 ABD Doları/ton, ithal tarihinde 1 ABD Doları = 41,00 TL</w:t>
      </w:r>
    </w:p>
    <w:p>
      <w:pPr>
        <w:keepNext/>
        <w:spacing w:after="80" w:before="60"/>
      </w:pPr>
      <w:r>
        <w:t xml:space="preserve">İhracat taahhüdünün kapatılması aşamasında izin verilen miktarın üzerinde ithalat yapıldığı tespit edilmiş olup fazla miktar 2. parti ithalatına isabet etmektedir. Kapatma tarihinde 1 ABD Doları = 43,00 TL'dir. Gümrük vergisi oranı %6,5, KDV oranı %20'dir (ithal tarihlerinde de aynıdır).</w:t>
      </w:r>
    </w:p>
    <w:p>
      <w:pPr>
        <w:keepNext/>
        <w:spacing w:after="80" w:before="60"/>
      </w:pPr>
      <w:r>
        <w:t xml:space="preserve">Dahilde İşleme Rejimi Tebliği (İhracat: 2006/12)'ne göre fazla kısma tekabül eden ithalattan doğan vergi (faiz hariç) kaç TL'dir?</w:t>
      </w:r>
    </w:p>
    <w:p>
      <w:pPr>
        <w:keepNext/>
        <w:spacing w:after="40" w:before="0"/>
        <w:ind w:left="360" w:hanging="360"/>
      </w:pPr>
      <w:r>
        <w:t xml:space="preserve">A) </w:t>
      </w:r>
      <w:r>
        <w:t xml:space="preserve">26.650</w:t>
      </w:r>
    </w:p>
    <w:p>
      <w:pPr>
        <w:keepNext/>
        <w:spacing w:after="40" w:before="0"/>
        <w:ind w:left="360" w:hanging="360"/>
      </w:pPr>
      <w:r>
        <w:t xml:space="preserve">B) </w:t>
      </w:r>
      <w:r>
        <w:t xml:space="preserve">87.330</w:t>
      </w:r>
    </w:p>
    <w:p>
      <w:pPr>
        <w:keepNext/>
        <w:spacing w:after="40" w:before="0"/>
        <w:ind w:left="360" w:hanging="360"/>
      </w:pPr>
      <w:r>
        <w:t xml:space="preserve">C) </w:t>
      </w:r>
      <w:r>
        <w:t xml:space="preserve">106.752</w:t>
      </w:r>
    </w:p>
    <w:p>
      <w:pPr>
        <w:keepNext/>
        <w:spacing w:after="40" w:before="0"/>
        <w:ind w:left="360" w:hanging="360"/>
      </w:pPr>
      <w:r>
        <w:t xml:space="preserve">D) </w:t>
      </w:r>
      <w:r>
        <w:t xml:space="preserve">108.650</w:t>
      </w:r>
    </w:p>
    <w:p>
      <w:pPr>
        <w:keepNext w:val="false"/>
        <w:spacing w:after="40" w:before="0"/>
        <w:ind w:left="360" w:hanging="360"/>
      </w:pPr>
      <w:r>
        <w:t xml:space="preserve">E) </w:t>
      </w:r>
      <w:r>
        <w:t xml:space="preserve">113.980</w:t>
      </w:r>
    </w:p>
    <w:p>
      <w:pPr>
        <w:keepNext/>
        <w:spacing w:after="80" w:before="200"/>
      </w:pPr>
      <w:r>
        <w:rPr>
          <w:b/>
          <w:bCs/>
        </w:rPr>
        <w:t xml:space="preserve">14- </w:t>
      </w:r>
      <w:r>
        <w:t xml:space="preserve">(A) firması, Güney Kore'deki (X) firmasından ÖTV Kanunu eki (IV) sayılı listede yer alan ve ÖTV oranı %20 olan bir elektronik eşyayı CIF Mersin 50.000 Avro bedelle ithal etmektedir. Navlun ve sigortaya isabet eden 5.000 Avro peşin ödenmiş; mal bedeline isabet eden 45.000 Avro ise kabul kredili ödeme şekliyle 120 gün vadeli ödenecektir (kredi tutarı 45.000 Avro). Diğer bilgiler:</w:t>
      </w:r>
    </w:p>
    <w:p>
      <w:pPr>
        <w:keepNext/>
        <w:spacing w:after="80" w:before="60"/>
      </w:pPr>
      <w:r>
        <w:t xml:space="preserve">- Gümrük vergisi oranı %8, KDV oranı %20'dir; eşya ilave gümrük vergisine veya başka bir mali yüke tabi değildir.</w:t>
      </w:r>
    </w:p>
    <w:p>
      <w:pPr>
        <w:keepNext/>
        <w:spacing w:after="80" w:before="60"/>
      </w:pPr>
      <w:r>
        <w:t xml:space="preserve">- Kaynak Kullanımını Destekleme Fonu kesinti oranı, kabul kredili ödeme şekliyle yapılan ithalatta %6'dır.</w:t>
      </w:r>
    </w:p>
    <w:p>
      <w:pPr>
        <w:keepNext/>
        <w:spacing w:after="80" w:before="60"/>
      </w:pPr>
      <w:r>
        <w:t xml:space="preserve">- Beyanname tescilinden sonraki döneme ait ve KDV'li fatura edilen ardiye ücreti 20.000 TL, gümrük müşavirliği hizmet bedeli (KDV'li fatura) 15.000 TL'dir.</w:t>
      </w:r>
    </w:p>
    <w:p>
      <w:pPr>
        <w:keepNext/>
        <w:spacing w:after="80" w:before="60"/>
      </w:pPr>
      <w:r>
        <w:t xml:space="preserve">Döviz kuru: 1 Avro = 48,00 TL'dir.</w:t>
      </w:r>
    </w:p>
    <w:p>
      <w:pPr>
        <w:keepNext/>
        <w:spacing w:after="80" w:before="60"/>
      </w:pPr>
      <w:r>
        <w:t xml:space="preserve">Buna göre bu ithalatta tahsil edilecek gümrük vergisi, KKDF, ÖTV ve KDV toplamı kaç TL'dir?</w:t>
      </w:r>
    </w:p>
    <w:p>
      <w:pPr>
        <w:keepNext/>
        <w:spacing w:after="40" w:before="0"/>
        <w:ind w:left="360" w:hanging="360"/>
      </w:pPr>
      <w:r>
        <w:t xml:space="preserve">A) </w:t>
      </w:r>
      <w:r>
        <w:t xml:space="preserve">1.462.080</w:t>
      </w:r>
    </w:p>
    <w:p>
      <w:pPr>
        <w:keepNext/>
        <w:spacing w:after="40" w:before="0"/>
        <w:ind w:left="360" w:hanging="360"/>
      </w:pPr>
      <w:r>
        <w:t xml:space="preserve">B) </w:t>
      </w:r>
      <w:r>
        <w:t xml:space="preserve">1.519.104</w:t>
      </w:r>
    </w:p>
    <w:p>
      <w:pPr>
        <w:keepNext/>
        <w:spacing w:after="40" w:before="0"/>
        <w:ind w:left="360" w:hanging="360"/>
      </w:pPr>
      <w:r>
        <w:t xml:space="preserve">C) </w:t>
      </w:r>
      <w:r>
        <w:t xml:space="preserve">1.527.904</w:t>
      </w:r>
    </w:p>
    <w:p>
      <w:pPr>
        <w:keepNext/>
        <w:spacing w:after="40" w:before="0"/>
        <w:ind w:left="360" w:hanging="360"/>
      </w:pPr>
      <w:r>
        <w:t xml:space="preserve">D) </w:t>
      </w:r>
      <w:r>
        <w:t xml:space="preserve">1.539.840</w:t>
      </w:r>
    </w:p>
    <w:p>
      <w:pPr>
        <w:keepNext w:val="false"/>
        <w:spacing w:after="40" w:before="0"/>
        <w:ind w:left="360" w:hanging="360"/>
      </w:pPr>
      <w:r>
        <w:t xml:space="preserve">E) </w:t>
      </w:r>
      <w:r>
        <w:t xml:space="preserve">1.548.640</w:t>
      </w:r>
    </w:p>
    <w:p>
      <w:pPr>
        <w:pStyle w:val="Heading2"/>
        <w:keepNext/>
        <w:pBdr>
          <w:left w:val="single" w:color="B8860B" w:sz="36" w:space="8"/>
        </w:pBdr>
        <w:spacing w:after="120" w:before="240"/>
      </w:pPr>
      <w:r>
        <w:t xml:space="preserve">Gümrük Mevzuatı (15–25)</w:t>
      </w:r>
    </w:p>
    <w:p>
      <w:pPr>
        <w:keepNext/>
        <w:spacing w:after="80" w:before="200"/>
      </w:pPr>
      <w:r>
        <w:rPr>
          <w:b/>
          <w:bCs/>
        </w:rPr>
        <w:t xml:space="preserve">15- </w:t>
      </w:r>
      <w:r>
        <w:t xml:space="preserve">Transit rejimine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Rejim hak sahibi, kontrolden sorumlu yetkili makamlarca talep edildiğinde ve belirlenen süre içinde gerekli tüm bilgi ve belgeleri sunmakla ve gerekli tüm yardımı sağlamakla yükümlüdür.</w:t>
      </w:r>
    </w:p>
    <w:p>
      <w:pPr>
        <w:keepNext/>
        <w:spacing w:after="40" w:before="0"/>
        <w:ind w:left="360" w:hanging="360"/>
      </w:pPr>
      <w:r>
        <w:t xml:space="preserve">B) </w:t>
      </w:r>
      <w:r>
        <w:t xml:space="preserve">TIR Sözleşmesi ve Türkiye'nin taraf olduğu diğer uluslararası anlaşma veya sözleşme ile öngörülen teminat şekillerinden biri de transit rejiminde teminat olarak kabul edilebilir.</w:t>
      </w:r>
    </w:p>
    <w:p>
      <w:pPr>
        <w:keepNext/>
        <w:spacing w:after="40" w:before="0"/>
        <w:ind w:left="360" w:hanging="360"/>
      </w:pPr>
      <w:r>
        <w:t xml:space="preserve">C) </w:t>
      </w:r>
      <w:r>
        <w:t xml:space="preserve">Transit rejimine tabi eşyaya ilişkin denetlemenin gerektirdiği masraflarla yükleme, boşaltma, mühürleme, antrepo veya depolarda muhafaza gibi hizmetler karşılığı ücretler ilgililerce ödenir.</w:t>
      </w:r>
    </w:p>
    <w:p>
      <w:pPr>
        <w:keepNext/>
        <w:spacing w:after="40" w:before="0"/>
        <w:ind w:left="360" w:hanging="360"/>
      </w:pPr>
      <w:r>
        <w:t xml:space="preserve">D) </w:t>
      </w:r>
      <w:r>
        <w:t xml:space="preserve">Hayvan ve hayvansal maddeler ile bitki ve parçalarının sınır gümrük idaresinde gerekli sağlık muayeneleri gümrük idaresi personeli tarafından yapılır ve bu muayeneler yapılmadan eşyanın sevkine izin verilmez.</w:t>
      </w:r>
    </w:p>
    <w:p>
      <w:pPr>
        <w:keepNext w:val="false"/>
        <w:spacing w:after="40" w:before="0"/>
        <w:ind w:left="360" w:hanging="360"/>
      </w:pPr>
      <w:r>
        <w:t xml:space="preserve">E) </w:t>
      </w:r>
      <w:r>
        <w:t xml:space="preserve">Ulusal ve ortak transit rejimi altında taşınan eşyanın ayniyeti genel kural olarak mühürleme ile sağlanır.</w:t>
      </w:r>
    </w:p>
    <w:p>
      <w:pPr>
        <w:keepNext/>
        <w:spacing w:after="60" w:before="200"/>
      </w:pPr>
      <w:r>
        <w:rPr>
          <w:b/>
          <w:bCs/>
        </w:rPr>
        <w:t xml:space="preserve">16- </w:t>
      </w:r>
      <w:r>
        <w:t xml:space="preserve">Denizyolu ile transite ilişkin aşağıdaki ifadelerden hangileri doğrudur?</w:t>
      </w:r>
    </w:p>
    <w:p>
      <w:pPr>
        <w:keepNext/>
        <w:spacing w:after="40" w:before="0"/>
        <w:ind w:left="360"/>
      </w:pPr>
      <w:r>
        <w:t xml:space="preserve">I. </w:t>
      </w:r>
      <w:r>
        <w:t xml:space="preserve">Yabancı limanlara yapılacak transit isteklerinin kabulü için, özet beyan veya özet beyan yerine geçen belgelerde eşyanın gideceği yerin Türkiye Gümrük Bölgesi dışında yabancı bir liman olarak gösterilmesi gerekir.</w:t>
      </w:r>
    </w:p>
    <w:p>
      <w:pPr>
        <w:keepNext/>
        <w:spacing w:after="40" w:before="0"/>
        <w:ind w:left="360"/>
      </w:pPr>
      <w:r>
        <w:t xml:space="preserve">II. </w:t>
      </w:r>
      <w:r>
        <w:t xml:space="preserve">Türk bandıralı geminin kazan, makine veya teknesinde ortaya çıkan bir arıza sebebiyle yoluna devam edememesi halinde, kurtarma amacıyla yükü yalnızca Türk bandıralı başka bir gemiye aktarılabilir.</w:t>
      </w:r>
    </w:p>
    <w:p>
      <w:pPr>
        <w:keepNext/>
        <w:spacing w:after="40" w:before="0"/>
        <w:ind w:left="360"/>
      </w:pPr>
      <w:r>
        <w:t xml:space="preserve">III. </w:t>
      </w:r>
      <w:r>
        <w:t xml:space="preserve">Bir Türk limanına denizyolu ile gelen serbest dolaşımda olmayan eşyanın gemiden indirilmeksizin aynı gemi ile bir başka Türk limanına taşınması durumunda transit beyannamesi düzenlenmez.</w:t>
      </w:r>
    </w:p>
    <w:p>
      <w:pPr>
        <w:keepNext/>
        <w:spacing w:after="40" w:before="0"/>
        <w:ind w:left="360"/>
      </w:pPr>
      <w:r>
        <w:t xml:space="preserve">IV. </w:t>
      </w:r>
      <w:r>
        <w:t xml:space="preserve">Denizyolu ve havayolu ile yapılan taşımalarda transit eşyasının mühürlenmesi zorunludur.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II, III ve IV</w:t>
      </w:r>
    </w:p>
    <w:p>
      <w:pPr>
        <w:keepNext/>
        <w:spacing w:after="80" w:before="200"/>
      </w:pPr>
      <w:r>
        <w:rPr>
          <w:b/>
          <w:bCs/>
        </w:rPr>
        <w:t xml:space="preserve">17- </w:t>
      </w:r>
      <w:r>
        <w:t xml:space="preserve">2009/15481 sayılı Karar ile Gümrük Muafiyeti Tebliği (Seri No: 2)'ne göre milli savunma ve iç güvenlik kapsamında serbest dolaşıma sokulan eşyaya ilişkin aşağıdaki ifadelerden hangisi doğrudur?</w:t>
      </w:r>
    </w:p>
    <w:p>
      <w:pPr>
        <w:keepNext/>
        <w:spacing w:after="40" w:before="0"/>
        <w:ind w:left="360" w:hanging="360"/>
      </w:pPr>
      <w:r>
        <w:t xml:space="preserve">A) </w:t>
      </w:r>
      <w:r>
        <w:t xml:space="preserve">Sermayesinin yarısından azı Türk Silahlı Kuvvetlerini güçlendirmek amacıyla kurulmuş vakıflara ait olan şirketler de, üretici sıfatıyla ithal ettikleri eşya için bu muafiyetten yararlanır.</w:t>
      </w:r>
    </w:p>
    <w:p>
      <w:pPr>
        <w:keepNext/>
        <w:spacing w:after="40" w:before="0"/>
        <w:ind w:left="360" w:hanging="360"/>
      </w:pPr>
      <w:r>
        <w:t xml:space="preserve">B) </w:t>
      </w:r>
      <w:r>
        <w:t xml:space="preserve">Kararın 67 nci maddesi kapsamındaki motorlu nakil vasıtalarının serbest dolaşıma girişinde de, Tebliğ kapsamındaki diğer eşyada olduğu gibi elektronik ortamda sözlü beyan formu kullanılır.</w:t>
      </w:r>
    </w:p>
    <w:p>
      <w:pPr>
        <w:keepNext/>
        <w:spacing w:after="40" w:before="0"/>
        <w:ind w:left="360" w:hanging="360"/>
      </w:pPr>
      <w:r>
        <w:t xml:space="preserve">C) </w:t>
      </w:r>
      <w:r>
        <w:t xml:space="preserve">Sermayesinin yarısı veya daha fazlası muafiyetten yararlanan şirket ve müesseselere ait olan iştirakler tarafından serbest dolaşıma sokulacak eşyanın miktarının, ilgili kurum ve kuruluşlar veya şirket ve müesseselerce onaylanması gerekir.</w:t>
      </w:r>
    </w:p>
    <w:p>
      <w:pPr>
        <w:keepNext/>
        <w:spacing w:after="40" w:before="0"/>
        <w:ind w:left="360" w:hanging="360"/>
      </w:pPr>
      <w:r>
        <w:t xml:space="preserve">D) </w:t>
      </w:r>
      <w:r>
        <w:t xml:space="preserve">Kararın 67 nci maddesi kapsamındaki motorlu nakil vasıtalarının serbest dolaşıma girişinde, yetkili gümrük idaresince düzenlenen trafik şahadetnamesine herhangi bir şerh konulmaz.</w:t>
      </w:r>
    </w:p>
    <w:p>
      <w:pPr>
        <w:keepNext w:val="false"/>
        <w:spacing w:after="40" w:before="0"/>
        <w:ind w:left="360" w:hanging="360"/>
      </w:pPr>
      <w:r>
        <w:t xml:space="preserve">E) </w:t>
      </w:r>
      <w:r>
        <w:t xml:space="preserve">Bu vasıtaların trafik şahadetnamesine konulan şerhin kaldırılması için Gümrükler Genel Müdürlüğüne başvurulur.</w:t>
      </w:r>
    </w:p>
    <w:p>
      <w:pPr>
        <w:keepNext/>
        <w:spacing w:after="80" w:before="200"/>
      </w:pPr>
      <w:r>
        <w:rPr>
          <w:b/>
          <w:bCs/>
        </w:rPr>
        <w:t xml:space="preserve">18- </w:t>
      </w:r>
      <w:r>
        <w:t xml:space="preserve">Gümrük Muafiyeti Tebliği (Seri No: 2)'ne göre beyan ve sorumluluk ile özel tertibatlı engelli araçlarına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Tebliğ kapsamı eşyanın cebri icra veya hacze konu olması durumunda, eşyaya ait gümrük vergileri eşyayı devreden kişiden tahsil edilir.</w:t>
      </w:r>
    </w:p>
    <w:p>
      <w:pPr>
        <w:keepNext/>
        <w:spacing w:after="40" w:before="0"/>
        <w:ind w:left="360" w:hanging="360"/>
      </w:pPr>
      <w:r>
        <w:t xml:space="preserve">B) </w:t>
      </w:r>
      <w:r>
        <w:t xml:space="preserve">Deprem, heyelan, sel, yangın veya kaza sonucu kullanılamaz hâle gelen özel tertibatlı aracın hurdaya çıkarılmasında, araç gümrüğe terk edilirse gümrük vergileri aranmaksızın yeniden muafiyetten faydalanılabilir.</w:t>
      </w:r>
    </w:p>
    <w:p>
      <w:pPr>
        <w:keepNext/>
        <w:spacing w:after="40" w:before="0"/>
        <w:ind w:left="360" w:hanging="360"/>
      </w:pPr>
      <w:r>
        <w:t xml:space="preserve">C) </w:t>
      </w:r>
      <w:r>
        <w:t xml:space="preserve">Özel tertibatlı aracın veraset dahil başka bir engelli kişiye devrinde, devralacak kişinin engeline uygun tertibat değişikliği varsa bu değişiklik yetkili gümrük idaresinin gözetiminde yapılır.</w:t>
      </w:r>
    </w:p>
    <w:p>
      <w:pPr>
        <w:keepNext/>
        <w:spacing w:after="40" w:before="0"/>
        <w:ind w:left="360" w:hanging="360"/>
      </w:pPr>
      <w:r>
        <w:t xml:space="preserve">D) </w:t>
      </w:r>
      <w:r>
        <w:t xml:space="preserve">Serbest dolaşıma giriş işlemlerinde ibraz edilen belgelerin gerçeğe aykırı olduğunun anlaşılması hâlinde, idari soruşturmayı gerektiren durumlar hariç, en yakın yetkili Cumhuriyet Başsavcılığına suç duyurusunda bulunulur.</w:t>
      </w:r>
    </w:p>
    <w:p>
      <w:pPr>
        <w:keepNext w:val="false"/>
        <w:spacing w:after="40" w:before="0"/>
        <w:ind w:left="360" w:hanging="360"/>
      </w:pPr>
      <w:r>
        <w:t xml:space="preserve">E) </w:t>
      </w:r>
      <w:r>
        <w:t xml:space="preserve">Engelli kişinin vefatı hâlinde varislerin, kendi adlarına yeni bir trafik şahadetnamesi düzenlenmesi için veraset ilamı tarihinden itibaren altı ay içinde yetkili gümrük idaresine başvurması gerekir.</w:t>
      </w:r>
    </w:p>
    <w:p>
      <w:pPr>
        <w:keepNext/>
        <w:spacing w:after="80" w:before="200"/>
      </w:pPr>
      <w:r>
        <w:rPr>
          <w:b/>
          <w:bCs/>
        </w:rPr>
        <w:t xml:space="preserve">19- </w:t>
      </w:r>
      <w:r>
        <w:t xml:space="preserve">Gümrük Yönetmeliğine göre antrepo işleticileri ve kullanıcılarının gümrük idaresine karşı sorumluluğuna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Antrepoya kap ile konulan eşyanın kaplarının orijinal ambalajının bozulmamış olduğunun tespiti halinde, kap adedi itibarıyla tamam çıkan ancak sayı, ağırlık gibi ölçülerinde eksiklik veya fazlalık olan eşya Kanunun 236 ncı maddesi kapsamında değerlendirilir.</w:t>
      </w:r>
    </w:p>
    <w:p>
      <w:pPr>
        <w:keepNext/>
        <w:spacing w:after="40" w:before="0"/>
        <w:ind w:left="360" w:hanging="360"/>
      </w:pPr>
      <w:r>
        <w:t xml:space="preserve">B) </w:t>
      </w:r>
      <w:r>
        <w:t xml:space="preserve">Antrepo işleticileri ve/veya kullanıcıları, antrepoya alınan eşyanın girerken gümrük idaresince tespit edilen miktarı üzerinden, tespit yapılmamışsa belgelerinde yazılı miktarları üzerinden gümrük idaresine karşı mali bakımdan sorumludur.</w:t>
      </w:r>
    </w:p>
    <w:p>
      <w:pPr>
        <w:keepNext/>
        <w:spacing w:after="40" w:before="0"/>
        <w:ind w:left="360" w:hanging="360"/>
      </w:pPr>
      <w:r>
        <w:t xml:space="preserve">C) </w:t>
      </w:r>
      <w:r>
        <w:t xml:space="preserve">İşletici ve kullanıcının sorumluluğu, eşyanın miktarına ve cinsine göre eksiklik veya değişiklik ortaya çıkması halinde bunlara ait gümrük vergilerinin ve cezalarının ödenmesini kapsar.</w:t>
      </w:r>
    </w:p>
    <w:p>
      <w:pPr>
        <w:keepNext/>
        <w:spacing w:after="40" w:before="0"/>
        <w:ind w:left="360" w:hanging="360"/>
      </w:pPr>
      <w:r>
        <w:t xml:space="preserve">D) </w:t>
      </w:r>
      <w:r>
        <w:t xml:space="preserve">Yönetmelikte yazılı nedenler dışında kalan noksanlıklar kabul edilmez; bunların vergi ve cezaları toplamından oluşan tutar, yerine göre işletici veya kullanıcıya tazmin ettirilir.</w:t>
      </w:r>
    </w:p>
    <w:p>
      <w:pPr>
        <w:keepNext w:val="false"/>
        <w:spacing w:after="40" w:before="0"/>
        <w:ind w:left="360" w:hanging="360"/>
      </w:pPr>
      <w:r>
        <w:t xml:space="preserve">E) </w:t>
      </w:r>
      <w:r>
        <w:t xml:space="preserve">Tabiatları gereği antrepolarda ve antrepolar arası taşımalarda fire veren eşyanın Yönetmelik ekinde yer alması halinde, fire miktarlarının belirlenmesinde bu oranlar dikkate alınır.</w:t>
      </w:r>
    </w:p>
    <w:p>
      <w:pPr>
        <w:keepNext/>
        <w:spacing w:after="80" w:before="200"/>
      </w:pPr>
      <w:r>
        <w:rPr>
          <w:b/>
          <w:bCs/>
        </w:rPr>
        <w:t xml:space="preserve">20- </w:t>
      </w:r>
      <w:r>
        <w:t xml:space="preserve">Akaryakıt rafinerisinde yıl sonu karşılaştırmasını yapan gümrük idaresi, rafineri idaresinin muhasebe kayıtlarında muhasebeleştirilen mamul miktarının, tartı pusulalarına göre vergileri ödenmiş olan miktardan fazla olduğunu tespit etmiştir. Rafineri idaresi, kendisinden istenen açıklamaya süresi içinde cevap vermemiştir.</w:t>
      </w:r>
    </w:p>
    <w:p>
      <w:pPr>
        <w:keepNext/>
        <w:spacing w:after="80" w:before="60"/>
      </w:pPr>
      <w:r>
        <w:t xml:space="preserve">Bu durumda aşağıdakilerden hangisi doğrudur?</w:t>
      </w:r>
    </w:p>
    <w:p>
      <w:pPr>
        <w:keepNext/>
        <w:spacing w:after="40" w:before="0"/>
        <w:ind w:left="360" w:hanging="360"/>
      </w:pPr>
      <w:r>
        <w:t xml:space="preserve">A) </w:t>
      </w:r>
      <w:r>
        <w:t xml:space="preserve">Rafineri idaresinden otuz gün içinde sebebin izahı istenir; cevap verilmemesi halinde vergi tahakkuk ettirilmeksizin antreponun işletme izni geri alınır.</w:t>
      </w:r>
    </w:p>
    <w:p>
      <w:pPr>
        <w:keepNext/>
        <w:spacing w:after="40" w:before="0"/>
        <w:ind w:left="360" w:hanging="360"/>
      </w:pPr>
      <w:r>
        <w:t xml:space="preserve">B) </w:t>
      </w:r>
      <w:r>
        <w:t xml:space="preserve">Rafineri idaresinden on beş gün içinde sebebin izahı istenir; cevap verilmediğinden farka isabet eden vergiler tahakkuk ettirilerek tahsil edilir veya teminattan mahsup edilir.</w:t>
      </w:r>
    </w:p>
    <w:p>
      <w:pPr>
        <w:keepNext/>
        <w:spacing w:after="40" w:before="0"/>
        <w:ind w:left="360" w:hanging="360"/>
      </w:pPr>
      <w:r>
        <w:t xml:space="preserve">C) </w:t>
      </w:r>
      <w:r>
        <w:t xml:space="preserve">Fark, bir sonraki yıl sonu karşılaştırmasında dikkate alınmak üzere kayıtlara geçirilir ve vergilendirme yönünden ayrıca bir işlem yapılmaz.</w:t>
      </w:r>
    </w:p>
    <w:p>
      <w:pPr>
        <w:keepNext/>
        <w:spacing w:after="40" w:before="0"/>
        <w:ind w:left="360" w:hanging="360"/>
      </w:pPr>
      <w:r>
        <w:t xml:space="preserve">D) </w:t>
      </w:r>
      <w:r>
        <w:t xml:space="preserve">Rafineri idaresinden on beş gün içinde sebebin izahı istenir; cevap verilmediğinden farka isabet eden eşya, vergi tahakkuk ettirilmeksizin tasfiyelik eşya sayılır.</w:t>
      </w:r>
    </w:p>
    <w:p>
      <w:pPr>
        <w:keepNext w:val="false"/>
        <w:spacing w:after="40" w:before="0"/>
        <w:ind w:left="360" w:hanging="360"/>
      </w:pPr>
      <w:r>
        <w:t xml:space="preserve">E) </w:t>
      </w:r>
      <w:r>
        <w:t xml:space="preserve">Fark, izin belgesindeki verimlilik oranı içinde kaldığı sürece vergiye tabi tutulmaz; yalnızca usulsüzlük cezası uygulanır.</w:t>
      </w:r>
    </w:p>
    <w:p>
      <w:pPr>
        <w:keepNext/>
        <w:spacing w:after="60" w:before="200"/>
      </w:pPr>
      <w:r>
        <w:rPr>
          <w:b/>
          <w:bCs/>
        </w:rPr>
        <w:t xml:space="preserve">21- </w:t>
      </w:r>
      <w:r>
        <w:t xml:space="preserve">4458 sayılı Gümrük Kanununa göre, birbiriyle ilişkili kişiler arasındaki bir satışta satış bedelinin emsal kıymetlerle kıyaslanması sırasında aşağıdakilerden hangilerine ilişkin ispatlanmış farklılıklar dikkate alınır?</w:t>
      </w:r>
    </w:p>
    <w:p>
      <w:pPr>
        <w:keepNext/>
        <w:spacing w:after="40" w:before="0"/>
        <w:ind w:left="360"/>
      </w:pPr>
      <w:r>
        <w:t xml:space="preserve">I. </w:t>
      </w:r>
      <w:r>
        <w:t xml:space="preserve">Ticari düzey</w:t>
      </w:r>
    </w:p>
    <w:p>
      <w:pPr>
        <w:keepNext/>
        <w:spacing w:after="40" w:before="0"/>
        <w:ind w:left="360"/>
      </w:pPr>
      <w:r>
        <w:t xml:space="preserve">II. </w:t>
      </w:r>
      <w:r>
        <w:t xml:space="preserve">Miktar</w:t>
      </w:r>
    </w:p>
    <w:p>
      <w:pPr>
        <w:keepNext/>
        <w:spacing w:after="40" w:before="0"/>
        <w:ind w:left="360"/>
      </w:pPr>
      <w:r>
        <w:t xml:space="preserve">III. </w:t>
      </w:r>
      <w:r>
        <w:t xml:space="preserve">Kanunun 27 nci maddesinde sayılan unsurlar</w:t>
      </w:r>
    </w:p>
    <w:p>
      <w:pPr>
        <w:keepNext/>
        <w:spacing w:after="40" w:before="0"/>
        <w:ind w:left="360"/>
      </w:pPr>
      <w:r>
        <w:t xml:space="preserve">IV. </w:t>
      </w:r>
      <w:r>
        <w:t xml:space="preserve">Alıcı ile satıcı arasında ilişki bulunmayan satışlarda satıcının üstlendiği, ancak ilişki bulunan durumlarda satıcının üstlenmediği giderler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II ve III</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60" w:before="200"/>
      </w:pPr>
      <w:r>
        <w:rPr>
          <w:b/>
          <w:bCs/>
        </w:rPr>
        <w:t xml:space="preserve">22- </w:t>
      </w:r>
      <w:r>
        <w:t xml:space="preserve">Gümrük Yönetmeliğine göre aynı eşyanın satış bedeli yöntemine ilişkin aşağıdaki ifadelerden hangileri </w:t>
      </w:r>
      <w:r>
        <w:rPr>
          <w:b/>
          <w:bCs/>
          <w:u w:val="single"/>
        </w:rPr>
        <w:t xml:space="preserve">yanlıştır</w:t>
      </w:r>
      <w:r>
        <w:t xml:space="preserve">?</w:t>
      </w:r>
    </w:p>
    <w:p>
      <w:pPr>
        <w:keepNext/>
        <w:spacing w:after="40" w:before="0"/>
        <w:ind w:left="360"/>
      </w:pPr>
      <w:r>
        <w:t xml:space="preserve">I. </w:t>
      </w:r>
      <w:r>
        <w:t xml:space="preserve">Satış bedeli yöntemine göre belirlenemeyen ithal eşyasının gümrük kıymeti, Türkiye'ye ihraç amacıyla satılarak kıymeti belirlenecek eşya ile aynı veya yakın bir tarihte ihraç edilen aynı eşyanın satış bedelidir.</w:t>
      </w:r>
    </w:p>
    <w:p>
      <w:pPr>
        <w:keepNext/>
        <w:spacing w:after="40" w:before="0"/>
        <w:ind w:left="360"/>
      </w:pPr>
      <w:r>
        <w:t xml:space="preserve">II. </w:t>
      </w:r>
      <w:r>
        <w:t xml:space="preserve">Farklı ticari düzey veya miktardaki aynı eşyanın satış bedelinde yapılacak düzeltmenin makul olduğunun ve doğruluğunun kesin delillerle ispatı, yalnızca düzeltmenin kıymet azalışına yol açması hâlinde aranır.</w:t>
      </w:r>
    </w:p>
    <w:p>
      <w:pPr>
        <w:keepNext/>
        <w:spacing w:after="40" w:before="0"/>
        <w:ind w:left="360"/>
      </w:pPr>
      <w:r>
        <w:t xml:space="preserve">III. </w:t>
      </w:r>
      <w:r>
        <w:t xml:space="preserve">Nakliye ve sigorta giderlerinin satış bedeline dahil edildiği durumlarda, ithal eşyası ile aynı eşya arasında mesafe ve nakliyatın türünden doğan ciddi farklılıklar göz önüne alınarak satış bedelinde düzeltme yapılır.</w:t>
      </w:r>
    </w:p>
    <w:p>
      <w:pPr>
        <w:keepNext/>
        <w:spacing w:after="40" w:before="0"/>
        <w:ind w:left="360"/>
      </w:pPr>
      <w:r>
        <w:t xml:space="preserve">IV. </w:t>
      </w:r>
      <w:r>
        <w:t xml:space="preserve">Bu yöntemin uygulanmasında aynı eşyanın satış bedeli, önceden kıymeti satış bedeli yöntemine göre belirlenmiş ve gerekli düzeltmeleri yapılmış gümrük kıymetidir.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II, III ve IV</w:t>
      </w:r>
    </w:p>
    <w:p>
      <w:pPr>
        <w:keepNext/>
        <w:spacing w:after="80" w:before="200"/>
      </w:pPr>
      <w:r>
        <w:rPr>
          <w:b/>
          <w:bCs/>
        </w:rPr>
        <w:t xml:space="preserve">23- </w:t>
      </w:r>
      <w:r>
        <w:t xml:space="preserve">Dahilde İşleme Rejimi Tebliği (İhracat: 2006/12)'ne göre, şartlı muafiyet sistemi çerçevesinde dahilde işleme izin belgesi kapsamında elde edilen işlem görmüş ürün, hariçte işleme rejimi hükümleri çerçevesinde daha ileri düzeyde işlenmek üzere Türkiye Gümrük Bölgesi dışına geçici olarak ihraç edilmiştir. Bu ürünün daha ileri düzeyde işlenmiş olarak ithaline nasıl izin verilir?</w:t>
      </w:r>
    </w:p>
    <w:p>
      <w:pPr>
        <w:keepNext/>
        <w:spacing w:after="40" w:before="0"/>
        <w:ind w:left="360" w:hanging="360"/>
      </w:pPr>
      <w:r>
        <w:t xml:space="preserve">A) </w:t>
      </w:r>
      <w:r>
        <w:t xml:space="preserve">Ürünün tabi olduğu ithalat vergilerinin tamamı tahsil edilerek ve tahsil edilen vergiler, belgenin ihracat taahhüdü kapatıldıktan sonra geri verilmek üzere</w:t>
      </w:r>
    </w:p>
    <w:p>
      <w:pPr>
        <w:keepNext/>
        <w:spacing w:after="40" w:before="0"/>
        <w:ind w:left="360" w:hanging="360"/>
      </w:pPr>
      <w:r>
        <w:t xml:space="preserve">B) </w:t>
      </w:r>
      <w:r>
        <w:t xml:space="preserve">Hariçte yapılan işleme maliyetine eşit tutar üzerinden, ithal tarihindeki vergi oranları uygulanarak hesaplanan vergiler peşin olarak tahsil edilmek suretiyle</w:t>
      </w:r>
    </w:p>
    <w:p>
      <w:pPr>
        <w:keepNext/>
        <w:spacing w:after="40" w:before="0"/>
        <w:ind w:left="360" w:hanging="360"/>
      </w:pPr>
      <w:r>
        <w:t xml:space="preserve">C) </w:t>
      </w:r>
      <w:r>
        <w:t xml:space="preserve">Ürünün ithalat vergileri tutarından, geçici ihraç edilen eşyanın en son işlendiği yerden aynı tarihte ithali hâlinde uygulanacak vergi düşülerek bulunan tutar kadar teminat alınarak</w:t>
      </w:r>
    </w:p>
    <w:p>
      <w:pPr>
        <w:keepNext/>
        <w:spacing w:after="40" w:before="0"/>
        <w:ind w:left="360" w:hanging="360"/>
      </w:pPr>
      <w:r>
        <w:t xml:space="preserve">D) </w:t>
      </w:r>
      <w:r>
        <w:t xml:space="preserve">Herhangi bir teminat aranmaksızın, yalnızca ithal edilen ürünün dahilde işleme izin belgesindeki ihracat taahhüdüne mahsup edilmesi kaydıyla</w:t>
      </w:r>
    </w:p>
    <w:p>
      <w:pPr>
        <w:keepNext w:val="false"/>
        <w:spacing w:after="40" w:before="0"/>
        <w:ind w:left="360" w:hanging="360"/>
      </w:pPr>
      <w:r>
        <w:t xml:space="preserve">E) </w:t>
      </w:r>
      <w:r>
        <w:t xml:space="preserve">İthalat vergileri tutarının yüzde onu kadar teminat alınmak ve kalan kısmı indirimli teminat kapsamında değerlendirilmek suretiyle</w:t>
      </w:r>
    </w:p>
    <w:p>
      <w:pPr>
        <w:keepNext/>
        <w:spacing w:after="60" w:before="200"/>
      </w:pPr>
      <w:r>
        <w:rPr>
          <w:b/>
          <w:bCs/>
        </w:rPr>
        <w:t xml:space="preserve">24- </w:t>
      </w:r>
      <w:r>
        <w:t xml:space="preserve">Geçici İthal Edilen Kara Taşıtlarına İlişkin Gümrük Genel Tebliği (Seri No: 1)'e göre aşağıdaki ifadelerden hangileri doğrudur?</w:t>
      </w:r>
    </w:p>
    <w:p>
      <w:pPr>
        <w:keepNext/>
        <w:spacing w:after="40" w:before="0"/>
        <w:ind w:left="360"/>
      </w:pPr>
      <w:r>
        <w:t xml:space="preserve">I. </w:t>
      </w:r>
      <w:r>
        <w:t xml:space="preserve">Turistik kolaylıklar kapsamında taşıta verilecek süre hesaplanırken taşıt ve kişi için süreler ayrı ayrı hesaplanır ve kısa olan süre verilir.</w:t>
      </w:r>
    </w:p>
    <w:p>
      <w:pPr>
        <w:keepNext/>
        <w:spacing w:after="40" w:before="0"/>
        <w:ind w:left="360"/>
      </w:pPr>
      <w:r>
        <w:t xml:space="preserve">II. </w:t>
      </w:r>
      <w:r>
        <w:t xml:space="preserve">Geçici ithal edilmek istenilen taşıta ilişkin mülkiyet değişikliği yapılmış olması halinde, taşıtın daha önce Türkiye'de bulunduğu süreler göz önünde bulundurulmaz.</w:t>
      </w:r>
    </w:p>
    <w:p>
      <w:pPr>
        <w:keepNext/>
        <w:spacing w:after="40" w:before="0"/>
        <w:ind w:left="360"/>
      </w:pPr>
      <w:r>
        <w:t xml:space="preserve">III. </w:t>
      </w:r>
      <w:r>
        <w:t xml:space="preserve">Geçici trafik tescil belgesinin gönderildiği noterden bir ay içerisinde taşıtın kayıt ve tescil işleminin yapıldığına ilişkin bilgi alınamaması halinde gümrük idaresi durumu ilgili kuruluşlara bildirir.</w:t>
      </w:r>
    </w:p>
    <w:p>
      <w:pPr>
        <w:keepNext/>
        <w:spacing w:after="40" w:before="0"/>
        <w:ind w:left="360"/>
      </w:pPr>
      <w:r>
        <w:t xml:space="preserve">IV. </w:t>
      </w:r>
      <w:r>
        <w:t xml:space="preserve">Geçici giriş belgesi kapsamında getirilen taşıtların, süresi içerisinde olmak kaydıyla birden fazla çıkış ve girişlerine izin verilir.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25- </w:t>
      </w:r>
      <w:r>
        <w:t xml:space="preserve">Posta ve Hızlı Kargo Yoluyla Taşınan Eşyanın Gümrük İşlemlerine İlişkin Tebliğ (Seri No: 1)'e göre operatör yetkisi başvurusunda aranan belgeler arasında aşağıdakilerden hangisi </w:t>
      </w:r>
      <w:r>
        <w:rPr>
          <w:b/>
          <w:bCs/>
          <w:u w:val="single"/>
        </w:rPr>
        <w:t xml:space="preserve">yer almaz</w:t>
      </w:r>
      <w:r>
        <w:t xml:space="preserve">?</w:t>
      </w:r>
    </w:p>
    <w:p>
      <w:pPr>
        <w:keepNext/>
        <w:spacing w:after="40" w:before="0"/>
        <w:ind w:left="360" w:hanging="360"/>
      </w:pPr>
      <w:r>
        <w:t xml:space="preserve">A) </w:t>
      </w:r>
      <w:r>
        <w:t xml:space="preserve">Şirketin mali yeterliliğini gösteren yeminli mali müşavir tasdik raporu</w:t>
      </w:r>
    </w:p>
    <w:p>
      <w:pPr>
        <w:keepNext/>
        <w:spacing w:after="40" w:before="0"/>
        <w:ind w:left="360" w:hanging="360"/>
      </w:pPr>
      <w:r>
        <w:t xml:space="preserve">B) </w:t>
      </w:r>
      <w:r>
        <w:t xml:space="preserve">Gümrük müşaviri istihdam edildiğine ilişkin belge veya gümrük müşaviri ya da gümrük müşavirliği şirketiyle yapılan sözleşme örneği</w:t>
      </w:r>
    </w:p>
    <w:p>
      <w:pPr>
        <w:keepNext/>
        <w:spacing w:after="40" w:before="0"/>
        <w:ind w:left="360" w:hanging="360"/>
      </w:pPr>
      <w:r>
        <w:t xml:space="preserve">C) </w:t>
      </w:r>
      <w:r>
        <w:t xml:space="preserve">Geçici depolama yeri işleticisi olmayan operatörler için, yetki kapsamında kullanılacak geçici depolama yeri ile ilgili olarak yapılmış sözleşmenin örneği</w:t>
      </w:r>
    </w:p>
    <w:p>
      <w:pPr>
        <w:keepNext/>
        <w:spacing w:after="40" w:before="0"/>
        <w:ind w:left="360" w:hanging="360"/>
      </w:pPr>
      <w:r>
        <w:t xml:space="preserve">D) </w:t>
      </w:r>
      <w:r>
        <w:t xml:space="preserve">Şirketin yönetim kurulu üyeleri ile sermayesinin son durumu ve sermayesine iştirak eden pay sahiplerinin pay oranlarını gösterir ticaret sicil gazetesinin örneği</w:t>
      </w:r>
    </w:p>
    <w:p>
      <w:pPr>
        <w:keepNext w:val="false"/>
        <w:spacing w:after="40" w:before="0"/>
        <w:ind w:left="360" w:hanging="360"/>
      </w:pPr>
      <w:r>
        <w:t xml:space="preserve">E) </w:t>
      </w:r>
      <w:r>
        <w:t xml:space="preserve">Belirtilen kişiler için başvuru tarihinden geriye dönük en geç iki ay içinde alınmış adli sicil belgesi</w:t>
      </w:r>
    </w:p>
    <w:p>
      <w:pPr>
        <w:pStyle w:val="Heading2"/>
        <w:keepNext/>
        <w:pBdr>
          <w:left w:val="single" w:color="B8860B" w:sz="36" w:space="8"/>
        </w:pBdr>
        <w:spacing w:after="120" w:before="240"/>
      </w:pPr>
      <w:r>
        <w:t xml:space="preserve">Tarife (26–32)</w:t>
      </w:r>
    </w:p>
    <w:p>
      <w:pPr>
        <w:keepNext/>
        <w:spacing w:after="80" w:before="200"/>
      </w:pPr>
      <w:r>
        <w:rPr>
          <w:b/>
          <w:bCs/>
        </w:rPr>
        <w:t xml:space="preserve">26- </w:t>
      </w:r>
      <w:r>
        <w:t xml:space="preserve">Türk Gümrük Tarife Cetveline göre aşağıdakilerden hangisi 6 ncı fasılda </w:t>
      </w:r>
      <w:r>
        <w:rPr>
          <w:b/>
          <w:bCs/>
          <w:u w:val="single"/>
        </w:rPr>
        <w:t xml:space="preserve">yer almaz</w:t>
      </w:r>
      <w:r>
        <w:t xml:space="preserve">?</w:t>
      </w:r>
    </w:p>
    <w:p>
      <w:pPr>
        <w:keepNext/>
        <w:spacing w:after="40" w:before="0"/>
        <w:ind w:left="360" w:hanging="360"/>
      </w:pPr>
      <w:r>
        <w:t xml:space="preserve">A) </w:t>
      </w:r>
      <w:r>
        <w:t xml:space="preserve">Ekim amaçlı tohumluk patatesler</w:t>
      </w:r>
    </w:p>
    <w:p>
      <w:pPr>
        <w:keepNext/>
        <w:spacing w:after="40" w:before="0"/>
        <w:ind w:left="360" w:hanging="360"/>
      </w:pPr>
      <w:r>
        <w:t xml:space="preserve">B) </w:t>
      </w:r>
      <w:r>
        <w:t xml:space="preserve">Dinlenme halindeki lale soğanları</w:t>
      </w:r>
    </w:p>
    <w:p>
      <w:pPr>
        <w:keepNext/>
        <w:spacing w:after="40" w:before="0"/>
        <w:ind w:left="360" w:hanging="360"/>
      </w:pPr>
      <w:r>
        <w:t xml:space="preserve">C) </w:t>
      </w:r>
      <w:r>
        <w:t xml:space="preserve">Hindiba bitkisi ve kökleri (12.12 pozisyonundaki kökler hariç)</w:t>
      </w:r>
    </w:p>
    <w:p>
      <w:pPr>
        <w:keepNext/>
        <w:spacing w:after="40" w:before="0"/>
        <w:ind w:left="360" w:hanging="360"/>
      </w:pPr>
      <w:r>
        <w:t xml:space="preserve">D) </w:t>
      </w:r>
      <w:r>
        <w:t xml:space="preserve">Mantar miselleri</w:t>
      </w:r>
    </w:p>
    <w:p>
      <w:pPr>
        <w:keepNext w:val="false"/>
        <w:spacing w:after="40" w:before="0"/>
        <w:ind w:left="360" w:hanging="360"/>
      </w:pPr>
      <w:r>
        <w:t xml:space="preserve">E) </w:t>
      </w:r>
      <w:r>
        <w:t xml:space="preserve">Köklendirilmemiş çelik ve daldırmalar</w:t>
      </w:r>
    </w:p>
    <w:p>
      <w:pPr>
        <w:keepNext/>
        <w:spacing w:after="80" w:before="200"/>
      </w:pPr>
      <w:r>
        <w:rPr>
          <w:b/>
          <w:bCs/>
        </w:rPr>
        <w:t xml:space="preserve">27- </w:t>
      </w:r>
      <w:r>
        <w:t xml:space="preserve">Ağırlık itibarıyla %6,9 oranında ilave tuz ve %6,3 oranında ilave maltodekstrin içeren, toz halindeki yumurta sarısı.</w:t>
      </w:r>
    </w:p>
    <w:p>
      <w:pPr>
        <w:keepNext/>
        <w:spacing w:after="80" w:before="60"/>
      </w:pPr>
      <w:r>
        <w:t xml:space="preserve">Yukarıda tanımı yapılan eşya, Ticaret Bakanlığının ilgili genelgesi ve Gümrük Tarife Cetveli İzahnamesi çerçevesinde hangi tarife pozisyonunda sınıflandırılır?</w:t>
      </w:r>
    </w:p>
    <w:p>
      <w:pPr>
        <w:keepNext/>
        <w:spacing w:after="40" w:before="0"/>
        <w:ind w:left="360" w:hanging="360"/>
      </w:pPr>
      <w:r>
        <w:t xml:space="preserve">A) </w:t>
      </w:r>
      <w:r>
        <w:t xml:space="preserve">04.07</w:t>
      </w:r>
    </w:p>
    <w:p>
      <w:pPr>
        <w:keepNext/>
        <w:spacing w:after="40" w:before="0"/>
        <w:ind w:left="360" w:hanging="360"/>
      </w:pPr>
      <w:r>
        <w:t xml:space="preserve">B) </w:t>
      </w:r>
      <w:r>
        <w:t xml:space="preserve">04.08</w:t>
      </w:r>
    </w:p>
    <w:p>
      <w:pPr>
        <w:keepNext/>
        <w:spacing w:after="40" w:before="0"/>
        <w:ind w:left="360" w:hanging="360"/>
      </w:pPr>
      <w:r>
        <w:t xml:space="preserve">C) </w:t>
      </w:r>
      <w:r>
        <w:t xml:space="preserve">19.01</w:t>
      </w:r>
    </w:p>
    <w:p>
      <w:pPr>
        <w:keepNext/>
        <w:spacing w:after="40" w:before="0"/>
        <w:ind w:left="360" w:hanging="360"/>
      </w:pPr>
      <w:r>
        <w:t xml:space="preserve">D) </w:t>
      </w:r>
      <w:r>
        <w:t xml:space="preserve">21.03</w:t>
      </w:r>
    </w:p>
    <w:p>
      <w:pPr>
        <w:keepNext w:val="false"/>
        <w:spacing w:after="40" w:before="0"/>
        <w:ind w:left="360" w:hanging="360"/>
      </w:pPr>
      <w:r>
        <w:t xml:space="preserve">E) </w:t>
      </w:r>
      <w:r>
        <w:t xml:space="preserve">21.06</w:t>
      </w:r>
    </w:p>
    <w:p>
      <w:pPr>
        <w:keepNext/>
        <w:spacing w:after="80" w:before="200"/>
      </w:pPr>
      <w:r>
        <w:rPr>
          <w:b/>
          <w:bCs/>
        </w:rPr>
        <w:t xml:space="preserve">28- </w:t>
      </w:r>
      <w:r>
        <w:t xml:space="preserve">İtibari çapı 10 mm olan ve en büyük ile en küçük çapları itibari çapından 0,2 mm (%2) farklılık gösteren parlatılmış çelik bilyalar, Türk Gümrük Tarife Cetveline göre hangi tarife pozisyonunda sınıflandırılır?</w:t>
      </w:r>
    </w:p>
    <w:p>
      <w:pPr>
        <w:keepNext/>
        <w:spacing w:after="40" w:before="0"/>
        <w:ind w:left="360" w:hanging="360"/>
      </w:pPr>
      <w:r>
        <w:t xml:space="preserve">A) </w:t>
      </w:r>
      <w:r>
        <w:t xml:space="preserve">73.18</w:t>
      </w:r>
    </w:p>
    <w:p>
      <w:pPr>
        <w:keepNext/>
        <w:spacing w:after="40" w:before="0"/>
        <w:ind w:left="360" w:hanging="360"/>
      </w:pPr>
      <w:r>
        <w:t xml:space="preserve">B) </w:t>
      </w:r>
      <w:r>
        <w:t xml:space="preserve">73.26</w:t>
      </w:r>
    </w:p>
    <w:p>
      <w:pPr>
        <w:keepNext/>
        <w:spacing w:after="40" w:before="0"/>
        <w:ind w:left="360" w:hanging="360"/>
      </w:pPr>
      <w:r>
        <w:t xml:space="preserve">C) </w:t>
      </w:r>
      <w:r>
        <w:t xml:space="preserve">84.82</w:t>
      </w:r>
    </w:p>
    <w:p>
      <w:pPr>
        <w:keepNext/>
        <w:spacing w:after="40" w:before="0"/>
        <w:ind w:left="360" w:hanging="360"/>
      </w:pPr>
      <w:r>
        <w:t xml:space="preserve">D) </w:t>
      </w:r>
      <w:r>
        <w:t xml:space="preserve">84.83</w:t>
      </w:r>
    </w:p>
    <w:p>
      <w:pPr>
        <w:keepNext w:val="false"/>
        <w:spacing w:after="40" w:before="0"/>
        <w:ind w:left="360" w:hanging="360"/>
      </w:pPr>
      <w:r>
        <w:t xml:space="preserve">E) </w:t>
      </w:r>
      <w:r>
        <w:t xml:space="preserve">84.87</w:t>
      </w:r>
    </w:p>
    <w:p>
      <w:pPr>
        <w:keepNext/>
        <w:spacing w:after="80" w:before="200"/>
      </w:pPr>
      <w:r>
        <w:rPr>
          <w:b/>
          <w:bCs/>
        </w:rPr>
        <w:t xml:space="preserve">29- </w:t>
      </w:r>
      <w:r>
        <w:t xml:space="preserve">ÖTV Kanununa ekli (I) sayılı listenin (B) cetvelinde yer alan mallardan imal edilen malların yeminli mali müşavir üretim tasdik raporlarına eklenecek GTİP tespitlerine ilişkin 2012/8 sayılı Genelgeye göre aşağıdakilerden hangisi </w:t>
      </w:r>
      <w:r>
        <w:rPr>
          <w:b/>
          <w:bCs/>
          <w:u w:val="single"/>
        </w:rPr>
        <w:t xml:space="preserve">yanlıştır</w:t>
      </w:r>
      <w:r>
        <w:t xml:space="preserve">?</w:t>
      </w:r>
    </w:p>
    <w:p>
      <w:pPr>
        <w:keepNext/>
        <w:spacing w:after="40" w:before="0"/>
        <w:ind w:left="360" w:hanging="360"/>
      </w:pPr>
      <w:r>
        <w:t xml:space="preserve">A) </w:t>
      </w:r>
      <w:r>
        <w:t xml:space="preserve">GTİP tespiti için üretici, kanuni temsilcisi veya yeminli mali müşavirlerce eşyanın teknik özelliklerini belirlemeye yönelik bilgi ve belgelerle ilgili bölge müdürlüğüne başvurulur.</w:t>
      </w:r>
    </w:p>
    <w:p>
      <w:pPr>
        <w:keepNext/>
        <w:spacing w:after="40" w:before="0"/>
        <w:ind w:left="360" w:hanging="360"/>
      </w:pPr>
      <w:r>
        <w:t xml:space="preserve">B) </w:t>
      </w:r>
      <w:r>
        <w:t xml:space="preserve">Tahlil yapılması gereken hallerde tahlil, başvuru öncesinde üniversite veya bilimsel kuruluş laboratuvarları marifetiyle yaptırılır.</w:t>
      </w:r>
    </w:p>
    <w:p>
      <w:pPr>
        <w:keepNext/>
        <w:spacing w:after="40" w:before="0"/>
        <w:ind w:left="360" w:hanging="360"/>
      </w:pPr>
      <w:r>
        <w:t xml:space="preserve">C) </w:t>
      </w:r>
      <w:r>
        <w:t xml:space="preserve">Başvuruda ibraz edilen bilgi ve belgelerin GTİP tespiti için yeterli olmaması durumunda talep reddedilir.</w:t>
      </w:r>
    </w:p>
    <w:p>
      <w:pPr>
        <w:keepNext/>
        <w:spacing w:after="40" w:before="0"/>
        <w:ind w:left="360" w:hanging="360"/>
      </w:pPr>
      <w:r>
        <w:t xml:space="preserve">D) </w:t>
      </w:r>
      <w:r>
        <w:t xml:space="preserve">Başvuru sahibine verilen tarife bilgisi bağlayıcı nitelikte olup tavsiye niteliği taşımaz.</w:t>
      </w:r>
    </w:p>
    <w:p>
      <w:pPr>
        <w:keepNext w:val="false"/>
        <w:spacing w:after="40" w:before="0"/>
        <w:ind w:left="360" w:hanging="360"/>
      </w:pPr>
      <w:r>
        <w:t xml:space="preserve">E) </w:t>
      </w:r>
      <w:r>
        <w:t xml:space="preserve">Söz konusu mal için geçerli bir BTB'nin veya ekinde tahlil raporu bulunan bir gümrük beyannamesinin mevcut olması halinde yeniden GTİP tespiti talebine gerek yoktur.</w:t>
      </w:r>
    </w:p>
    <w:p>
      <w:pPr>
        <w:keepNext/>
        <w:spacing w:after="80" w:before="200"/>
      </w:pPr>
      <w:r>
        <w:rPr>
          <w:b/>
          <w:bCs/>
        </w:rPr>
        <w:t xml:space="preserve">30- </w:t>
      </w:r>
      <w:r>
        <w:t xml:space="preserve">Türk Gümrük Tarife Cetveline göre aşağıdakilerden hangisi 25 inci fasılda </w:t>
      </w:r>
      <w:r>
        <w:rPr>
          <w:b/>
          <w:bCs/>
          <w:u w:val="single"/>
        </w:rPr>
        <w:t xml:space="preserve">yer almaz</w:t>
      </w:r>
      <w:r>
        <w:t xml:space="preserve">?</w:t>
      </w:r>
    </w:p>
    <w:p>
      <w:pPr>
        <w:keepNext/>
        <w:spacing w:after="40" w:before="0"/>
        <w:ind w:left="360" w:hanging="360"/>
      </w:pPr>
      <w:r>
        <w:t xml:space="preserve">A) </w:t>
      </w:r>
      <w:r>
        <w:t xml:space="preserve">Ham kükürt</w:t>
      </w:r>
    </w:p>
    <w:p>
      <w:pPr>
        <w:keepNext/>
        <w:spacing w:after="40" w:before="0"/>
        <w:ind w:left="360" w:hanging="360"/>
      </w:pPr>
      <w:r>
        <w:t xml:space="preserve">B) </w:t>
      </w:r>
      <w:r>
        <w:t xml:space="preserve">Genleştirilmemiş vermikülit ve perlit</w:t>
      </w:r>
    </w:p>
    <w:p>
      <w:pPr>
        <w:keepNext/>
        <w:spacing w:after="40" w:before="0"/>
        <w:ind w:left="360" w:hanging="360"/>
      </w:pPr>
      <w:r>
        <w:t xml:space="preserve">C) </w:t>
      </w:r>
      <w:r>
        <w:t xml:space="preserve">Süblime kükürt</w:t>
      </w:r>
    </w:p>
    <w:p>
      <w:pPr>
        <w:keepNext/>
        <w:spacing w:after="40" w:before="0"/>
        <w:ind w:left="360" w:hanging="360"/>
      </w:pPr>
      <w:r>
        <w:t xml:space="preserve">D) </w:t>
      </w:r>
      <w:r>
        <w:t xml:space="preserve">Kiremit, beton ve çanak çömlek kırık parçaları</w:t>
      </w:r>
    </w:p>
    <w:p>
      <w:pPr>
        <w:keepNext w:val="false"/>
        <w:spacing w:after="40" w:before="0"/>
        <w:ind w:left="360" w:hanging="360"/>
      </w:pPr>
      <w:r>
        <w:t xml:space="preserve">E) </w:t>
      </w:r>
      <w:r>
        <w:t xml:space="preserve">Tabii lüle taşı</w:t>
      </w:r>
    </w:p>
    <w:p>
      <w:pPr>
        <w:keepNext/>
        <w:spacing w:after="80" w:before="200"/>
      </w:pPr>
      <w:r>
        <w:rPr>
          <w:b/>
          <w:bCs/>
        </w:rPr>
        <w:t xml:space="preserve">31- </w:t>
      </w:r>
      <w:r>
        <w:t xml:space="preserve">Ticaret Bakanlığının ilgili genelgesine göre kehribardan mamul tesbih, Türk Gümrük Tarife Cetvelinde hangi tarife pozisyonunda sınıflandırılır?</w:t>
      </w:r>
    </w:p>
    <w:p>
      <w:pPr>
        <w:keepNext/>
        <w:spacing w:after="40" w:before="0"/>
        <w:ind w:left="360" w:hanging="360"/>
      </w:pPr>
      <w:r>
        <w:t xml:space="preserve">A) </w:t>
      </w:r>
      <w:r>
        <w:t xml:space="preserve">25.30</w:t>
      </w:r>
    </w:p>
    <w:p>
      <w:pPr>
        <w:keepNext/>
        <w:spacing w:after="40" w:before="0"/>
        <w:ind w:left="360" w:hanging="360"/>
      </w:pPr>
      <w:r>
        <w:t xml:space="preserve">B) </w:t>
      </w:r>
      <w:r>
        <w:t xml:space="preserve">71.03</w:t>
      </w:r>
    </w:p>
    <w:p>
      <w:pPr>
        <w:keepNext/>
        <w:spacing w:after="40" w:before="0"/>
        <w:ind w:left="360" w:hanging="360"/>
      </w:pPr>
      <w:r>
        <w:t xml:space="preserve">C) </w:t>
      </w:r>
      <w:r>
        <w:t xml:space="preserve">71.16</w:t>
      </w:r>
    </w:p>
    <w:p>
      <w:pPr>
        <w:keepNext/>
        <w:spacing w:after="40" w:before="0"/>
        <w:ind w:left="360" w:hanging="360"/>
      </w:pPr>
      <w:r>
        <w:t xml:space="preserve">D) </w:t>
      </w:r>
      <w:r>
        <w:t xml:space="preserve">71.17</w:t>
      </w:r>
    </w:p>
    <w:p>
      <w:pPr>
        <w:keepNext w:val="false"/>
        <w:spacing w:after="40" w:before="0"/>
        <w:ind w:left="360" w:hanging="360"/>
      </w:pPr>
      <w:r>
        <w:t xml:space="preserve">E) </w:t>
      </w:r>
      <w:r>
        <w:t xml:space="preserve">96.02</w:t>
      </w:r>
    </w:p>
    <w:p>
      <w:pPr>
        <w:keepNext/>
        <w:spacing w:after="80" w:before="200"/>
      </w:pPr>
      <w:r>
        <w:rPr>
          <w:b/>
          <w:bCs/>
        </w:rPr>
        <w:t xml:space="preserve">32- </w:t>
      </w:r>
      <w:r>
        <w:t xml:space="preserve">Dokumaya elverişli maddelerden mamul, üst kısmında elbise askısı için deliği bulunan, başka bir ürünü taşıma özelliği olmayıp yalnızca giyim eşyası için kılıf görevi gören fermuarlı takım elbise kılıfı (gamboç), Ticaret Bakanlığının ilgili genelgesine göre Türk Gümrük Tarife Cetvelinde hangi tarife pozisyonunda sınıflandırılır?</w:t>
      </w:r>
    </w:p>
    <w:p>
      <w:pPr>
        <w:keepNext/>
        <w:spacing w:after="40" w:before="0"/>
        <w:ind w:left="360" w:hanging="360"/>
      </w:pPr>
      <w:r>
        <w:t xml:space="preserve">A) </w:t>
      </w:r>
      <w:r>
        <w:t xml:space="preserve">39.26</w:t>
      </w:r>
    </w:p>
    <w:p>
      <w:pPr>
        <w:keepNext/>
        <w:spacing w:after="40" w:before="0"/>
        <w:ind w:left="360" w:hanging="360"/>
      </w:pPr>
      <w:r>
        <w:t xml:space="preserve">B) </w:t>
      </w:r>
      <w:r>
        <w:t xml:space="preserve">42.02</w:t>
      </w:r>
    </w:p>
    <w:p>
      <w:pPr>
        <w:keepNext/>
        <w:spacing w:after="40" w:before="0"/>
        <w:ind w:left="360" w:hanging="360"/>
      </w:pPr>
      <w:r>
        <w:t xml:space="preserve">C) </w:t>
      </w:r>
      <w:r>
        <w:t xml:space="preserve">63.05</w:t>
      </w:r>
    </w:p>
    <w:p>
      <w:pPr>
        <w:keepNext/>
        <w:spacing w:after="40" w:before="0"/>
        <w:ind w:left="360" w:hanging="360"/>
      </w:pPr>
      <w:r>
        <w:t xml:space="preserve">D) </w:t>
      </w:r>
      <w:r>
        <w:t xml:space="preserve">63.07</w:t>
      </w:r>
    </w:p>
    <w:p>
      <w:pPr>
        <w:keepNext w:val="false"/>
        <w:spacing w:after="40" w:before="0"/>
        <w:ind w:left="360" w:hanging="360"/>
      </w:pPr>
      <w:r>
        <w:t xml:space="preserve">E) </w:t>
      </w:r>
      <w:r>
        <w:t xml:space="preserve">94.04</w:t>
      </w:r>
    </w:p>
    <w:p>
      <w:pPr>
        <w:pStyle w:val="Heading2"/>
        <w:keepNext/>
        <w:pBdr>
          <w:left w:val="single" w:color="B8860B" w:sz="36" w:space="8"/>
        </w:pBdr>
        <w:spacing w:after="120" w:before="240"/>
      </w:pPr>
      <w:r>
        <w:t xml:space="preserve">Sair Mevzuat (33–39)</w:t>
      </w:r>
    </w:p>
    <w:p>
      <w:pPr>
        <w:keepNext/>
        <w:spacing w:after="80" w:before="200"/>
      </w:pPr>
      <w:r>
        <w:rPr>
          <w:b/>
          <w:bCs/>
        </w:rPr>
        <w:t xml:space="preserve">33- </w:t>
      </w:r>
      <w:r>
        <w:t xml:space="preserve">4760 sayılı Özel Tüketim Vergisi Kanununa göre "(II) sayılı listedeki mallardan kayıt ve tescile tabi olanları imal, inşa veya ithal edenler ile fabrika, resmî şekilde düzenlenen sözleşmesi bulunan ana bayi, bölge bayii, bayi, yetkili satıcı ve acenteler ile Maliye Bakanlığınca bu nitelikte oldukları tespit edilenler" aşağıdaki kavramlardan hangisi ile ifade edilir?</w:t>
      </w:r>
    </w:p>
    <w:p>
      <w:pPr>
        <w:keepNext/>
        <w:spacing w:after="40" w:before="0"/>
        <w:ind w:left="360" w:hanging="360"/>
      </w:pPr>
      <w:r>
        <w:t xml:space="preserve">A) </w:t>
      </w:r>
      <w:r>
        <w:t xml:space="preserve">Motorlu araç ticareti yapanlar</w:t>
      </w:r>
    </w:p>
    <w:p>
      <w:pPr>
        <w:keepNext/>
        <w:spacing w:after="40" w:before="0"/>
        <w:ind w:left="360" w:hanging="360"/>
      </w:pPr>
      <w:r>
        <w:t xml:space="preserve">B) </w:t>
      </w:r>
      <w:r>
        <w:t xml:space="preserve">Verginin mükellefi</w:t>
      </w:r>
    </w:p>
    <w:p>
      <w:pPr>
        <w:keepNext/>
        <w:spacing w:after="40" w:before="0"/>
        <w:ind w:left="360" w:hanging="360"/>
      </w:pPr>
      <w:r>
        <w:t xml:space="preserve">C) </w:t>
      </w:r>
      <w:r>
        <w:t xml:space="preserve">Vergi sorumlusu</w:t>
      </w:r>
    </w:p>
    <w:p>
      <w:pPr>
        <w:keepNext/>
        <w:spacing w:after="40" w:before="0"/>
        <w:ind w:left="360" w:hanging="360"/>
      </w:pPr>
      <w:r>
        <w:t xml:space="preserve">D) </w:t>
      </w:r>
      <w:r>
        <w:t xml:space="preserve">İlk iktisap edenler</w:t>
      </w:r>
    </w:p>
    <w:p>
      <w:pPr>
        <w:keepNext w:val="false"/>
        <w:spacing w:after="40" w:before="0"/>
        <w:ind w:left="360" w:hanging="360"/>
      </w:pPr>
      <w:r>
        <w:t xml:space="preserve">E) </w:t>
      </w:r>
      <w:r>
        <w:t xml:space="preserve">Kayıt ve tescile yetkili olanlar</w:t>
      </w:r>
    </w:p>
    <w:p>
      <w:pPr>
        <w:keepNext/>
        <w:spacing w:after="80" w:before="200"/>
      </w:pPr>
      <w:r>
        <w:rPr>
          <w:b/>
          <w:bCs/>
        </w:rPr>
        <w:t xml:space="preserve">34- </w:t>
      </w:r>
      <w:r>
        <w:t xml:space="preserve">Türkiye–Malezya Serbest Ticaret Anlaşması çerçevesinde menşe ispat belgelerinin sonradan kontrolü talebine cevap verme süresi …… olup fatura beyanı, ürünlerin ihracatı sırasında veya ait olduğu ürünlerin ithalatından itibaren …… içinde ihracattan sonra da hazırlanabilir.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90 gün – 12 ay</w:t>
      </w:r>
    </w:p>
    <w:p>
      <w:pPr>
        <w:keepNext/>
        <w:spacing w:after="40" w:before="0"/>
        <w:ind w:left="360" w:hanging="360"/>
      </w:pPr>
      <w:r>
        <w:t xml:space="preserve">B) </w:t>
      </w:r>
      <w:r>
        <w:t xml:space="preserve">10 ay – 12 ay</w:t>
      </w:r>
    </w:p>
    <w:p>
      <w:pPr>
        <w:keepNext/>
        <w:spacing w:after="40" w:before="0"/>
        <w:ind w:left="360" w:hanging="360"/>
      </w:pPr>
      <w:r>
        <w:t xml:space="preserve">C) </w:t>
      </w:r>
      <w:r>
        <w:t xml:space="preserve">90 gün – 2 yıl</w:t>
      </w:r>
    </w:p>
    <w:p>
      <w:pPr>
        <w:keepNext/>
        <w:spacing w:after="40" w:before="0"/>
        <w:ind w:left="360" w:hanging="360"/>
      </w:pPr>
      <w:r>
        <w:t xml:space="preserve">D) </w:t>
      </w:r>
      <w:r>
        <w:t xml:space="preserve">10 ay – 2 yıl</w:t>
      </w:r>
    </w:p>
    <w:p>
      <w:pPr>
        <w:keepNext w:val="false"/>
        <w:spacing w:after="40" w:before="0"/>
        <w:ind w:left="360" w:hanging="360"/>
      </w:pPr>
      <w:r>
        <w:t xml:space="preserve">E) </w:t>
      </w:r>
      <w:r>
        <w:t xml:space="preserve">6 ay – 12 ay</w:t>
      </w:r>
    </w:p>
    <w:p>
      <w:pPr>
        <w:keepNext/>
        <w:spacing w:after="80" w:before="200"/>
      </w:pPr>
      <w:r>
        <w:rPr>
          <w:b/>
          <w:bCs/>
        </w:rPr>
        <w:t xml:space="preserve">35- </w:t>
      </w:r>
      <w:r>
        <w:t xml:space="preserve">3350 sayılı İthalat Rejimi Kararındaki GTS tarife tavizlerinden yararlanacak eşya ve ülkelerin belirlenmesine ilişkin Genelleştirilmiş Tercihler Sistemine İlişkin Tebliğ (İthalat: 2026/6)'e göre aşağıdakilerden hangisi, GTS kapsamında sağlanan tavizlerin ilgili ülkeler menşeli eşya için askıya alınabileceği hâller arasında </w:t>
      </w:r>
      <w:r>
        <w:rPr>
          <w:b/>
          <w:bCs/>
          <w:u w:val="single"/>
        </w:rPr>
        <w:t xml:space="preserve">sayılmamıştır</w:t>
      </w:r>
      <w:r>
        <w:t xml:space="preserve">?</w:t>
      </w:r>
    </w:p>
    <w:p>
      <w:pPr>
        <w:keepNext/>
        <w:spacing w:after="40" w:before="0"/>
        <w:ind w:left="360" w:hanging="360"/>
      </w:pPr>
      <w:r>
        <w:t xml:space="preserve">A) </w:t>
      </w:r>
      <w:r>
        <w:t xml:space="preserve">Menşe kurallarının sistematik bir biçimde ihlal edilmesi</w:t>
      </w:r>
    </w:p>
    <w:p>
      <w:pPr>
        <w:keepNext/>
        <w:spacing w:after="40" w:before="0"/>
        <w:ind w:left="360" w:hanging="360"/>
      </w:pPr>
      <w:r>
        <w:t xml:space="preserve">B) </w:t>
      </w:r>
      <w:r>
        <w:t xml:space="preserve">Bir sektördeki ithalatın önceki yıla göre miktar bazında %13,5 veya daha fazla artması</w:t>
      </w:r>
    </w:p>
    <w:p>
      <w:pPr>
        <w:keepNext/>
        <w:spacing w:after="40" w:before="0"/>
        <w:ind w:left="360" w:hanging="360"/>
      </w:pPr>
      <w:r>
        <w:t xml:space="preserve">C) </w:t>
      </w:r>
      <w:r>
        <w:t xml:space="preserve">Mahkumlara yaptırılan ürünlerin ihraç edilmesi</w:t>
      </w:r>
    </w:p>
    <w:p>
      <w:pPr>
        <w:keepNext/>
        <w:spacing w:after="40" w:before="0"/>
        <w:ind w:left="360" w:hanging="360"/>
      </w:pPr>
      <w:r>
        <w:t xml:space="preserve">D) </w:t>
      </w:r>
      <w:r>
        <w:t xml:space="preserve">Gümrük Birliğinin etkin işleyişine zarar verecek şekilde trafik sapmasına neden olunması</w:t>
      </w:r>
    </w:p>
    <w:p>
      <w:pPr>
        <w:keepNext w:val="false"/>
        <w:spacing w:after="40" w:before="0"/>
        <w:ind w:left="360" w:hanging="360"/>
      </w:pPr>
      <w:r>
        <w:t xml:space="preserve">E) </w:t>
      </w:r>
      <w:r>
        <w:t xml:space="preserve">Dünya Bankası tarafından ülkenin yüksek gelir grubunda sınıflandırılması</w:t>
      </w:r>
    </w:p>
    <w:p>
      <w:pPr>
        <w:keepNext/>
        <w:spacing w:after="80" w:before="200"/>
      </w:pPr>
      <w:r>
        <w:rPr>
          <w:b/>
          <w:bCs/>
        </w:rPr>
        <w:t xml:space="preserve">36- </w:t>
      </w:r>
      <w:r>
        <w:t xml:space="preserve">Incoterms 2020 kurallarına göre; satıcının malları belirlenen yükleme limanında, alıcı tarafından seçilen geminin doğrultusunda (örneğin bir rıhtımda veya bir mavnada) bırakarak teslim etmesini ifade eden ve mallara ilişkin hasar ve masrafların bu anda alıcıya geçtiği teslim şekli aşağıdakilerden hangisidir?</w:t>
      </w:r>
    </w:p>
    <w:p>
      <w:pPr>
        <w:keepNext/>
        <w:spacing w:after="40" w:before="0"/>
        <w:ind w:left="360" w:hanging="360"/>
      </w:pPr>
      <w:r>
        <w:t xml:space="preserve">A) </w:t>
      </w:r>
      <w:r>
        <w:t xml:space="preserve">FCA</w:t>
      </w:r>
    </w:p>
    <w:p>
      <w:pPr>
        <w:keepNext/>
        <w:spacing w:after="40" w:before="0"/>
        <w:ind w:left="360" w:hanging="360"/>
      </w:pPr>
      <w:r>
        <w:t xml:space="preserve">B) </w:t>
      </w:r>
      <w:r>
        <w:t xml:space="preserve">FAS</w:t>
      </w:r>
    </w:p>
    <w:p>
      <w:pPr>
        <w:keepNext/>
        <w:spacing w:after="40" w:before="0"/>
        <w:ind w:left="360" w:hanging="360"/>
      </w:pPr>
      <w:r>
        <w:t xml:space="preserve">C) </w:t>
      </w:r>
      <w:r>
        <w:t xml:space="preserve">FOB</w:t>
      </w:r>
    </w:p>
    <w:p>
      <w:pPr>
        <w:keepNext/>
        <w:spacing w:after="40" w:before="0"/>
        <w:ind w:left="360" w:hanging="360"/>
      </w:pPr>
      <w:r>
        <w:t xml:space="preserve">D) </w:t>
      </w:r>
      <w:r>
        <w:t xml:space="preserve">CFR</w:t>
      </w:r>
    </w:p>
    <w:p>
      <w:pPr>
        <w:keepNext w:val="false"/>
        <w:spacing w:after="40" w:before="0"/>
        <w:ind w:left="360" w:hanging="360"/>
      </w:pPr>
      <w:r>
        <w:t xml:space="preserve">E) </w:t>
      </w:r>
      <w:r>
        <w:t xml:space="preserve">DAP</w:t>
      </w:r>
    </w:p>
    <w:p>
      <w:pPr>
        <w:keepNext/>
        <w:spacing w:after="60" w:before="200"/>
      </w:pPr>
      <w:r>
        <w:rPr>
          <w:b/>
          <w:bCs/>
        </w:rPr>
        <w:t xml:space="preserve">37- </w:t>
      </w:r>
      <w:r>
        <w:t xml:space="preserve">3065 sayılı Katma Değer Vergisi Kanununun ithalat istisnasına ilişkin hükümleri ile ilgili olarak aşağıdaki ifadelerden hangileri doğrudur?</w:t>
      </w:r>
    </w:p>
    <w:p>
      <w:pPr>
        <w:keepNext/>
        <w:spacing w:after="40" w:before="0"/>
        <w:ind w:left="360"/>
      </w:pPr>
      <w:r>
        <w:t xml:space="preserve">I. </w:t>
      </w:r>
      <w:r>
        <w:t xml:space="preserve">Bu Kanuna göre teslimleri vergiden istisna edilen mal ve hizmetlerin ithali de vergiden müstesnadır.</w:t>
      </w:r>
    </w:p>
    <w:p>
      <w:pPr>
        <w:keepNext/>
        <w:spacing w:after="40" w:before="0"/>
        <w:ind w:left="360"/>
      </w:pPr>
      <w:r>
        <w:t xml:space="preserve">II. </w:t>
      </w:r>
      <w:r>
        <w:t xml:space="preserve">4458 sayılı Gümrük Kanununun 167 nci maddesinin (7) numaralı bendi kapsamında ithal edilen eşya KDV ithalat istisnasından yararlanır.</w:t>
      </w:r>
    </w:p>
    <w:p>
      <w:pPr>
        <w:keepNext/>
        <w:spacing w:after="40" w:before="0"/>
        <w:ind w:left="360"/>
      </w:pPr>
      <w:r>
        <w:t xml:space="preserve">III. </w:t>
      </w:r>
      <w:r>
        <w:t xml:space="preserve">Gümrük Kanununun geçici ithalat ve hariçte işleme rejimleri ile geri gelen eşyaya ilişkin hükümleri kapsamında gümrük vergisinden muaf veya müstesna olan eşyanın ithali vergiden müstesnadır.</w:t>
      </w:r>
    </w:p>
    <w:p>
      <w:pPr>
        <w:keepNext/>
        <w:spacing w:after="40" w:before="0"/>
        <w:ind w:left="360"/>
      </w:pPr>
      <w:r>
        <w:t xml:space="preserve">IV. </w:t>
      </w:r>
      <w:r>
        <w:t xml:space="preserve">Geri gelen eşyanın dışarıda bir işleme tabi tutulması veya asli kısmına bir ilave yapılması hâlinde eşyanın kazandığı değer farkı da istisnaya dahildir.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III ve IV</w:t>
      </w:r>
    </w:p>
    <w:p>
      <w:pPr>
        <w:keepNext/>
        <w:spacing w:after="80" w:before="200"/>
      </w:pPr>
      <w:r>
        <w:rPr>
          <w:b/>
          <w:bCs/>
        </w:rPr>
        <w:t xml:space="preserve">38- </w:t>
      </w:r>
      <w:r>
        <w:t xml:space="preserve">Kaynak Kullanımını Destekleme Fonu Hakkında Karara (88/12944) göre, Fona yatırılacak tutarların hesaplanmasında uygulanan kesinti oranlarını artırmaya veya eksiltmeye ve uygulama esas ve şartlarını belirlemeye aşağıdakilerden hangisi yetkilidir?</w:t>
      </w:r>
    </w:p>
    <w:p>
      <w:pPr>
        <w:keepNext/>
        <w:spacing w:after="40" w:before="0"/>
        <w:ind w:left="360" w:hanging="360"/>
      </w:pPr>
      <w:r>
        <w:t xml:space="preserve">A) </w:t>
      </w:r>
      <w:r>
        <w:t xml:space="preserve">Hazine ve Maliye Bakanlığı</w:t>
      </w:r>
    </w:p>
    <w:p>
      <w:pPr>
        <w:keepNext/>
        <w:spacing w:after="40" w:before="0"/>
        <w:ind w:left="360" w:hanging="360"/>
      </w:pPr>
      <w:r>
        <w:t xml:space="preserve">B) </w:t>
      </w:r>
      <w:r>
        <w:t xml:space="preserve">Bankacılık Düzenleme ve Denetleme Kurumu</w:t>
      </w:r>
    </w:p>
    <w:p>
      <w:pPr>
        <w:keepNext/>
        <w:spacing w:after="40" w:before="0"/>
        <w:ind w:left="360" w:hanging="360"/>
      </w:pPr>
      <w:r>
        <w:t xml:space="preserve">C) </w:t>
      </w:r>
      <w:r>
        <w:t xml:space="preserve">Para ve Kredi Kurulu</w:t>
      </w:r>
    </w:p>
    <w:p>
      <w:pPr>
        <w:keepNext/>
        <w:spacing w:after="40" w:before="0"/>
        <w:ind w:left="360" w:hanging="360"/>
      </w:pPr>
      <w:r>
        <w:t xml:space="preserve">D) </w:t>
      </w:r>
      <w:r>
        <w:t xml:space="preserve">Devlet Planlama Teşkilatı Müsteşarlığı</w:t>
      </w:r>
    </w:p>
    <w:p>
      <w:pPr>
        <w:keepNext w:val="false"/>
        <w:spacing w:after="40" w:before="0"/>
        <w:ind w:left="360" w:hanging="360"/>
      </w:pPr>
      <w:r>
        <w:t xml:space="preserve">E) </w:t>
      </w:r>
      <w:r>
        <w:t xml:space="preserve">Türkiye Cumhuriyet Merkez Bankası</w:t>
      </w:r>
    </w:p>
    <w:p>
      <w:pPr>
        <w:keepNext/>
        <w:spacing w:after="80" w:before="200"/>
      </w:pPr>
      <w:r>
        <w:rPr>
          <w:b/>
          <w:bCs/>
        </w:rPr>
        <w:t xml:space="preserve">39- </w:t>
      </w:r>
      <w:r>
        <w:t xml:space="preserve">İhracat, Transit Ticaret, İhracat Sayılan Satış ve Teslimler ile Döviz Kazandırıcı Hizmet ve Faaliyetlerde Vergi, Resim ve Harç İstisnası Hakkında Karara (99/13812) göre belgeli ve belgesiz ihracat kredilerinin teminatı olarak alınan garanti, karşı garanti, teminat, kefalet ve ipotek ile ihracat alacağının temlikine ilişkin temliknameler, damga vergisi dahil vergi, resim ve harç istisnasından hangi esasa göre yararlandırılır?</w:t>
      </w:r>
    </w:p>
    <w:p>
      <w:pPr>
        <w:keepNext/>
        <w:spacing w:after="40" w:before="0"/>
        <w:ind w:left="360" w:hanging="360"/>
      </w:pPr>
      <w:r>
        <w:t xml:space="preserve">A) </w:t>
      </w:r>
      <w:r>
        <w:t xml:space="preserve">Kredi tutarının yarısını aşmamak kaydıyla yararlandırılır.</w:t>
      </w:r>
    </w:p>
    <w:p>
      <w:pPr>
        <w:keepNext/>
        <w:spacing w:after="40" w:before="0"/>
        <w:ind w:left="360" w:hanging="360"/>
      </w:pPr>
      <w:r>
        <w:t xml:space="preserve">B) </w:t>
      </w:r>
      <w:r>
        <w:t xml:space="preserve">Yalnızca belgeli ihracat kredileri için ve belge süresiyle sınırlı olarak yararlandırılır.</w:t>
      </w:r>
    </w:p>
    <w:p>
      <w:pPr>
        <w:keepNext/>
        <w:spacing w:after="40" w:before="0"/>
        <w:ind w:left="360" w:hanging="360"/>
      </w:pPr>
      <w:r>
        <w:t xml:space="preserve">C) </w:t>
      </w:r>
      <w:r>
        <w:t xml:space="preserve">Kredi vadesinin 24 ayı aşmaması kaydıyla yararlandırılır.</w:t>
      </w:r>
    </w:p>
    <w:p>
      <w:pPr>
        <w:keepNext/>
        <w:spacing w:after="40" w:before="0"/>
        <w:ind w:left="360" w:hanging="360"/>
      </w:pPr>
      <w:r>
        <w:t xml:space="preserve">D) </w:t>
      </w:r>
      <w:r>
        <w:t xml:space="preserve">Belgede kayıtlı ihracat taahhüdü tutarını aşmamak kaydıyla yararlandırılır.</w:t>
      </w:r>
    </w:p>
    <w:p>
      <w:pPr>
        <w:keepNext w:val="false"/>
        <w:spacing w:after="40" w:before="0"/>
        <w:ind w:left="360" w:hanging="360"/>
      </w:pPr>
      <w:r>
        <w:t xml:space="preserve">E) </w:t>
      </w:r>
      <w:r>
        <w:t xml:space="preserve">Herhangi bir limite bağlı olmaksızın yararlandırılır.</w:t>
      </w:r>
    </w:p>
    <w:p>
      <w:pPr>
        <w:pStyle w:val="Heading2"/>
        <w:keepNext/>
        <w:pBdr>
          <w:left w:val="single" w:color="B8860B" w:sz="36" w:space="8"/>
        </w:pBdr>
        <w:spacing w:after="120" w:before="240"/>
      </w:pPr>
      <w:r>
        <w:t xml:space="preserve">Gümrük Mevzuatı (40–50)</w:t>
      </w:r>
    </w:p>
    <w:p>
      <w:pPr>
        <w:keepNext/>
        <w:spacing w:after="80" w:before="200"/>
      </w:pPr>
      <w:r>
        <w:rPr>
          <w:b/>
          <w:bCs/>
        </w:rPr>
        <w:t xml:space="preserve">40- </w:t>
      </w:r>
      <w:r>
        <w:t xml:space="preserve">Gümrük Yönetmeliğine göre ekonomik etkili gümrük rejimine tabi tutulmuş eşyanın basitleştirilmiş usulde serbest dolaşıma girişi ile tamamlayıcı beyana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Ekonomik etkili bir gümrük rejimi hükümleri uygulanmış eşyanın serbest dolaşıma girişi, basitleştirilmiş usuller çerçevesinde gerçekleştirilebilir.</w:t>
      </w:r>
    </w:p>
    <w:p>
      <w:pPr>
        <w:keepNext/>
        <w:spacing w:after="40" w:before="0"/>
        <w:ind w:left="360" w:hanging="360"/>
      </w:pPr>
      <w:r>
        <w:t xml:space="preserve">B) </w:t>
      </w:r>
      <w:r>
        <w:t xml:space="preserve">B tipi antrepoda bulunan eşyanın serbest dolaşıma girişinde sadece eksik belgeyle beyan ve beyanname yerine ticari veya idari bir belge verilmesi şeklinde beyan yöntemi uygulanabilir.</w:t>
      </w:r>
    </w:p>
    <w:p>
      <w:pPr>
        <w:keepNext/>
        <w:spacing w:after="40" w:before="0"/>
        <w:ind w:left="360" w:hanging="360"/>
      </w:pPr>
      <w:r>
        <w:t xml:space="preserve">C) </w:t>
      </w:r>
      <w:r>
        <w:t xml:space="preserve">F tipi antrepoda bulunan eşyanın serbest dolaşıma girişinde yalnızca eksik belgeyle beyan şeklindeki basitleştirilmiş usule izin verilir.</w:t>
      </w:r>
    </w:p>
    <w:p>
      <w:pPr>
        <w:keepNext/>
        <w:spacing w:after="40" w:before="0"/>
        <w:ind w:left="360" w:hanging="360"/>
      </w:pPr>
      <w:r>
        <w:t xml:space="preserve">D) </w:t>
      </w:r>
      <w:r>
        <w:t xml:space="preserve">D tipi antrepoda bulunan eşyanın serbest dolaşıma girişi kayıt yoluyla yapılabilir.</w:t>
      </w:r>
    </w:p>
    <w:p>
      <w:pPr>
        <w:keepNext w:val="false"/>
        <w:spacing w:after="40" w:before="0"/>
        <w:ind w:left="360" w:hanging="360"/>
      </w:pPr>
      <w:r>
        <w:t xml:space="preserve">E) </w:t>
      </w:r>
      <w:r>
        <w:t xml:space="preserve">Basitleştirilmiş usulle gerçekleştirilen serbest dolaşıma girişe ilişkin tamamlayıcı beyan olarak verilen serbest dolaşıma giriş beyannameleri ayrıca tescil edilmez.</w:t>
      </w:r>
    </w:p>
    <w:p>
      <w:pPr>
        <w:keepNext/>
        <w:spacing w:after="60" w:before="200"/>
      </w:pPr>
      <w:r>
        <w:rPr>
          <w:b/>
          <w:bCs/>
        </w:rPr>
        <w:t xml:space="preserve">41- </w:t>
      </w:r>
      <w:r>
        <w:t xml:space="preserve">Gümrük İşlemlerinin Kolaylaştırılması Yönetmeliğine göre izinli alıcı yetkisi kapsamındaki işlemlere ilişkin aşağıdaki ifadelerden hangileri doğrudur?</w:t>
      </w:r>
    </w:p>
    <w:p>
      <w:pPr>
        <w:keepNext/>
        <w:spacing w:after="40" w:before="0"/>
        <w:ind w:left="360"/>
      </w:pPr>
      <w:r>
        <w:t xml:space="preserve">I. </w:t>
      </w:r>
      <w:r>
        <w:t xml:space="preserve">İzinli alıcı yetkisi kapsamında yalnızca YYS-I statüsüne sahip yetkilendirilmiş yükümlülerin eşyasının işlemleri yapılabilir.</w:t>
      </w:r>
    </w:p>
    <w:p>
      <w:pPr>
        <w:keepNext/>
        <w:spacing w:after="40" w:before="0"/>
        <w:ind w:left="360"/>
      </w:pPr>
      <w:r>
        <w:t xml:space="preserve">II. </w:t>
      </w:r>
      <w:r>
        <w:t xml:space="preserve">Güvenli depolama alanına alınan eşyanın ithalat işlemleri, tesise varış bildirimi tarihinden itibaren azami 45 gün içinde tamamlanır.</w:t>
      </w:r>
    </w:p>
    <w:p>
      <w:pPr>
        <w:keepNext/>
        <w:spacing w:after="40" w:before="0"/>
        <w:ind w:left="360"/>
      </w:pPr>
      <w:r>
        <w:t xml:space="preserve">III. </w:t>
      </w:r>
      <w:r>
        <w:t xml:space="preserve">Tesise varış bildiriminden sonra azami 15 dakika içinde gerçekleştirilen risk analizi sonucuna göre boşaltma izni verilirse mühür izinli alıcı tarafından kırılır.</w:t>
      </w:r>
    </w:p>
    <w:p>
      <w:pPr>
        <w:keepNext/>
        <w:spacing w:after="40" w:before="0"/>
        <w:ind w:left="360"/>
      </w:pPr>
      <w:r>
        <w:t xml:space="preserve">IV. </w:t>
      </w:r>
      <w:r>
        <w:t xml:space="preserve">Eşyanın ithalat beyannamesi varış bildiriminden itibaren 48 saat içinde tescil edilecekse, ithalat işlemleri eşya taşıma aracından boşaltılmadan güvenli park alanında yapılabilir.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II, III ve IV</w:t>
      </w:r>
    </w:p>
    <w:p>
      <w:pPr>
        <w:keepNext/>
        <w:spacing w:after="80" w:before="200"/>
      </w:pPr>
      <w:r>
        <w:rPr>
          <w:b/>
          <w:bCs/>
        </w:rPr>
        <w:t xml:space="preserve">42- </w:t>
      </w:r>
      <w:r>
        <w:t xml:space="preserve">Gümrük Genel Tebliği (Hariçte İşleme-Geçici İhracat) (Seri No: 1)'e göre Türkiye Gümrük Bölgesinden geçici olarak çıkarılan eşya ve taşıtlara ilişkin aşağıdaki ifadelerden hangisi doğrudur?</w:t>
      </w:r>
    </w:p>
    <w:p>
      <w:pPr>
        <w:keepNext/>
        <w:spacing w:after="40" w:before="0"/>
        <w:ind w:left="360" w:hanging="360"/>
      </w:pPr>
      <w:r>
        <w:t xml:space="preserve">A) </w:t>
      </w:r>
      <w:r>
        <w:t xml:space="preserve">Ticari kiralama yoluyla yapılacak ihracatta süre, Gümrük Kanununun 168 inci maddesinde belirtilen 3 yıllık süreyi aşamaz ve bu süre hiçbir şekilde uzatılamaz.</w:t>
      </w:r>
    </w:p>
    <w:p>
      <w:pPr>
        <w:keepNext/>
        <w:spacing w:after="40" w:before="0"/>
        <w:ind w:left="360" w:hanging="360"/>
      </w:pPr>
      <w:r>
        <w:t xml:space="preserve">B) </w:t>
      </w:r>
      <w:r>
        <w:t xml:space="preserve">Finansal kiralama yoluyla yapılacak ihracatta süre, herhangi bir başvuru aranmaksızın doğrudan finansal kiralama sözleşmesinde belirlenen süre kadardır; Gümrük Kanunundaki 3 yıllık süre bu ihracatta uygulanmaz.</w:t>
      </w:r>
    </w:p>
    <w:p>
      <w:pPr>
        <w:keepNext/>
        <w:spacing w:after="40" w:before="0"/>
        <w:ind w:left="360" w:hanging="360"/>
      </w:pPr>
      <w:r>
        <w:t xml:space="preserve">C) </w:t>
      </w:r>
      <w:r>
        <w:t xml:space="preserve">Yurt dışındaki milli veya milletlerarası kadrolara atanan devlet memurlarının taşıtlarını kanuni süreden sonra getirmeleri hâlinde, görev sürelerinin üç yıldan fazla olduğunu veya uzatıldığını gösteren belgeyle süre değişimi yapılarak girişe izin verilir.</w:t>
      </w:r>
    </w:p>
    <w:p>
      <w:pPr>
        <w:keepNext/>
        <w:spacing w:after="40" w:before="0"/>
        <w:ind w:left="360" w:hanging="360"/>
      </w:pPr>
      <w:r>
        <w:t xml:space="preserve">D) </w:t>
      </w:r>
      <w:r>
        <w:t xml:space="preserve">Yurt dışında düzenlenen sergi ve fuarlarda gösterilmek üzere geçici olarak çıkarılacak eşya, ayırt edici özellikleri ile fuarın adı belirtilmek kaydıyla gümrük müdürlüğüne sözlü beyan ile beyan edilir.</w:t>
      </w:r>
    </w:p>
    <w:p>
      <w:pPr>
        <w:keepNext w:val="false"/>
        <w:spacing w:after="40" w:before="0"/>
        <w:ind w:left="360" w:hanging="360"/>
      </w:pPr>
      <w:r>
        <w:t xml:space="preserve">E) </w:t>
      </w:r>
      <w:r>
        <w:t xml:space="preserve">Lisanslı radyoaktif cihazların geçici ihracında "Lisanslı Cihazlar İçin Gümrük Giriş-Çıkış İzni" formu aranır; bu cihazların yeniden ithalinde ise lisansı veren kurumdan yeni bir form alınması zorunludur.</w:t>
      </w:r>
    </w:p>
    <w:p>
      <w:pPr>
        <w:keepNext/>
        <w:spacing w:after="80" w:before="200"/>
      </w:pPr>
      <w:r>
        <w:rPr>
          <w:b/>
          <w:bCs/>
        </w:rPr>
        <w:t xml:space="preserve">43- </w:t>
      </w:r>
      <w:r>
        <w:t xml:space="preserve">Serbest Bölgeler Uygulama Yönetmeliğine göre, re'sen yapılan stok sayımında Bölge Müdürlüğü kayıtları ile kullanıcının mevcut stokları arasında mal kalemi bazında miktarı %5'i geçmeyen, sebebi açıklanamayan bir eksiklik tespit edilmesi halinde aşağıdakilerden hangisi uygulanır?</w:t>
      </w:r>
    </w:p>
    <w:p>
      <w:pPr>
        <w:keepNext/>
        <w:spacing w:after="40" w:before="0"/>
        <w:ind w:left="360" w:hanging="360"/>
      </w:pPr>
      <w:r>
        <w:t xml:space="preserve">A) </w:t>
      </w:r>
      <w:r>
        <w:t xml:space="preserve">Kullanıcının bölgeden mal çıkışlarına ve bölge içi mal satışlarına ilişkin Serbest Bölge İşlem Formları üç ay süreyle işleme konulmaz.</w:t>
      </w:r>
    </w:p>
    <w:p>
      <w:pPr>
        <w:keepNext/>
        <w:spacing w:after="40" w:before="0"/>
        <w:ind w:left="360" w:hanging="360"/>
      </w:pPr>
      <w:r>
        <w:t xml:space="preserve">B) </w:t>
      </w:r>
      <w:r>
        <w:t xml:space="preserve">Kullanıcının bölgeden mal çıkışlarına ve bölge içi mal satışlarına ilişkin Serbest Bölge İşlem Formları bir ay süreyle işleme konulmaz.</w:t>
      </w:r>
    </w:p>
    <w:p>
      <w:pPr>
        <w:keepNext/>
        <w:spacing w:after="40" w:before="0"/>
        <w:ind w:left="360" w:hanging="360"/>
      </w:pPr>
      <w:r>
        <w:t xml:space="preserve">C) </w:t>
      </w:r>
      <w:r>
        <w:t xml:space="preserve">Kullanıcının Faaliyet Ruhsatı hiçbir uyarıya gerek kalmaksızın Genel Müdürlükçe iptal edilir.</w:t>
      </w:r>
    </w:p>
    <w:p>
      <w:pPr>
        <w:keepNext/>
        <w:spacing w:after="40" w:before="0"/>
        <w:ind w:left="360" w:hanging="360"/>
      </w:pPr>
      <w:r>
        <w:t xml:space="preserve">D) </w:t>
      </w:r>
      <w:r>
        <w:t xml:space="preserve">Kullanıcının faaliyeti Bölge Müdürlüğünce tedbir mahiyetinde on güne kadar geçici olarak durdurulur.</w:t>
      </w:r>
    </w:p>
    <w:p>
      <w:pPr>
        <w:keepNext w:val="false"/>
        <w:spacing w:after="40" w:before="0"/>
        <w:ind w:left="360" w:hanging="360"/>
      </w:pPr>
      <w:r>
        <w:t xml:space="preserve">E) </w:t>
      </w:r>
      <w:r>
        <w:t xml:space="preserve">Eksikliğe isabet eden vergiler tahsil edilerek kullanıcıya yazılı uyarı yapılır; başkaca bir idari müeyyide uygulanmaz.</w:t>
      </w:r>
    </w:p>
    <w:p>
      <w:pPr>
        <w:keepNext/>
        <w:spacing w:after="60" w:before="200"/>
      </w:pPr>
      <w:r>
        <w:rPr>
          <w:b/>
          <w:bCs/>
        </w:rPr>
        <w:t xml:space="preserve">44- </w:t>
      </w:r>
      <w:r>
        <w:t xml:space="preserve">4458 sayılı Gümrük Kanunu ve Gümrük Yönetmeliğine göre serbest dolaşımda olmayan eşyanın imhası ve yeniden ihracına ilişkin;</w:t>
      </w:r>
    </w:p>
    <w:p>
      <w:pPr>
        <w:keepNext/>
        <w:spacing w:after="40" w:before="0"/>
        <w:ind w:left="360"/>
      </w:pPr>
      <w:r>
        <w:t xml:space="preserve">I. </w:t>
      </w:r>
      <w:r>
        <w:t xml:space="preserve">Bakanlıkça belirlenen hâller saklı kalmak üzere, eşyanın imhası gümrük idarelerine önceden bildirilir.</w:t>
      </w:r>
    </w:p>
    <w:p>
      <w:pPr>
        <w:keepNext/>
        <w:spacing w:after="40" w:before="0"/>
        <w:ind w:left="360"/>
      </w:pPr>
      <w:r>
        <w:t xml:space="preserve">II. </w:t>
      </w:r>
      <w:r>
        <w:t xml:space="preserve">İmha bildirimi, ilgili kişi tarafından yazılı olarak yapılır ve imzalanır.</w:t>
      </w:r>
    </w:p>
    <w:p>
      <w:pPr>
        <w:keepNext/>
        <w:spacing w:after="40" w:before="0"/>
        <w:ind w:left="360"/>
      </w:pPr>
      <w:r>
        <w:t xml:space="preserve">III. </w:t>
      </w:r>
      <w:r>
        <w:t xml:space="preserve">İmha sonucunda kalan artık veya atıkların miktarı ve tipi, ilgili kişinin imhadan sonra gümrük idaresine vereceği beyana göre belirlenir; gümrük görevlilerinin imha sırasında hazır bulunması gerekmez.</w:t>
      </w:r>
    </w:p>
    <w:p>
      <w:pPr>
        <w:keepNext/>
        <w:spacing w:after="40" w:before="0"/>
        <w:ind w:left="360"/>
      </w:pPr>
      <w:r>
        <w:t xml:space="preserve">IV. </w:t>
      </w:r>
      <w:r>
        <w:t xml:space="preserve">Bakanlık, ticaret politikası önlemleri dâhil olmak üzere eşyanın ihracı veya yeniden ihracına ilişkin işlemlerin veya önlemlerin gerektirdiği hâllerde yeniden ihracatı yasaklar.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 III ve IV</w:t>
      </w:r>
    </w:p>
    <w:p>
      <w:pPr>
        <w:keepNext/>
        <w:spacing w:after="80" w:before="200"/>
      </w:pPr>
      <w:r>
        <w:rPr>
          <w:b/>
          <w:bCs/>
        </w:rPr>
        <w:t xml:space="preserve">45- </w:t>
      </w:r>
      <w:r>
        <w:t xml:space="preserve">Gümrük mevzuatına göre menşe şahadetnamelerinin incelenmesi ve sonradan kontrolüne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Menşe şahadetnamesindeki bilgilerin gerçeğe aykırı olduğu yönünde şüphe veya ihbar bulunması hâlinde gümrük idaresince yalnızca şahadetname üzerinde belge incelemesi yapılır; eşyanın kendisi, orijinal ambalajı, markası ve patenti incelemeye konu edilemez.</w:t>
      </w:r>
    </w:p>
    <w:p>
      <w:pPr>
        <w:keepNext/>
        <w:spacing w:after="40" w:before="0"/>
        <w:ind w:left="360" w:hanging="360"/>
      </w:pPr>
      <w:r>
        <w:t xml:space="preserve">B) </w:t>
      </w:r>
      <w:r>
        <w:t xml:space="preserve">Gümrük idaresince yapılan inceleme sonucunda tereddüt devam ederse şahadetname, bu kanaati uyandıran tüm bilgi ve belgelerle birlikte sonradan kontrol talebiyle Bakanlığa gönderilir.</w:t>
      </w:r>
    </w:p>
    <w:p>
      <w:pPr>
        <w:keepNext/>
        <w:spacing w:after="40" w:before="0"/>
        <w:ind w:left="360" w:hanging="360"/>
      </w:pPr>
      <w:r>
        <w:t xml:space="preserve">C) </w:t>
      </w:r>
      <w:r>
        <w:t xml:space="preserve">Ticaret politikası önlemlerine tabi eşya için yükümlülerce yazılı talepte bulunulması hâlinde, tahsil edilmesi gereken vergi veya diğer mali yükümlülükler teminata bağlanarak eşya araştırma sonucu beklenmeden teslim edilebilir.</w:t>
      </w:r>
    </w:p>
    <w:p>
      <w:pPr>
        <w:keepNext/>
        <w:spacing w:after="40" w:before="0"/>
        <w:ind w:left="360" w:hanging="360"/>
      </w:pPr>
      <w:r>
        <w:t xml:space="preserve">D) </w:t>
      </w:r>
      <w:r>
        <w:t xml:space="preserve">Gerekli bilgileri içeren menşe şahadetnamesinin ibrazına rağmen şüphe durumunda ek kanıtları isteme konusunda gümrük idareleri yetkilidir.</w:t>
      </w:r>
    </w:p>
    <w:p>
      <w:pPr>
        <w:keepNext w:val="false"/>
        <w:spacing w:after="40" w:before="0"/>
        <w:ind w:left="360" w:hanging="360"/>
      </w:pPr>
      <w:r>
        <w:t xml:space="preserve">E) </w:t>
      </w:r>
      <w:r>
        <w:t xml:space="preserve">Eşyayı gönderenin ve Türkiye'deki alıcısının adı soyadı, eşyanın cinsi, nev'i, daralı ve net ağırlıkları ile değişiklik ve işlemlere ilişkin açıklamalarda noksanlık veya yanlışlık bulunması hâlinde şahadetname gümrük idare amirinin onayı ile işleme konulur.</w:t>
      </w:r>
    </w:p>
    <w:p>
      <w:pPr>
        <w:keepNext/>
        <w:spacing w:after="80" w:before="200"/>
      </w:pPr>
      <w:r>
        <w:rPr>
          <w:b/>
          <w:bCs/>
        </w:rPr>
        <w:t xml:space="preserve">46- </w:t>
      </w:r>
      <w:r>
        <w:t xml:space="preserve">4458 sayılı Gümrük Kanununa göre özet beyan ve Türkiye Gümrük Bölgesine getirilen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Beklenmeyen haller veya mücbir sebep nedeniyle Türkiye karasuları içinde taşıdığı eşyayı denize atan gemi kaptanları, eşyanın gümrük statüsünün belirlenmesi amacıyla durumu Ticaret Bakanlığına bildirir.</w:t>
      </w:r>
    </w:p>
    <w:p>
      <w:pPr>
        <w:keepNext/>
        <w:spacing w:after="40" w:before="0"/>
        <w:ind w:left="360" w:hanging="360"/>
      </w:pPr>
      <w:r>
        <w:t xml:space="preserve">B) </w:t>
      </w:r>
      <w:r>
        <w:t xml:space="preserve">Özet beyan veri işleme tekniği kullanılarak hazırlanır; gerekli ayrıntıları içermesi hâlinde ticari bilgiler ile liman veya taşıma bilgileri kullanılabilir.</w:t>
      </w:r>
    </w:p>
    <w:p>
      <w:pPr>
        <w:keepNext/>
        <w:spacing w:after="40" w:before="0"/>
        <w:ind w:left="360" w:hanging="360"/>
      </w:pPr>
      <w:r>
        <w:t xml:space="preserve">C) </w:t>
      </w:r>
      <w:r>
        <w:t xml:space="preserve">İstisnai durumlarda yazılı olarak düzenlenen özet beyanlar, veri işleme tekniği kullanılarak hazırlanan özet beyanlarla aynı düzeyde risk yönetimi uygulanmasına imkân verilmesi kaydıyla kabul edilebilir.</w:t>
      </w:r>
    </w:p>
    <w:p>
      <w:pPr>
        <w:keepNext/>
        <w:spacing w:after="40" w:before="0"/>
        <w:ind w:left="360" w:hanging="360"/>
      </w:pPr>
      <w:r>
        <w:t xml:space="preserve">D) </w:t>
      </w:r>
      <w:r>
        <w:t xml:space="preserve">Gümrük idarelerinin gözetim ve kontrolüne ilişkin hükümler saklı kalmak kaydıyla yolcu, sınır ahalisi ve posta eşyası ile ekonomik açıdan önem arz etmeyen eşya için özel hükümler getirilebilir.</w:t>
      </w:r>
    </w:p>
    <w:p>
      <w:pPr>
        <w:keepNext w:val="false"/>
        <w:spacing w:after="40" w:before="0"/>
        <w:ind w:left="360" w:hanging="360"/>
      </w:pPr>
      <w:r>
        <w:t xml:space="preserve">E) </w:t>
      </w:r>
      <w:r>
        <w:t xml:space="preserve">Getirilen eşyanın gecikmeksizin belirlenen gümrük idaresine götürülmesi yükümlülüğü, varış yeri bir Türk limanı veya havalimanı olmaksızın Türkiye karasularını ya da hava sahasını geçen gemilerde veya hava araçlarında yüklü eşyaya uygulanmaz.</w:t>
      </w:r>
    </w:p>
    <w:p>
      <w:pPr>
        <w:keepNext/>
        <w:spacing w:after="80" w:before="200"/>
      </w:pPr>
      <w:r>
        <w:rPr>
          <w:b/>
          <w:bCs/>
        </w:rPr>
        <w:t xml:space="preserve">47- </w:t>
      </w:r>
      <w:r>
        <w:t xml:space="preserve">Gümrük Uzlaşma Yönetmeliğine göre aşağıdaki ifadelerden hangisi doğrudur?</w:t>
      </w:r>
    </w:p>
    <w:p>
      <w:pPr>
        <w:keepNext/>
        <w:spacing w:after="40" w:before="0"/>
        <w:ind w:left="360" w:hanging="360"/>
      </w:pPr>
      <w:r>
        <w:t xml:space="preserve">A) </w:t>
      </w:r>
      <w:r>
        <w:t xml:space="preserve">Uzlaşma komisyonu çalışmaları, yükümlünün talep etmesi hâlinde aleni olarak yürütülür.</w:t>
      </w:r>
    </w:p>
    <w:p>
      <w:pPr>
        <w:keepNext/>
        <w:spacing w:after="40" w:before="0"/>
        <w:ind w:left="360" w:hanging="360"/>
      </w:pPr>
      <w:r>
        <w:t xml:space="preserve">B) </w:t>
      </w:r>
      <w:r>
        <w:t xml:space="preserve">Uzlaşılan alacaklar, uzlaşma tutanağının tebliğinden itibaren on beş gün içinde ödenir.</w:t>
      </w:r>
    </w:p>
    <w:p>
      <w:pPr>
        <w:keepNext/>
        <w:spacing w:after="40" w:before="0"/>
        <w:ind w:left="360" w:hanging="360"/>
      </w:pPr>
      <w:r>
        <w:t xml:space="preserve">C) </w:t>
      </w:r>
      <w:r>
        <w:t xml:space="preserve">Uzlaşmanın vaki olmaması hâlinde, aynı alacaklar için bir defaya mahsus olmak üzere yeniden uzlaşma talebinde bulunulabilir.</w:t>
      </w:r>
    </w:p>
    <w:p>
      <w:pPr>
        <w:keepNext/>
        <w:spacing w:after="40" w:before="0"/>
        <w:ind w:left="360" w:hanging="360"/>
      </w:pPr>
      <w:r>
        <w:t xml:space="preserve">D) </w:t>
      </w:r>
      <w:r>
        <w:t xml:space="preserve">Bölge müdürlüklerine yapılan ve tutarı 10.000 TL'den az olan uzlaşma talepleri, üç ay içerisinde toplamı bu tutara ulaşmasa dahi toplam 10.000 TL'ye ulaşıncaya kadar bekletilir.</w:t>
      </w:r>
    </w:p>
    <w:p>
      <w:pPr>
        <w:keepNext w:val="false"/>
        <w:spacing w:after="40" w:before="0"/>
        <w:ind w:left="360" w:hanging="360"/>
      </w:pPr>
      <w:r>
        <w:t xml:space="preserve">E) </w:t>
      </w:r>
      <w:r>
        <w:t xml:space="preserve">Uzlaşma komisyonlarınca uzlaşmanın vaki olması, vaki olmaması veya temin edilememesine ilişkin hususların tutanağa geçirilmesiyle yetinilir; tutanaklara geçirilen kararların gerekçesi ayrıca belirtilmez.</w:t>
      </w:r>
    </w:p>
    <w:p>
      <w:pPr>
        <w:keepNext/>
        <w:spacing w:after="80" w:before="200"/>
      </w:pPr>
      <w:r>
        <w:rPr>
          <w:b/>
          <w:bCs/>
        </w:rPr>
        <w:t xml:space="preserve">48- </w:t>
      </w:r>
      <w:r>
        <w:t xml:space="preserve">Gümrük mevzuatına göre eşyanın muayenesine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Eşyanın muayenesi, gümrük idarelerince konulmasına izin verilen yerlerde veya antrepolarda yapılır; ancak gümrük idare amirleri beyan sahibinin talebi üzerine eşyanın bu yerler dışında herhangi bir yerde muayene edilmesine izin verebilir.</w:t>
      </w:r>
    </w:p>
    <w:p>
      <w:pPr>
        <w:keepNext/>
        <w:spacing w:after="40" w:before="0"/>
        <w:ind w:left="360" w:hanging="360"/>
      </w:pPr>
      <w:r>
        <w:t xml:space="preserve">B) </w:t>
      </w:r>
      <w:r>
        <w:t xml:space="preserve">Muayenesine lüzum görülen eşyanın muayene yerlerine taşınması, kapların açılıp kapatılması, tartılması ve numune alınması gibi muayenenin gerektirdiği elleçleme giderleri gümrük idaresince karşılanır.</w:t>
      </w:r>
    </w:p>
    <w:p>
      <w:pPr>
        <w:keepNext/>
        <w:spacing w:after="40" w:before="0"/>
        <w:ind w:left="360" w:hanging="360"/>
      </w:pPr>
      <w:r>
        <w:t xml:space="preserve">C) </w:t>
      </w:r>
      <w:r>
        <w:t xml:space="preserve">Muayene ile görevli memurlar, henüz gümrük gözetimi altında bulunan ve muayenesini yaptıkları eşyayı bir hatanın düzeltilmesi veya muayenede eksik bırakılan hususların tamamlanması gibi geçerli sebeplerle yeniden muayene edebilir.</w:t>
      </w:r>
    </w:p>
    <w:p>
      <w:pPr>
        <w:keepNext/>
        <w:spacing w:after="40" w:before="0"/>
        <w:ind w:left="360" w:hanging="360"/>
      </w:pPr>
      <w:r>
        <w:t xml:space="preserve">D) </w:t>
      </w:r>
      <w:r>
        <w:t xml:space="preserve">Kendisine havale edilen beyanname kapsamı eşyanın muayenesi herhangi bir nedenle tamamlanamazsa, bilgisayar sisteminde memur değişikliği yapılır ve idare amirinin oluru alındıktan sonra muayene diğer bir memur tarafından tamamlanır.</w:t>
      </w:r>
    </w:p>
    <w:p>
      <w:pPr>
        <w:keepNext w:val="false"/>
        <w:spacing w:after="40" w:before="0"/>
        <w:ind w:left="360" w:hanging="360"/>
      </w:pPr>
      <w:r>
        <w:t xml:space="preserve">E) </w:t>
      </w:r>
      <w:r>
        <w:t xml:space="preserve">Laboratuvar tahliline konu edilen eşyanın tahlilini gerçekleştirenler, tahlil sonucuna bağlı olarak yapılan GTİP belirlenmesinden müteselsilen sorumludur.</w:t>
      </w:r>
    </w:p>
    <w:p>
      <w:pPr>
        <w:keepNext/>
        <w:spacing w:after="60" w:before="200"/>
      </w:pPr>
      <w:r>
        <w:rPr>
          <w:b/>
          <w:bCs/>
        </w:rPr>
        <w:t xml:space="preserve">49- </w:t>
      </w:r>
      <w:r>
        <w:t xml:space="preserve">Sınır Ticaretinin Düzenlenmesine İlişkin Karara göre aşağıdaki ifadelerden hangileri </w:t>
      </w:r>
      <w:r>
        <w:rPr>
          <w:b/>
          <w:bCs/>
          <w:u w:val="single"/>
        </w:rPr>
        <w:t xml:space="preserve">yanlıştır</w:t>
      </w:r>
      <w:r>
        <w:t xml:space="preserve">?</w:t>
      </w:r>
    </w:p>
    <w:p>
      <w:pPr>
        <w:keepNext/>
        <w:spacing w:after="40" w:before="0"/>
        <w:ind w:left="360"/>
      </w:pPr>
      <w:r>
        <w:t xml:space="preserve">I. </w:t>
      </w:r>
      <w:r>
        <w:t xml:space="preserve">İthalat Uygunluk Belgesi; Ticaret İl Müdürü ile İl Ticaret Odası veya İl Ticaret ve Sanayi Odasının en az genel sekreter düzeyindeki yetkilisi tarafından imzalanır.</w:t>
      </w:r>
    </w:p>
    <w:p>
      <w:pPr>
        <w:keepNext/>
        <w:spacing w:after="40" w:before="0"/>
        <w:ind w:left="360"/>
      </w:pPr>
      <w:r>
        <w:t xml:space="preserve">II. </w:t>
      </w:r>
      <w:r>
        <w:t xml:space="preserve">İthalat Uygunluk Belgesi süresinin bir kısmının tarım ürünleri ile ilgili mevsimsel ithalat kısıtlamaları dönemine girmesi halinde bakiye süre kazanılmış hak teşkil eder.</w:t>
      </w:r>
    </w:p>
    <w:p>
      <w:pPr>
        <w:keepNext/>
        <w:spacing w:after="40" w:before="0"/>
        <w:ind w:left="360"/>
      </w:pPr>
      <w:r>
        <w:t xml:space="preserve">III. </w:t>
      </w:r>
      <w:r>
        <w:t xml:space="preserve">İthalat değer limitleri iller bazında tahsis edilerek Bakanlık tarafından her yıl Haziran ayının sonuna kadar ilgili Valiliklere bildirilir.</w:t>
      </w:r>
    </w:p>
    <w:p>
      <w:pPr>
        <w:keepNext/>
        <w:spacing w:after="40" w:before="0"/>
        <w:ind w:left="360"/>
      </w:pPr>
      <w:r>
        <w:t xml:space="preserve">IV. </w:t>
      </w:r>
      <w:r>
        <w:t xml:space="preserve">Tarım ve Orman Bakanlığınca ihtiyaç duyulması halinde, Karar kapsamında yapılacak tarım ürünleri ithalatı ülkemizdeki hasat dönemi dikkate alınarak mevsimsel kısıtlamaya tabi tutulabilir.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III ve IV</w:t>
      </w:r>
    </w:p>
    <w:p>
      <w:pPr>
        <w:keepNext/>
        <w:spacing w:after="60" w:before="200"/>
      </w:pPr>
      <w:r>
        <w:rPr>
          <w:b/>
          <w:bCs/>
        </w:rPr>
        <w:t xml:space="preserve">50- </w:t>
      </w:r>
      <w:r>
        <w:t xml:space="preserve">Sonradan Kontrol ve Riskli İşlemlerin Kontrolü Yönetmeliğine göre;</w:t>
      </w:r>
    </w:p>
    <w:p>
      <w:pPr>
        <w:keepNext/>
        <w:spacing w:after="40" w:before="0"/>
        <w:ind w:left="360"/>
      </w:pPr>
      <w:r>
        <w:t xml:space="preserve">I. </w:t>
      </w:r>
      <w:r>
        <w:t xml:space="preserve">Birden çok yerde şubesi olan şirketlere ilişkin sonradan kontrol şirket merkezinde yapılabilir.</w:t>
      </w:r>
    </w:p>
    <w:p>
      <w:pPr>
        <w:keepNext/>
        <w:spacing w:after="40" w:before="0"/>
        <w:ind w:left="360"/>
      </w:pPr>
      <w:r>
        <w:t xml:space="preserve">II. </w:t>
      </w:r>
      <w:r>
        <w:t xml:space="preserve">Sonradan kontrol, kontrole tabi kişilerin mesai saatleri dışında hiçbir şekilde yapılamaz.</w:t>
      </w:r>
    </w:p>
    <w:p>
      <w:pPr>
        <w:keepNext/>
        <w:spacing w:after="40" w:before="0"/>
        <w:ind w:left="360"/>
      </w:pPr>
      <w:r>
        <w:t xml:space="preserve">III. </w:t>
      </w:r>
      <w:r>
        <w:t xml:space="preserve">Kontrol sonucunda gümrük vergileri tutarı ile mevzuatta öngörülen yükümlülükler açısından bir değişikliğin olmaması veya kontrole tabi kişinin talepte bulunmaması durumunda, müfettişin kontrole tabi kişilerle yapacağı nihai görüşme yapılmayabilir.</w:t>
      </w:r>
    </w:p>
    <w:p>
      <w:pPr>
        <w:keepNext/>
        <w:spacing w:after="40" w:before="0"/>
        <w:ind w:left="360"/>
      </w:pPr>
      <w:r>
        <w:t xml:space="preserve">IV. </w:t>
      </w:r>
      <w:r>
        <w:t xml:space="preserve">Kontrole tabi kişilerin sonradan kontrolün yapılabilmesi için sağlamakla yükümlü oldukları uygun çalışma ortamı ve gerekli yardımcı maddelerin bedeli Bakanlıkça karşılanır.</w:t>
      </w:r>
    </w:p>
    <w:p>
      <w:pPr>
        <w:keepNext/>
        <w:spacing w:after="40" w:before="0"/>
        <w:ind w:left="360"/>
      </w:pPr>
      <w:r>
        <w:t xml:space="preserve">yukarıdaki ifadelerden hangileri </w:t>
      </w:r>
      <w:r>
        <w:rPr>
          <w:b/>
          <w:bCs/>
          <w:u w:val="single"/>
        </w:rPr>
        <w:t xml:space="preserve">yanlıştır</w:t>
      </w:r>
      <w:r>
        <w:t xml:space="preserve">?</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III ve IV</w:t>
      </w:r>
    </w:p>
    <w:p>
      <w:pPr>
        <w:keepNext w:val="false"/>
        <w:spacing w:after="40" w:before="0"/>
        <w:ind w:left="360" w:hanging="360"/>
      </w:pPr>
      <w:r>
        <w:t xml:space="preserve">E) </w:t>
      </w:r>
      <w:r>
        <w:t xml:space="preserve">II, III ve IV</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6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6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6</dc:title>
  <dc:creator>GM Deneme</dc:creator>
  <cp:lastModifiedBy>Un-named</cp:lastModifiedBy>
  <cp:revision>1</cp:revision>
  <dcterms:created xsi:type="dcterms:W3CDTF">2026-10-19T23:55:43.221Z</dcterms:created>
  <dcterms:modified xsi:type="dcterms:W3CDTF">2026-10-19T23:55:43.222Z</dcterms:modified>
</cp:coreProperties>
</file>

<file path=docProps/custom.xml><?xml version="1.0" encoding="utf-8"?>
<Properties xmlns="http://schemas.openxmlformats.org/officeDocument/2006/custom-properties" xmlns:vt="http://schemas.openxmlformats.org/officeDocument/2006/docPropsVTypes"/>
</file>