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7</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7 (KT7) — 2. seri (KT4–KT8)</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15 · Tarife 7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1–22 Gümrük Mevzuatı · 23–37 Sair Mevzuat · 38–44 Tarife · 45–50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1–3,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(1–22)</w:t>
      </w:r>
    </w:p>
    <w:p>
      <w:pPr>
        <w:keepNext/>
        <w:spacing w:after="80" w:before="200"/>
      </w:pPr>
      <w:r>
        <w:rPr>
          <w:b/>
          <w:bCs/>
        </w:rPr>
        <w:t xml:space="preserve">1- </w:t>
      </w:r>
      <w:r>
        <w:t xml:space="preserve">Gümrük Genel Tebliği (Transit Rejimi) (Seri No: 4)'e göre aşağıdakilerden hangisi, taşıma sırasında ortaya çıkması halinde taşıyıcının derhal en yakın gümrük idaresini bilgilendirmesi gereken durumlar arasında </w:t>
      </w:r>
      <w:r>
        <w:rPr>
          <w:b/>
          <w:bCs/>
          <w:u w:val="single"/>
        </w:rPr>
        <w:t xml:space="preserve">yer almaz</w:t>
      </w:r>
      <w:r>
        <w:t xml:space="preserve">?</w:t>
      </w:r>
    </w:p>
    <w:p>
      <w:pPr>
        <w:keepNext/>
        <w:spacing w:after="40" w:before="0"/>
        <w:ind w:left="360" w:hanging="360"/>
      </w:pPr>
      <w:r>
        <w:t xml:space="preserve">A) </w:t>
      </w:r>
      <w:r>
        <w:t xml:space="preserve">Aracın kaza yapması veya bozulması sebebiyle eşyanın başka bir taşıma aracına veya konteynere aktarılmasının gerekmesi</w:t>
      </w:r>
    </w:p>
    <w:p>
      <w:pPr>
        <w:keepNext/>
        <w:spacing w:after="40" w:before="0"/>
        <w:ind w:left="360" w:hanging="360"/>
      </w:pPr>
      <w:r>
        <w:t xml:space="preserve">B) </w:t>
      </w:r>
      <w:r>
        <w:t xml:space="preserve">Rejim hak sahibince, eşyanın transit beyanında kayıtlı varış gümrük idaresinden farklı bir varış gümrük idaresine sunulmasına karar verilmesi</w:t>
      </w:r>
    </w:p>
    <w:p>
      <w:pPr>
        <w:keepNext/>
        <w:spacing w:after="40" w:before="0"/>
        <w:ind w:left="360" w:hanging="360"/>
      </w:pPr>
      <w:r>
        <w:t xml:space="preserve">C) </w:t>
      </w:r>
      <w:r>
        <w:t xml:space="preserve">Taşıyıcının kontrolü dışında meydana gelen nedenlerle, araca takılmış olan mührün kırılması, kopması ya da zarar görmesi</w:t>
      </w:r>
    </w:p>
    <w:p>
      <w:pPr>
        <w:keepNext/>
        <w:spacing w:after="40" w:before="0"/>
        <w:ind w:left="360" w:hanging="360"/>
      </w:pPr>
      <w:r>
        <w:t xml:space="preserve">D) </w:t>
      </w:r>
      <w:r>
        <w:t xml:space="preserve">Mühürlenmiş taşıma aracının tehlike arz eden durumlar nedeniyle ivedilikle kısmen ya da tamamen boşaltılmasının gerekmesi</w:t>
      </w:r>
    </w:p>
    <w:p>
      <w:pPr>
        <w:keepNext w:val="false"/>
        <w:spacing w:after="40" w:before="0"/>
        <w:ind w:left="360" w:hanging="360"/>
      </w:pPr>
      <w:r>
        <w:t xml:space="preserve">E) </w:t>
      </w:r>
      <w:r>
        <w:t xml:space="preserve">Taşıyıcının ya da rejim hak sahibinin yükümlülüklerinin yerine getirilmesine engel olabilecek bir durumun meydana gelmesi</w:t>
      </w:r>
    </w:p>
    <w:p>
      <w:pPr>
        <w:keepNext/>
        <w:spacing w:after="80" w:before="200"/>
      </w:pPr>
      <w:r>
        <w:rPr>
          <w:b/>
          <w:bCs/>
        </w:rPr>
        <w:t xml:space="preserve">2- </w:t>
      </w:r>
      <w:r>
        <w:t xml:space="preserve">(A) Gümrük Müdürlüğünden ulusal transit rejimi kapsamında (B) Gümrük Müdürlüğüne sevk edilen mühürlü taşıt yolda kaza yapmış; taşıyıcı eşyayı ve transit beyanının MRN numarasını o anda taşıtın bulunduğu bölgedeki en yakın gümrük idaresi olan (C) Gümrük Müdürlüğüne sunmuştur. (C) Gümrük Müdürlüğü, taşımanın devam edemeyeceğine karar vermiştir.</w:t>
      </w:r>
    </w:p>
    <w:p>
      <w:pPr>
        <w:keepNext/>
        <w:spacing w:after="80" w:before="60"/>
      </w:pPr>
      <w:r>
        <w:t xml:space="preserve">Gümrük Genel Tebliği (Transit Rejimi) (Seri No: 4)'e göre bu durumda aşağıdakilerden hangisi doğrudur?</w:t>
      </w:r>
    </w:p>
    <w:p>
      <w:pPr>
        <w:keepNext/>
        <w:spacing w:after="40" w:before="0"/>
        <w:ind w:left="360" w:hanging="360"/>
      </w:pPr>
      <w:r>
        <w:t xml:space="preserve">A) </w:t>
      </w:r>
      <w:r>
        <w:t xml:space="preserve">(C) Gümrük Müdürlüğü, olay bilgilerini sisteme kaydetmeksizin eşyayı hareket gümrük idaresi olan (A) Gümrük Müdürlüğüne iade eder.</w:t>
      </w:r>
    </w:p>
    <w:p>
      <w:pPr>
        <w:keepNext/>
        <w:spacing w:after="40" w:before="0"/>
        <w:ind w:left="360" w:hanging="360"/>
      </w:pPr>
      <w:r>
        <w:t xml:space="preserve">B) </w:t>
      </w:r>
      <w:r>
        <w:t xml:space="preserve">(C) Gümrük Müdürlüğü, eşyanın yeni bir taşıta aktarılarak (B) Gümrük Müdürlüğüne sevkine izin vermek zorundadır.</w:t>
      </w:r>
    </w:p>
    <w:p>
      <w:pPr>
        <w:keepNext/>
        <w:spacing w:after="40" w:before="0"/>
        <w:ind w:left="360" w:hanging="360"/>
      </w:pPr>
      <w:r>
        <w:t xml:space="preserve">C) </w:t>
      </w:r>
      <w:r>
        <w:t xml:space="preserve">Transit beyanı hareket gümrük idaresince iptal edilir ve eşya için (C) Gümrük Müdürlüğünde yeni bir transit beyanı verilmesi zorunludur.</w:t>
      </w:r>
    </w:p>
    <w:p>
      <w:pPr>
        <w:keepNext/>
        <w:spacing w:after="40" w:before="0"/>
        <w:ind w:left="360" w:hanging="360"/>
      </w:pPr>
      <w:r>
        <w:t xml:space="preserve">D) </w:t>
      </w:r>
      <w:r>
        <w:t xml:space="preserve">(C) Gümrük Müdürlüğü yalnızca olay kaydı gümrük idaresi olarak işlem yapar; rejimi sonlandırma yetkisi (B) Gümrük Müdürlüğüne aittir.</w:t>
      </w:r>
    </w:p>
    <w:p>
      <w:pPr>
        <w:keepNext w:val="false"/>
        <w:spacing w:after="40" w:before="0"/>
        <w:ind w:left="360" w:hanging="360"/>
      </w:pPr>
      <w:r>
        <w:t xml:space="preserve">E) </w:t>
      </w:r>
      <w:r>
        <w:t xml:space="preserve">(C) Gümrük Müdürlüğü, olay bilgilerini sisteme kaydederek hareket gümrük idaresine durumu bildirir ve varış gümrük idaresi olarak işlem yapar.</w:t>
      </w:r>
    </w:p>
    <w:p>
      <w:pPr>
        <w:keepNext/>
        <w:spacing w:after="80" w:before="200"/>
      </w:pPr>
      <w:r>
        <w:rPr>
          <w:b/>
          <w:bCs/>
        </w:rPr>
        <w:t xml:space="preserve">3- </w:t>
      </w:r>
      <w:r>
        <w:t xml:space="preserve">2009/15481 sayılı Karar ile Gümrük Muafiyeti Tebliği (Seri No: 2)'ne göre engellilerin kullanımına mahsus eşya ve araçlara tanınan muafiyete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El ve ayak fonksiyonlarını tamamen yitirmiş olması nedeniyle bizzat malul ve sakat kişi tarafından kullanılamayan vasıtalardan, kişinin araca binip inmesiyle taşınmasını kolaylaştırıcı tertibatı bulunan 87.02 tarife pozisyonundaki minibüslere muafiyet tanınır.</w:t>
      </w:r>
    </w:p>
    <w:p>
      <w:pPr>
        <w:keepNext/>
        <w:spacing w:after="40" w:before="0"/>
        <w:ind w:left="360" w:hanging="360"/>
      </w:pPr>
      <w:r>
        <w:t xml:space="preserve">B) </w:t>
      </w:r>
      <w:r>
        <w:t xml:space="preserve">Aynı kapsamda, portatif koltuklar hariç sürücüsü dahil altı ila dokuz oturma yeri olan ve kişinin rahatça taşınmasına imkân verecek tavan yüksekliğine sahip motorlu kara nakil vasıtalarına muafiyet tanınır.</w:t>
      </w:r>
    </w:p>
    <w:p>
      <w:pPr>
        <w:keepNext/>
        <w:spacing w:after="40" w:before="0"/>
        <w:ind w:left="360" w:hanging="360"/>
      </w:pPr>
      <w:r>
        <w:t xml:space="preserve">C) </w:t>
      </w:r>
      <w:r>
        <w:t xml:space="preserve">Engellilere yardım amacıyla vakıf, dernek ve resmi kurumlara karşılıksız gönderilen ve bunlarca ücretsiz dağıtılan eşya kapsamındaki 8703.10.18.00.00 GTİP'te yer alan akülü araçların özel tertibatlı olması gerekmez.</w:t>
      </w:r>
    </w:p>
    <w:p>
      <w:pPr>
        <w:keepNext/>
        <w:spacing w:after="40" w:before="0"/>
        <w:ind w:left="360" w:hanging="360"/>
      </w:pPr>
      <w:r>
        <w:t xml:space="preserve">D) </w:t>
      </w:r>
      <w:r>
        <w:t xml:space="preserve">Özel tertibatlı engelli aracını muafiyet kapsamında serbest dolaşıma sokacak kişinin ortopedik engelinin bulunması gerekir.</w:t>
      </w:r>
    </w:p>
    <w:p>
      <w:pPr>
        <w:keepNext w:val="false"/>
        <w:spacing w:after="40" w:before="0"/>
        <w:ind w:left="360" w:hanging="360"/>
      </w:pPr>
      <w:r>
        <w:t xml:space="preserve">E) </w:t>
      </w:r>
      <w:r>
        <w:t xml:space="preserve">Bizzat engelli kişi tarafından kullanılamayan ve binip inmeyi kolaylaştırıcı tertibatı bulunan vasıtaların muafen ithaline izin verilebilmesi için, kişinin bu tür bir araca ihtiyacı bulunduğuna Sağlık Bakanlığınca kanaat getirilmesi gerekir.</w:t>
      </w:r>
    </w:p>
    <w:p>
      <w:pPr>
        <w:keepNext/>
        <w:spacing w:after="80" w:before="200"/>
      </w:pPr>
      <w:r>
        <w:rPr>
          <w:b/>
          <w:bCs/>
        </w:rPr>
        <w:t xml:space="preserve">4- </w:t>
      </w:r>
      <w:r>
        <w:t xml:space="preserve">Gümrük Muafiyeti Tebliği (Seri No: 2)'ne göre Türkiye Gümrük Bölgesi dışında en az yirmi dört ay ikamet ettikten sonra yerleşim yerini Türkiye Gümrük Bölgesine kesin olarak nakleden Türk vatandaşlarının, kullanılmış özel nakil vasıtalarını muafen serbest dolaşıma sokmak için yapacakları başvuruda aranan belgeler arasında aşağıdakilerden hangisi </w:t>
      </w:r>
      <w:r>
        <w:rPr>
          <w:b/>
          <w:bCs/>
          <w:u w:val="single"/>
        </w:rPr>
        <w:t xml:space="preserve">yer almaz</w:t>
      </w:r>
      <w:r>
        <w:t xml:space="preserve">?</w:t>
      </w:r>
    </w:p>
    <w:p>
      <w:pPr>
        <w:keepNext/>
        <w:spacing w:after="40" w:before="0"/>
        <w:ind w:left="360" w:hanging="360"/>
      </w:pPr>
      <w:r>
        <w:t xml:space="preserve">A) </w:t>
      </w:r>
      <w:r>
        <w:t xml:space="preserve">Yurt dışında ve Türkiye'de kalış sürelerini gösteren pasaport sayfalarının dış temsilciliklerimizce onaylı örnekleri</w:t>
      </w:r>
    </w:p>
    <w:p>
      <w:pPr>
        <w:keepNext/>
        <w:spacing w:after="40" w:before="0"/>
        <w:ind w:left="360" w:hanging="360"/>
      </w:pPr>
      <w:r>
        <w:t xml:space="preserve">B) </w:t>
      </w:r>
      <w:r>
        <w:t xml:space="preserve">Araca ilişkin teslim-tesellüm belgesi</w:t>
      </w:r>
    </w:p>
    <w:p>
      <w:pPr>
        <w:keepNext/>
        <w:spacing w:after="40" w:before="0"/>
        <w:ind w:left="360" w:hanging="360"/>
      </w:pPr>
      <w:r>
        <w:t xml:space="preserve">C) </w:t>
      </w:r>
      <w:r>
        <w:t xml:space="preserve">Vukuatlı nüfus kayıt örneği</w:t>
      </w:r>
    </w:p>
    <w:p>
      <w:pPr>
        <w:keepNext/>
        <w:spacing w:after="40" w:before="0"/>
        <w:ind w:left="360" w:hanging="360"/>
      </w:pPr>
      <w:r>
        <w:t xml:space="preserve">D) </w:t>
      </w:r>
      <w:r>
        <w:t xml:space="preserve">Yerleşim yerinin nakledildiği ülkedeki dış temsilciliğimiz tarafından özel nakil vasıtalarının serbest dolaşıma girişi için düzenlenmiş ikamet nakil belgesi</w:t>
      </w:r>
    </w:p>
    <w:p>
      <w:pPr>
        <w:keepNext w:val="false"/>
        <w:spacing w:after="40" w:before="0"/>
        <w:ind w:left="360" w:hanging="360"/>
      </w:pPr>
      <w:r>
        <w:t xml:space="preserve">E) </w:t>
      </w:r>
      <w:r>
        <w:t xml:space="preserve">Motorlu nakil vasıtası için hak sahibi adına kayıtlı mülkiyet veya trafik belgesinin aslı</w:t>
      </w:r>
    </w:p>
    <w:p>
      <w:pPr>
        <w:keepNext/>
        <w:spacing w:after="80" w:before="200"/>
      </w:pPr>
      <w:r>
        <w:rPr>
          <w:b/>
          <w:bCs/>
        </w:rPr>
        <w:t xml:space="preserve">5- </w:t>
      </w:r>
      <w:r>
        <w:t xml:space="preserve">Gümrük Yönetmeliğine göre;</w:t>
      </w:r>
    </w:p>
    <w:p>
      <w:pPr>
        <w:keepNext/>
        <w:spacing w:after="80" w:before="60"/>
      </w:pPr>
      <w:r>
        <w:t xml:space="preserve">"Açma ve işletme harcının veya açma harcının tahsil edildiğine dair vergi dairesi makbuzunun veya yazısının ilgili tarafından ..... gün içinde gümrük müdürlüğüne ibrazı halinde, Açma ve İşletme İzin Belgesi veya Açma İzin Belgesi gümrük idaresince düzenlenerek ilgilisine verilir. Makbuz veya yazının bu süre içinde ibraz edilmemesi halinde, bu sürenin bitiminden itibaren ..... gün içinde bir müzekkere ile durum aynı vergi dairesine bildirilir."</w:t>
      </w:r>
    </w:p>
    <w:p>
      <w:pPr>
        <w:keepNext/>
        <w:spacing w:after="80" w:before="60"/>
      </w:pPr>
      <w:r>
        <w:t xml:space="preserve">Yukarıda boş bırakılan yerlere sırasıyla aşağıdakilerden hangisi gelmelidir?</w:t>
      </w:r>
    </w:p>
    <w:p>
      <w:pPr>
        <w:keepNext/>
        <w:spacing w:after="40" w:before="0"/>
        <w:ind w:left="360" w:hanging="360"/>
      </w:pPr>
      <w:r>
        <w:t xml:space="preserve">A) </w:t>
      </w:r>
      <w:r>
        <w:t xml:space="preserve">beş – on</w:t>
      </w:r>
    </w:p>
    <w:p>
      <w:pPr>
        <w:keepNext/>
        <w:spacing w:after="40" w:before="0"/>
        <w:ind w:left="360" w:hanging="360"/>
      </w:pPr>
      <w:r>
        <w:t xml:space="preserve">B) </w:t>
      </w:r>
      <w:r>
        <w:t xml:space="preserve">yedi – on</w:t>
      </w:r>
    </w:p>
    <w:p>
      <w:pPr>
        <w:keepNext/>
        <w:spacing w:after="40" w:before="0"/>
        <w:ind w:left="360" w:hanging="360"/>
      </w:pPr>
      <w:r>
        <w:t xml:space="preserve">C) </w:t>
      </w:r>
      <w:r>
        <w:t xml:space="preserve">yedi – on beş</w:t>
      </w:r>
    </w:p>
    <w:p>
      <w:pPr>
        <w:keepNext/>
        <w:spacing w:after="40" w:before="0"/>
        <w:ind w:left="360" w:hanging="360"/>
      </w:pPr>
      <w:r>
        <w:t xml:space="preserve">D) </w:t>
      </w:r>
      <w:r>
        <w:t xml:space="preserve">on – on beş</w:t>
      </w:r>
    </w:p>
    <w:p>
      <w:pPr>
        <w:keepNext w:val="false"/>
        <w:spacing w:after="40" w:before="0"/>
        <w:ind w:left="360" w:hanging="360"/>
      </w:pPr>
      <w:r>
        <w:t xml:space="preserve">E) </w:t>
      </w:r>
      <w:r>
        <w:t xml:space="preserve">on beş – otuz</w:t>
      </w:r>
    </w:p>
    <w:p>
      <w:pPr>
        <w:keepNext/>
        <w:spacing w:after="80" w:before="200"/>
      </w:pPr>
      <w:r>
        <w:rPr>
          <w:b/>
          <w:bCs/>
        </w:rPr>
        <w:t xml:space="preserve">6- </w:t>
      </w:r>
      <w:r>
        <w:t xml:space="preserve">Gümrük antrepo rejimine tabi eşyaya ilişkin aşağıdaki ifadelerden hangisi doğrudur?</w:t>
      </w:r>
    </w:p>
    <w:p>
      <w:pPr>
        <w:keepNext/>
        <w:spacing w:after="40" w:before="0"/>
        <w:ind w:left="360" w:hanging="360"/>
      </w:pPr>
      <w:r>
        <w:t xml:space="preserve">A) </w:t>
      </w:r>
      <w:r>
        <w:t xml:space="preserve">Antrepo rejimine tabi ithal eşyasının elleçleme faaliyetlerine tabi tutulması halinde, ithalat vergilerinin belirlenmesinde beyan sahibinin talebi üzerine eşyanın elleçlemeden önceki niteliği, gümrük kıymeti ve miktarı dikkate alınır.</w:t>
      </w:r>
    </w:p>
    <w:p>
      <w:pPr>
        <w:keepNext/>
        <w:spacing w:after="40" w:before="0"/>
        <w:ind w:left="360" w:hanging="360"/>
      </w:pPr>
      <w:r>
        <w:t xml:space="preserve">B) </w:t>
      </w:r>
      <w:r>
        <w:t xml:space="preserve">Antrepo rejimine tabi ithal eşyasının antrepo masrafları ile antrepoda kaldığı sürece muhafazası için yapılan masraflar, fiyattan ayrı gösterilmiş olsa dahi gümrük kıymetine dahil edilir.</w:t>
      </w:r>
    </w:p>
    <w:p>
      <w:pPr>
        <w:keepNext/>
        <w:spacing w:after="40" w:before="0"/>
        <w:ind w:left="360" w:hanging="360"/>
      </w:pPr>
      <w:r>
        <w:t xml:space="preserve">C) </w:t>
      </w:r>
      <w:r>
        <w:t xml:space="preserve">Antrepo rejimine tabi olarak depolanan eşyanın antrepodan kesin çıkışı, gümrük idaresinin yazılı izniyle ve rejimi sona erdiren başka bir işlem veya kullanıma tabi tutulmaksızın da mümkündür.</w:t>
      </w:r>
    </w:p>
    <w:p>
      <w:pPr>
        <w:keepNext/>
        <w:spacing w:after="40" w:before="0"/>
        <w:ind w:left="360" w:hanging="360"/>
      </w:pPr>
      <w:r>
        <w:t xml:space="preserve">D) </w:t>
      </w:r>
      <w:r>
        <w:t xml:space="preserve">Serbest dolaşımda bulunan ve bulunmayan dökme ürünün aynı boru hattı kullanılarak tahliyesine ve taşınmasına, aynı cins ve nev'iden olsalar dahi izin verilmez.</w:t>
      </w:r>
    </w:p>
    <w:p>
      <w:pPr>
        <w:keepNext w:val="false"/>
        <w:spacing w:after="40" w:before="0"/>
        <w:ind w:left="360" w:hanging="360"/>
      </w:pPr>
      <w:r>
        <w:t xml:space="preserve">E) </w:t>
      </w:r>
      <w:r>
        <w:t xml:space="preserve">Tanklardan akıtılan suların ekonomik değerlerinin olması ve talep edilmesi halinde dahi bu suların serbest dolaşıma girişine izin verilmez; sular gümrük gözetiminde imha edilir.</w:t>
      </w:r>
    </w:p>
    <w:p>
      <w:pPr>
        <w:keepNext/>
        <w:spacing w:after="60" w:before="200"/>
      </w:pPr>
      <w:r>
        <w:rPr>
          <w:b/>
          <w:bCs/>
        </w:rPr>
        <w:t xml:space="preserve">7- </w:t>
      </w:r>
      <w:r>
        <w:t xml:space="preserve">Gümrük Genel Tebliği (Gümrük Kıymeti) (Seri No: 2)'ye göre royalti veya lisans ücretinin ithal eşyasının satış koşulu olmasına ilişkin aşağıdaki ifadelerden hangileri </w:t>
      </w:r>
      <w:r>
        <w:rPr>
          <w:b/>
          <w:bCs/>
          <w:u w:val="single"/>
        </w:rPr>
        <w:t xml:space="preserve">yanlıştır</w:t>
      </w:r>
      <w:r>
        <w:t xml:space="preserve">?</w:t>
      </w:r>
    </w:p>
    <w:p>
      <w:pPr>
        <w:keepNext/>
        <w:spacing w:after="40" w:before="0"/>
        <w:ind w:left="360"/>
      </w:pPr>
      <w:r>
        <w:t xml:space="preserve">I. </w:t>
      </w:r>
      <w:r>
        <w:t xml:space="preserve">Royalti veya lisans ücretinin satış koşulu olması, ithalatçı tarafından yapılan veya yapılacak royalti ödemesinin ihracatçı ve ithalatçı arasındaki alım-satımın gerçekleşmesinde vazgeçilmez ve esaslı bir unsur olmasını ifade eder.</w:t>
      </w:r>
    </w:p>
    <w:p>
      <w:pPr>
        <w:keepNext/>
        <w:spacing w:after="40" w:before="0"/>
        <w:ind w:left="360"/>
      </w:pPr>
      <w:r>
        <w:t xml:space="preserve">II. </w:t>
      </w:r>
      <w:r>
        <w:t xml:space="preserve">Alıcının royaltiyi satış koşulu olarak ödeyip ödemediğinin tespitinde belirleyici unsurlardan biri, alıcının söz konusu eşyaları royalti ödemesi yapmadan alıp alamayacağıdır.</w:t>
      </w:r>
    </w:p>
    <w:p>
      <w:pPr>
        <w:keepNext/>
        <w:spacing w:after="40" w:before="0"/>
        <w:ind w:left="360"/>
      </w:pPr>
      <w:r>
        <w:t xml:space="preserve">III. </w:t>
      </w:r>
      <w:r>
        <w:t xml:space="preserve">Royalti satış koşulu olarak ödendiği sürece, ödemenin üçüncü kişiye yapılmasının satıcıya yapılan ödemeden bir farklılığı yoktur.</w:t>
      </w:r>
    </w:p>
    <w:p>
      <w:pPr>
        <w:keepNext/>
        <w:spacing w:after="40" w:before="0"/>
        <w:ind w:left="360"/>
      </w:pPr>
      <w:r>
        <w:t xml:space="preserve">IV. </w:t>
      </w:r>
      <w:r>
        <w:t xml:space="preserve">Royalti ödemesinin satış koşulu olarak yapılıp yapılmadığı, olay bazında bir değerlendirme yapılmaksızın yalnızca satış sözleşmesinin hükümleri esas alınarak tespit edilir.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Yalnız IV</w:t>
      </w:r>
    </w:p>
    <w:p>
      <w:pPr>
        <w:keepNext/>
        <w:spacing w:after="40" w:before="0"/>
        <w:ind w:left="360" w:hanging="360"/>
      </w:pPr>
      <w:r>
        <w:t xml:space="preserve">D) </w:t>
      </w:r>
      <w:r>
        <w:t xml:space="preserve">I ve IV</w:t>
      </w:r>
    </w:p>
    <w:p>
      <w:pPr>
        <w:keepNext w:val="false"/>
        <w:spacing w:after="40" w:before="0"/>
        <w:ind w:left="360" w:hanging="360"/>
      </w:pPr>
      <w:r>
        <w:t xml:space="preserve">E) </w:t>
      </w:r>
      <w:r>
        <w:t xml:space="preserve">III ve IV</w:t>
      </w:r>
    </w:p>
    <w:p>
      <w:pPr>
        <w:keepNext/>
        <w:spacing w:after="80" w:before="200"/>
      </w:pPr>
      <w:r>
        <w:rPr>
          <w:b/>
          <w:bCs/>
        </w:rPr>
        <w:t xml:space="preserve">8- </w:t>
      </w:r>
      <w:r>
        <w:t xml:space="preserve">Gümrük Yönetmeliğine göre gümrük kıymetinin belirlenmesine ilişkin aşağıdaki ifadelerden hangisi doğrudur?</w:t>
      </w:r>
    </w:p>
    <w:p>
      <w:pPr>
        <w:keepNext/>
        <w:spacing w:after="40" w:before="0"/>
        <w:ind w:left="360" w:hanging="360"/>
      </w:pPr>
      <w:r>
        <w:t xml:space="preserve">A) </w:t>
      </w:r>
      <w:r>
        <w:t xml:space="preserve">Beyan sahibinin yazılı talebinin gümrük idaresince uygun bulunması şartıyla aynı eşyanın satış bedeli yöntemi ile benzer eşyanın satış bedeli yönteminin uygulama sırası değiştirilebilir.</w:t>
      </w:r>
    </w:p>
    <w:p>
      <w:pPr>
        <w:keepNext/>
        <w:spacing w:after="40" w:before="0"/>
        <w:ind w:left="360" w:hanging="360"/>
      </w:pPr>
      <w:r>
        <w:t xml:space="preserve">B) </w:t>
      </w:r>
      <w:r>
        <w:t xml:space="preserve">Beyan edilen kıymetin gerçekliği konusunda şüpheye düşülmesi hâlinde, yapılan inceleme sonucunda gümrük idaresinin makul şüpheleri giderilemese dahi eşyanın gümrük kıymeti satış bedeli yöntemine göre tespit edilir.</w:t>
      </w:r>
    </w:p>
    <w:p>
      <w:pPr>
        <w:keepNext/>
        <w:spacing w:after="40" w:before="0"/>
        <w:ind w:left="360" w:hanging="360"/>
      </w:pPr>
      <w:r>
        <w:t xml:space="preserve">C) </w:t>
      </w:r>
      <w:r>
        <w:t xml:space="preserve">Finansman anlaşmasına bağlı faiz giderlerinin gümrük kıymetine dahil edilmemesine ilişkin Kanun hükmü, yalnızca kıymetin satış bedeli yöntemine göre belirlendiği durumlarda uygulanır.</w:t>
      </w:r>
    </w:p>
    <w:p>
      <w:pPr>
        <w:keepNext/>
        <w:spacing w:after="40" w:before="0"/>
        <w:ind w:left="360" w:hanging="360"/>
      </w:pPr>
      <w:r>
        <w:t xml:space="preserve">D) </w:t>
      </w:r>
      <w:r>
        <w:t xml:space="preserve">Yönetmeliğin Ek-8'inin birinci sütununda yer alan kıymet hükümleri, ikinci sütunda yer alan Yorum Notları ışığında uygulanır.</w:t>
      </w:r>
    </w:p>
    <w:p>
      <w:pPr>
        <w:keepNext w:val="false"/>
        <w:spacing w:after="40" w:before="0"/>
        <w:ind w:left="360" w:hanging="360"/>
      </w:pPr>
      <w:r>
        <w:t xml:space="preserve">E) </w:t>
      </w:r>
      <w:r>
        <w:t xml:space="preserve">Nakliyenin ücretsiz olması veya alıcı tarafından sağlanması durumunda, giriş liman veya yerine kadarki nakliye gideri gümrük kıymetine dahil edilmez.</w:t>
      </w:r>
    </w:p>
    <w:p>
      <w:pPr>
        <w:keepNext/>
        <w:spacing w:after="80" w:before="200"/>
      </w:pPr>
      <w:r>
        <w:rPr>
          <w:b/>
          <w:bCs/>
        </w:rPr>
        <w:t xml:space="preserve">9- </w:t>
      </w:r>
      <w:r>
        <w:t xml:space="preserve">Dahilde İşleme Rejimi Tebliği (İhracat: 2006/12)'ne göre, dahilde işleme izin belgesinin/dahilde işleme izninin ithalat bölümünde belirtilen eşyanın ithalatına gümrük idaresince izin verilebilmesi için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İthal eşyasının, belgede/izinde kayıtlı ülke menşeli olması</w:t>
      </w:r>
    </w:p>
    <w:p>
      <w:pPr>
        <w:keepNext/>
        <w:spacing w:after="40" w:before="0"/>
        <w:ind w:left="360" w:hanging="360"/>
      </w:pPr>
      <w:r>
        <w:t xml:space="preserve">B) </w:t>
      </w:r>
      <w:r>
        <w:t xml:space="preserve">Eşyanın belgede/izinde kayıtlı gümrük tarife istatistik pozisyonunda olması</w:t>
      </w:r>
    </w:p>
    <w:p>
      <w:pPr>
        <w:keepNext/>
        <w:spacing w:after="40" w:before="0"/>
        <w:ind w:left="360" w:hanging="360"/>
      </w:pPr>
      <w:r>
        <w:t xml:space="preserve">C) </w:t>
      </w:r>
      <w:r>
        <w:t xml:space="preserve">Belge/izin süresinin geçerli olması</w:t>
      </w:r>
    </w:p>
    <w:p>
      <w:pPr>
        <w:keepNext/>
        <w:spacing w:after="40" w:before="0"/>
        <w:ind w:left="360" w:hanging="360"/>
      </w:pPr>
      <w:r>
        <w:t xml:space="preserve">D) </w:t>
      </w:r>
      <w:r>
        <w:t xml:space="preserve">Eşyanın cinsinin değişmemesi</w:t>
      </w:r>
    </w:p>
    <w:p>
      <w:pPr>
        <w:keepNext w:val="false"/>
        <w:spacing w:after="40" w:before="0"/>
        <w:ind w:left="360" w:hanging="360"/>
      </w:pPr>
      <w:r>
        <w:t xml:space="preserve">E) </w:t>
      </w:r>
      <w:r>
        <w:t xml:space="preserve">Miktarın, belgede/izinde kayıtlı birimlerle aşılmaması</w:t>
      </w:r>
    </w:p>
    <w:p>
      <w:pPr>
        <w:keepNext/>
        <w:spacing w:after="80" w:before="200"/>
      </w:pPr>
      <w:r>
        <w:rPr>
          <w:b/>
          <w:bCs/>
        </w:rPr>
        <w:t xml:space="preserve">10- </w:t>
      </w:r>
      <w:r>
        <w:t xml:space="preserve">Dahilde İşleme Rejimi Tebliği (İhracat: 2006/12)'ne göre belge/izin kapsamında fazla yatırıldığı tespit edilen verginin geri verilmesi için, bu verginin tebliği tarihinden itibaren en geç ne kadar süre içinde tevsik edici bilgi ve belgelerle birlikte ilgili gümrük idaresine müracaat edilmesi gerekir?</w:t>
      </w:r>
    </w:p>
    <w:p>
      <w:pPr>
        <w:keepNext/>
        <w:spacing w:after="40" w:before="0"/>
        <w:ind w:left="360" w:hanging="360"/>
      </w:pPr>
      <w:r>
        <w:t xml:space="preserve">A) </w:t>
      </w:r>
      <w:r>
        <w:t xml:space="preserve">1 ay</w:t>
      </w:r>
    </w:p>
    <w:p>
      <w:pPr>
        <w:keepNext/>
        <w:spacing w:after="40" w:before="0"/>
        <w:ind w:left="360" w:hanging="360"/>
      </w:pPr>
      <w:r>
        <w:t xml:space="preserve">B) </w:t>
      </w:r>
      <w:r>
        <w:t xml:space="preserve">3 ay</w:t>
      </w:r>
    </w:p>
    <w:p>
      <w:pPr>
        <w:keepNext/>
        <w:spacing w:after="40" w:before="0"/>
        <w:ind w:left="360" w:hanging="360"/>
      </w:pPr>
      <w:r>
        <w:t xml:space="preserve">C) </w:t>
      </w:r>
      <w:r>
        <w:t xml:space="preserve">1 yıl</w:t>
      </w:r>
    </w:p>
    <w:p>
      <w:pPr>
        <w:keepNext/>
        <w:spacing w:after="40" w:before="0"/>
        <w:ind w:left="360" w:hanging="360"/>
      </w:pPr>
      <w:r>
        <w:t xml:space="preserve">D) </w:t>
      </w:r>
      <w:r>
        <w:t xml:space="preserve">3 yıl</w:t>
      </w:r>
    </w:p>
    <w:p>
      <w:pPr>
        <w:keepNext w:val="false"/>
        <w:spacing w:after="40" w:before="0"/>
        <w:ind w:left="360" w:hanging="360"/>
      </w:pPr>
      <w:r>
        <w:t xml:space="preserve">E) </w:t>
      </w:r>
      <w:r>
        <w:t xml:space="preserve">5 yıl</w:t>
      </w:r>
    </w:p>
    <w:p>
      <w:pPr>
        <w:keepNext/>
        <w:spacing w:after="80" w:before="200"/>
      </w:pPr>
      <w:r>
        <w:rPr>
          <w:b/>
          <w:bCs/>
        </w:rPr>
        <w:t xml:space="preserve">11- </w:t>
      </w:r>
      <w:r>
        <w:t xml:space="preserve">Gümrük Genel Tebliği (Geçici İthalat) (Seri No: 4)'e göre ATA karnesi kapsamı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Kaza veya mücbir sebep sonucu ciddi olarak hasar gören eşya, ithalat vergilerinden muaf tutularak Hazine'ye hiçbir masraf getirmeksizin gümrük idaresine terk edilebilir.</w:t>
      </w:r>
    </w:p>
    <w:p>
      <w:pPr>
        <w:keepNext/>
        <w:spacing w:after="40" w:before="0"/>
        <w:ind w:left="360" w:hanging="360"/>
      </w:pPr>
      <w:r>
        <w:t xml:space="preserve">B) </w:t>
      </w:r>
      <w:r>
        <w:t xml:space="preserve">Kaza veya mücbir sebep sonucu ciddi olarak hasar gören eşya, masrafı geçici ithalat rejiminden yararlanan şahsa ait olmak kaydıyla gümrük gözetimi altında imha edilebilir.</w:t>
      </w:r>
    </w:p>
    <w:p>
      <w:pPr>
        <w:keepNext/>
        <w:spacing w:after="40" w:before="0"/>
        <w:ind w:left="360" w:hanging="360"/>
      </w:pPr>
      <w:r>
        <w:t xml:space="preserve">C) </w:t>
      </w:r>
      <w:r>
        <w:t xml:space="preserve">Eşyanın kaza veya mücbir sebep nedeniyle tümüyle kullanılamaz hale geldiğinin veya tamamen kaybolduğunun kanıtlanması halinde geçici ithalat rejimi sona erer ve rejimden yararlanan şahıs ithalat vergilerinden muaf tutulur.</w:t>
      </w:r>
    </w:p>
    <w:p>
      <w:pPr>
        <w:keepNext/>
        <w:spacing w:after="40" w:before="0"/>
        <w:ind w:left="360" w:hanging="360"/>
      </w:pPr>
      <w:r>
        <w:t xml:space="preserve">D) </w:t>
      </w:r>
      <w:r>
        <w:t xml:space="preserve">Kaza veya mücbir sebep sonucu ciddi olarak hasar gören eşya, gümrük idaresinin uygun görmesi durumunda geçici ithal edildiği tarihte ödenmesi gereken ithalat vergilerine tabi tutulabilir.</w:t>
      </w:r>
    </w:p>
    <w:p>
      <w:pPr>
        <w:keepNext w:val="false"/>
        <w:spacing w:after="40" w:before="0"/>
        <w:ind w:left="360" w:hanging="360"/>
      </w:pPr>
      <w:r>
        <w:t xml:space="preserve">E) </w:t>
      </w:r>
      <w:r>
        <w:t xml:space="preserve">Muayene ile görevli memur tarafından düzenlenen ayniyet tespit tutanağının bir örneği, çıkış işlemlerine esas olmak üzere ATA Karnesinin çıkış parçasına eklenir.</w:t>
      </w:r>
    </w:p>
    <w:p>
      <w:pPr>
        <w:keepNext/>
        <w:spacing w:after="80" w:before="200"/>
      </w:pPr>
      <w:r>
        <w:rPr>
          <w:b/>
          <w:bCs/>
        </w:rPr>
        <w:t xml:space="preserve">12- </w:t>
      </w:r>
      <w:r>
        <w:t xml:space="preserve">Posta ve Hızlı Kargo Yoluyla Taşınan Eşyanın Gümrük İşlemlerine İlişkin Tebliğ (Seri No: 1)'e göre operatör yetkisinin başvuru koşulları, başvurunun değerlendirilmesi ve teminat mektubunun yenilenmesine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Hava yolu ile hızlı kargo taşımacılığı için operatörün, Ulaştırma ve Altyapı Bakanlığı Sivil Havacılık Genel Müdürlüğünce "hava kargo acentesi" olarak yetkilendirilmiş olması gerekir.</w:t>
      </w:r>
    </w:p>
    <w:p>
      <w:pPr>
        <w:keepNext/>
        <w:spacing w:after="40" w:before="0"/>
        <w:ind w:left="360" w:hanging="360"/>
      </w:pPr>
      <w:r>
        <w:t xml:space="preserve">B) </w:t>
      </w:r>
      <w:r>
        <w:t xml:space="preserve">Eksiksiz yapılan başvuruda koşulların sağlanıp sağlanmadığı bölge müdürlüğünce oluşturulan heyet marifetiyle yerinde tespit edilir ve sonuçlar başvuru tarihinden itibaren on beş gün içinde Bakanlığa gönderilir.</w:t>
      </w:r>
    </w:p>
    <w:p>
      <w:pPr>
        <w:keepNext/>
        <w:spacing w:after="40" w:before="0"/>
        <w:ind w:left="360" w:hanging="360"/>
      </w:pPr>
      <w:r>
        <w:t xml:space="preserve">C) </w:t>
      </w:r>
      <w:r>
        <w:t xml:space="preserve">Operatör yetkisi almış firmanın ticaret unvanının değişmesi durumunda, önceki unvana istinaden düzenlenmiş teminat mektubu yerine yeni unvana uygun düzenlenmiş yeni bir teminat mektubunun ibrazı istenir.</w:t>
      </w:r>
    </w:p>
    <w:p>
      <w:pPr>
        <w:keepNext/>
        <w:spacing w:after="40" w:before="0"/>
        <w:ind w:left="360" w:hanging="360"/>
      </w:pPr>
      <w:r>
        <w:t xml:space="preserve">D) </w:t>
      </w:r>
      <w:r>
        <w:t xml:space="preserve">Eski unvanla verilmiş teminat mektupları, banka sorumluluğunun devam edeceğini taahhüt eden ve bankayı temsile yetkili en az iki kişi tarafından imzalanan bir zeyilname aracılığıyla da kabul edilebilir.</w:t>
      </w:r>
    </w:p>
    <w:p>
      <w:pPr>
        <w:keepNext w:val="false"/>
        <w:spacing w:after="40" w:before="0"/>
        <w:ind w:left="360" w:hanging="360"/>
      </w:pPr>
      <w:r>
        <w:t xml:space="preserve">E) </w:t>
      </w:r>
      <w:r>
        <w:t xml:space="preserve">Yalnızca ihracat rejimine konu eşyanın konulacağı geçici depolama yerlerinde X-ray cihazı ve kamera sistemi bulundurulması koşulu aranmaz.</w:t>
      </w:r>
    </w:p>
    <w:p>
      <w:pPr>
        <w:keepNext/>
        <w:spacing w:after="80" w:before="200"/>
      </w:pPr>
      <w:r>
        <w:rPr>
          <w:b/>
          <w:bCs/>
        </w:rPr>
        <w:t xml:space="preserve">13- </w:t>
      </w:r>
      <w:r>
        <w:t xml:space="preserve">Gümrük Yönetmeliğine göre gümrük müşavirliği sözlü sınavında adayların değerlendirildiği hususlar arasında aşağıdakilerden hangisi </w:t>
      </w:r>
      <w:r>
        <w:rPr>
          <w:b/>
          <w:bCs/>
          <w:u w:val="single"/>
        </w:rPr>
        <w:t xml:space="preserve">yer almaz</w:t>
      </w:r>
      <w:r>
        <w:t xml:space="preserve">?</w:t>
      </w:r>
    </w:p>
    <w:p>
      <w:pPr>
        <w:keepNext/>
        <w:spacing w:after="40" w:before="0"/>
        <w:ind w:left="360" w:hanging="360"/>
      </w:pPr>
      <w:r>
        <w:t xml:space="preserve">A) </w:t>
      </w:r>
      <w:r>
        <w:t xml:space="preserve">Sınav konularına ilişkin bilgi düzeyi</w:t>
      </w:r>
    </w:p>
    <w:p>
      <w:pPr>
        <w:keepNext/>
        <w:spacing w:after="40" w:before="0"/>
        <w:ind w:left="360" w:hanging="360"/>
      </w:pPr>
      <w:r>
        <w:t xml:space="preserve">B) </w:t>
      </w:r>
      <w:r>
        <w:t xml:space="preserve">Gümrük müşavir yardımcılığı süresince edindiği mesleki deneyim</w:t>
      </w:r>
    </w:p>
    <w:p>
      <w:pPr>
        <w:keepNext/>
        <w:spacing w:after="40" w:before="0"/>
        <w:ind w:left="360" w:hanging="360"/>
      </w:pPr>
      <w:r>
        <w:t xml:space="preserve">C) </w:t>
      </w:r>
      <w:r>
        <w:t xml:space="preserve">Bir konuyu kavrayıp özetleme, ifade yeteneği ve muhakeme gücü</w:t>
      </w:r>
    </w:p>
    <w:p>
      <w:pPr>
        <w:keepNext/>
        <w:spacing w:after="40" w:before="0"/>
        <w:ind w:left="360" w:hanging="360"/>
      </w:pPr>
      <w:r>
        <w:t xml:space="preserve">D) </w:t>
      </w:r>
      <w:r>
        <w:t xml:space="preserve">Liyakati, temsil kabiliyeti, davranış ve tepkilerinin mesleğe uygunluğu</w:t>
      </w:r>
    </w:p>
    <w:p>
      <w:pPr>
        <w:keepNext w:val="false"/>
        <w:spacing w:after="40" w:before="0"/>
        <w:ind w:left="360" w:hanging="360"/>
      </w:pPr>
      <w:r>
        <w:t xml:space="preserve">E) </w:t>
      </w:r>
      <w:r>
        <w:t xml:space="preserve">Genel yetenek ve genel kültürü</w:t>
      </w:r>
    </w:p>
    <w:p>
      <w:pPr>
        <w:keepNext/>
        <w:spacing w:after="80" w:before="200"/>
      </w:pPr>
      <w:r>
        <w:rPr>
          <w:b/>
          <w:bCs/>
        </w:rPr>
        <w:t xml:space="preserve">14- </w:t>
      </w:r>
      <w:r>
        <w:t xml:space="preserve">Gümrük İşlemlerinin Kolaylaştırılması Yönetmeliğine göre ihracatta yerinde gümrükleme izni için yetkilendirilmiş yükümlü sertifikası sahibinden aranan ek koşullardan biri, başvuru yılından bir önceki takvim yılı veya başvurunun kayda alındığı ayın ilk gününden geriye dönük bir yıl içinde asgari …… FOB/ABD doları tutarında fiili ihracat yapmış olmaktır. Ancak sivil havacılık mevzuatı uyarınca Sivil Havacılık Genel Müdürlüğü tarafından …… olarak belirlenmiş kişilerden bu koşul aranmaz.</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1 milyon – izinli gönderici</w:t>
      </w:r>
    </w:p>
    <w:p>
      <w:pPr>
        <w:keepNext/>
        <w:spacing w:after="40" w:before="0"/>
        <w:ind w:left="360" w:hanging="360"/>
      </w:pPr>
      <w:r>
        <w:t xml:space="preserve">B) </w:t>
      </w:r>
      <w:r>
        <w:t xml:space="preserve">5 milyon – bilinen gönderici</w:t>
      </w:r>
    </w:p>
    <w:p>
      <w:pPr>
        <w:keepNext/>
        <w:spacing w:after="40" w:before="0"/>
        <w:ind w:left="360" w:hanging="360"/>
      </w:pPr>
      <w:r>
        <w:t xml:space="preserve">C) </w:t>
      </w:r>
      <w:r>
        <w:t xml:space="preserve">5 milyon – izinli gönderici</w:t>
      </w:r>
    </w:p>
    <w:p>
      <w:pPr>
        <w:keepNext/>
        <w:spacing w:after="40" w:before="0"/>
        <w:ind w:left="360" w:hanging="360"/>
      </w:pPr>
      <w:r>
        <w:t xml:space="preserve">D) </w:t>
      </w:r>
      <w:r>
        <w:t xml:space="preserve">10 milyon – bilinen gönderici</w:t>
      </w:r>
    </w:p>
    <w:p>
      <w:pPr>
        <w:keepNext w:val="false"/>
        <w:spacing w:after="40" w:before="0"/>
        <w:ind w:left="360" w:hanging="360"/>
      </w:pPr>
      <w:r>
        <w:t xml:space="preserve">E) </w:t>
      </w:r>
      <w:r>
        <w:t xml:space="preserve">10 milyon – hava kargo acentesi</w:t>
      </w:r>
    </w:p>
    <w:p>
      <w:pPr>
        <w:keepNext/>
        <w:spacing w:after="80" w:before="200"/>
      </w:pPr>
      <w:r>
        <w:rPr>
          <w:b/>
          <w:bCs/>
        </w:rPr>
        <w:t xml:space="preserve">15- </w:t>
      </w:r>
      <w:r>
        <w:t xml:space="preserve">(K) firması, serbest dolaşımdaki bir ölçüm cihazını 10.03.2025 tarihinde fiilen geçici olarak ihraç etmiştir. Tabi olduğu mevzuat uyarınca firmaya 12 aylık süre verilmiş, süresi içinde yaptığı başvuru üzerine ayrıca 6 ay ek süre tanınmıştır. Cihaz, herhangi bir mücbir sebep belgesi ve yeni bir süre uzatım talebi bulunmaksızın 02.12.2026 tarihinde aynen geri getirilmiştir.</w:t>
      </w:r>
    </w:p>
    <w:p>
      <w:pPr>
        <w:keepNext/>
        <w:spacing w:after="80" w:before="60"/>
      </w:pPr>
      <w:r>
        <w:t xml:space="preserve">Buna göre cihazın serbest dolaşıma sokulmasında aşağıdakilerden hangisi uygulanır?</w:t>
      </w:r>
    </w:p>
    <w:p>
      <w:pPr>
        <w:keepNext/>
        <w:spacing w:after="40" w:before="0"/>
        <w:ind w:left="360" w:hanging="360"/>
      </w:pPr>
      <w:r>
        <w:t xml:space="preserve">A) </w:t>
      </w:r>
      <w:r>
        <w:t xml:space="preserve">Üç yıllık süre aşılmadığından cihaz, herhangi bir ceza uygulanmaksızın ithalat vergilerinden muaf olarak serbest dolaşıma sokulur.</w:t>
      </w:r>
    </w:p>
    <w:p>
      <w:pPr>
        <w:keepNext/>
        <w:spacing w:after="40" w:before="0"/>
        <w:ind w:left="360" w:hanging="360"/>
      </w:pPr>
      <w:r>
        <w:t xml:space="preserve">B) </w:t>
      </w:r>
      <w:r>
        <w:t xml:space="preserve">Usulsüzlük cezası tatbiki ile, gümrük vergileri tahsil edilmeden serbest dolaşıma sokulur.</w:t>
      </w:r>
    </w:p>
    <w:p>
      <w:pPr>
        <w:keepNext/>
        <w:spacing w:after="40" w:before="0"/>
        <w:ind w:left="360" w:hanging="360"/>
      </w:pPr>
      <w:r>
        <w:t xml:space="preserve">C) </w:t>
      </w:r>
      <w:r>
        <w:t xml:space="preserve">Usulsüzlük cezası tatbiki ile birlikte gümrük vergileri de tahsil edilerek serbest dolaşıma sokulur.</w:t>
      </w:r>
    </w:p>
    <w:p>
      <w:pPr>
        <w:keepNext/>
        <w:spacing w:after="40" w:before="0"/>
        <w:ind w:left="360" w:hanging="360"/>
      </w:pPr>
      <w:r>
        <w:t xml:space="preserve">D) </w:t>
      </w:r>
      <w:r>
        <w:t xml:space="preserve">Ek süre aşıldığından cihaz geri gelen eşya muafiyetinden yararlanamaz; ithalat vergileri ile birlikte vergi kaybı cezası uygulanır.</w:t>
      </w:r>
    </w:p>
    <w:p>
      <w:pPr>
        <w:keepNext w:val="false"/>
        <w:spacing w:after="40" w:before="0"/>
        <w:ind w:left="360" w:hanging="360"/>
      </w:pPr>
      <w:r>
        <w:t xml:space="preserve">E) </w:t>
      </w:r>
      <w:r>
        <w:t xml:space="preserve">Cihaz ihracat vergisine tabi ise yalnızca ihracat vergileri tahsil edilir; başka bir işlem yapılmaz.</w:t>
      </w:r>
    </w:p>
    <w:p>
      <w:pPr>
        <w:keepNext/>
        <w:spacing w:after="80" w:before="200"/>
      </w:pPr>
      <w:r>
        <w:rPr>
          <w:b/>
          <w:bCs/>
        </w:rPr>
        <w:t xml:space="preserve">16- </w:t>
      </w:r>
      <w:r>
        <w:t xml:space="preserve">Gümrük Yönetmeliğine göre, fikri ve sınai hakları ihlal eder nitelikteki eşyanın alıkonulması veya gümrük işlemlerinin durdurulması amacıyla yapılan başvuru sırasında bilindiği takdirde hak sahiplerince bildirilecek bilgiler arasında aşağıdakilerden hangisi </w:t>
      </w:r>
      <w:r>
        <w:rPr>
          <w:b/>
          <w:bCs/>
          <w:u w:val="single"/>
        </w:rPr>
        <w:t xml:space="preserve">yer almaz</w:t>
      </w:r>
      <w:r>
        <w:t xml:space="preserve">?</w:t>
      </w:r>
    </w:p>
    <w:p>
      <w:pPr>
        <w:keepNext/>
        <w:spacing w:after="40" w:before="0"/>
        <w:ind w:left="360" w:hanging="360"/>
      </w:pPr>
      <w:r>
        <w:t xml:space="preserve">A) </w:t>
      </w:r>
      <w:r>
        <w:t xml:space="preserve">Orijinal eşyanın başvurunun yapıldığı ülkenin piyasasındaki vergi öncesi kıymeti</w:t>
      </w:r>
    </w:p>
    <w:p>
      <w:pPr>
        <w:keepNext/>
        <w:spacing w:after="40" w:before="0"/>
        <w:ind w:left="360" w:hanging="360"/>
      </w:pPr>
      <w:r>
        <w:t xml:space="preserve">B) </w:t>
      </w:r>
      <w:r>
        <w:t xml:space="preserve">Taşıyıcı firma ve taşımada kullanılan araca ilişkin bilgi</w:t>
      </w:r>
    </w:p>
    <w:p>
      <w:pPr>
        <w:keepNext/>
        <w:spacing w:after="40" w:before="0"/>
        <w:ind w:left="360" w:hanging="360"/>
      </w:pPr>
      <w:r>
        <w:t xml:space="preserve">C) </w:t>
      </w:r>
      <w:r>
        <w:t xml:space="preserve">Hak sahibince belirlenen irtibat sağlayacak kişinin isim ve adres bilgisi</w:t>
      </w:r>
    </w:p>
    <w:p>
      <w:pPr>
        <w:keepNext/>
        <w:spacing w:after="40" w:before="0"/>
        <w:ind w:left="360" w:hanging="360"/>
      </w:pPr>
      <w:r>
        <w:t xml:space="preserve">D) </w:t>
      </w:r>
      <w:r>
        <w:t xml:space="preserve">Eşyanın üretildiği ülke veya ülkeler ve eşya sevkiyatında kullanılan güzergâhlar</w:t>
      </w:r>
    </w:p>
    <w:p>
      <w:pPr>
        <w:keepNext w:val="false"/>
        <w:spacing w:after="40" w:before="0"/>
        <w:ind w:left="360" w:hanging="360"/>
      </w:pPr>
      <w:r>
        <w:t xml:space="preserve">E) </w:t>
      </w:r>
      <w:r>
        <w:t xml:space="preserve">Orijinal eşya ile bu eşyaya ilişkin hakları ihlal ettiğinden şüphe edilen eşya arasındaki teknik farklılıklar</w:t>
      </w:r>
    </w:p>
    <w:p>
      <w:pPr>
        <w:keepNext/>
        <w:spacing w:after="80" w:before="200"/>
      </w:pPr>
      <w:r>
        <w:rPr>
          <w:b/>
          <w:bCs/>
        </w:rPr>
        <w:t xml:space="preserve">17- </w:t>
      </w:r>
      <w:r>
        <w:t xml:space="preserve">Gümrük Yönetmeliğine göre serbest dolaşıma girişte ticaret politikası önlemleri, ilave gümrük vergisi ve diğer mali yükümlülüklere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Önlemlerin uygulanmasında serbest dolaşıma giriş beyannamesinin tescil tarihi esas alınır; önlem kararının bir belgeye istinaden uygulanması durumunda tescil tarihi itibarıyla geçerlilik süresi sona eren belgeler kabul edilmez.</w:t>
      </w:r>
    </w:p>
    <w:p>
      <w:pPr>
        <w:keepNext/>
        <w:spacing w:after="40" w:before="0"/>
        <w:ind w:left="360" w:hanging="360"/>
      </w:pPr>
      <w:r>
        <w:t xml:space="preserve">B) </w:t>
      </w:r>
      <w:r>
        <w:t xml:space="preserve">Ticaret politikası önlemlerine, ilave gümrük vergisine veya diğer mali yükümlülüklere tabi eşyanın menşei menşe şahadetnamesi ile ispat olunur ve şahadetname beyanname ekinde ibraz edilir.</w:t>
      </w:r>
    </w:p>
    <w:p>
      <w:pPr>
        <w:keepNext/>
        <w:spacing w:after="40" w:before="0"/>
        <w:ind w:left="360" w:hanging="360"/>
      </w:pPr>
      <w:r>
        <w:t xml:space="preserve">C) </w:t>
      </w:r>
      <w:r>
        <w:t xml:space="preserve">Bu hükümler, İthalat Rejimi Kararı eki listelerde Dünya Ticaret Örgütü üyesi olmayan ülkeler için öngörülen gümrük vergisi oranının Diğer Ülkeler sütunundaki orandan daha yüksek belirlenmiş olması halinde de uygulanır.</w:t>
      </w:r>
    </w:p>
    <w:p>
      <w:pPr>
        <w:keepNext/>
        <w:spacing w:after="40" w:before="0"/>
        <w:ind w:left="360" w:hanging="360"/>
      </w:pPr>
      <w:r>
        <w:t xml:space="preserve">D) </w:t>
      </w:r>
      <w:r>
        <w:t xml:space="preserve">Menşe şahadetnamesinin aranması gereken hallerde şahadetnamenin ibraz edilmemesi durumunda, tahsil edilmesi gerekenlerden en yüksek tutarlar esas alınarak işlem yapılır.</w:t>
      </w:r>
    </w:p>
    <w:p>
      <w:pPr>
        <w:keepNext w:val="false"/>
        <w:spacing w:after="40" w:before="0"/>
        <w:ind w:left="360" w:hanging="360"/>
      </w:pPr>
      <w:r>
        <w:t xml:space="preserve">E) </w:t>
      </w:r>
      <w:r>
        <w:t xml:space="preserve">Numunelerin serbest dolaşıma girişinde de ticaret politikası önlemleri ve ilave gümrük vergisine ilişkin bu hükümler aynen uygulanır.</w:t>
      </w:r>
    </w:p>
    <w:p>
      <w:pPr>
        <w:keepNext/>
        <w:spacing w:after="80" w:before="200"/>
      </w:pPr>
      <w:r>
        <w:rPr>
          <w:b/>
          <w:bCs/>
        </w:rPr>
        <w:t xml:space="preserve">18- </w:t>
      </w:r>
      <w:r>
        <w:t xml:space="preserve">2009/15481 sayılı "4458 sayılı Gümrük Kanununun Bazı Maddelerinin Uygulanması Hakkında Karar"ın ulaşım araçlarının standart depolarındaki yakıta tanınan muafiyete ilişkin hükümlerine göre "özel olarak imal edilmiş soğutma, oksijenleme, ısı yalıtım ve diğer sistemlerle donatılmış konteyner" aşağıdaki kavramlardan hangisini ifade eder?</w:t>
      </w:r>
    </w:p>
    <w:p>
      <w:pPr>
        <w:keepNext/>
        <w:spacing w:after="40" w:before="0"/>
        <w:ind w:left="360" w:hanging="360"/>
      </w:pPr>
      <w:r>
        <w:t xml:space="preserve">A) </w:t>
      </w:r>
      <w:r>
        <w:t xml:space="preserve">Frigorifik depo</w:t>
      </w:r>
    </w:p>
    <w:p>
      <w:pPr>
        <w:keepNext/>
        <w:spacing w:after="40" w:before="0"/>
        <w:ind w:left="360" w:hanging="360"/>
      </w:pPr>
      <w:r>
        <w:t xml:space="preserve">B) </w:t>
      </w:r>
      <w:r>
        <w:t xml:space="preserve">Standart depo</w:t>
      </w:r>
    </w:p>
    <w:p>
      <w:pPr>
        <w:keepNext/>
        <w:spacing w:after="40" w:before="0"/>
        <w:ind w:left="360" w:hanging="360"/>
      </w:pPr>
      <w:r>
        <w:t xml:space="preserve">C) </w:t>
      </w:r>
      <w:r>
        <w:t xml:space="preserve">Özel konteyner</w:t>
      </w:r>
    </w:p>
    <w:p>
      <w:pPr>
        <w:keepNext/>
        <w:spacing w:after="40" w:before="0"/>
        <w:ind w:left="360" w:hanging="360"/>
      </w:pPr>
      <w:r>
        <w:t xml:space="preserve">D) </w:t>
      </w:r>
      <w:r>
        <w:t xml:space="preserve">Portatif depo</w:t>
      </w:r>
    </w:p>
    <w:p>
      <w:pPr>
        <w:keepNext w:val="false"/>
        <w:spacing w:after="40" w:before="0"/>
        <w:ind w:left="360" w:hanging="360"/>
      </w:pPr>
      <w:r>
        <w:t xml:space="preserve">E) </w:t>
      </w:r>
      <w:r>
        <w:t xml:space="preserve">Tank konteyner</w:t>
      </w:r>
    </w:p>
    <w:p>
      <w:pPr>
        <w:keepNext/>
        <w:spacing w:after="80" w:before="200"/>
      </w:pPr>
      <w:r>
        <w:rPr>
          <w:b/>
          <w:bCs/>
        </w:rPr>
        <w:t xml:space="preserve">19- </w:t>
      </w:r>
      <w:r>
        <w:t xml:space="preserve">4458 sayılı Gümrük Kanununa göre gümrük kontrollerine ilişkin aşağıdaki ifadelerden hangisi doğrudur?</w:t>
      </w:r>
    </w:p>
    <w:p>
      <w:pPr>
        <w:keepNext/>
        <w:spacing w:after="40" w:before="0"/>
        <w:ind w:left="360" w:hanging="360"/>
      </w:pPr>
      <w:r>
        <w:t xml:space="preserve">A) </w:t>
      </w:r>
      <w:r>
        <w:t xml:space="preserve">Uluslararası bir anlaşma öngörse dahi, mevzuatın doğru uygulanmasına yönelik gümrük kontrolleri başka bir ülkede yürütülemez.</w:t>
      </w:r>
    </w:p>
    <w:p>
      <w:pPr>
        <w:keepNext/>
        <w:spacing w:after="40" w:before="0"/>
        <w:ind w:left="360" w:hanging="360"/>
      </w:pPr>
      <w:r>
        <w:t xml:space="preserve">B) </w:t>
      </w:r>
      <w:r>
        <w:t xml:space="preserve">Ani ve rastgele yapılanlar da dâhil olmak üzere tüm gümrük kontrolleri, bilgisayarlı veri işleme tekniklerini kullanan risk analizi esas alınarak yapılır.</w:t>
      </w:r>
    </w:p>
    <w:p>
      <w:pPr>
        <w:keepNext/>
        <w:spacing w:after="40" w:before="0"/>
        <w:ind w:left="360" w:hanging="360"/>
      </w:pPr>
      <w:r>
        <w:t xml:space="preserve">C) </w:t>
      </w:r>
      <w:r>
        <w:t xml:space="preserve">Risk kriterleri ile öncelikli kontrol alanları, her gümrük idaresince kendi bölgesi için ayrı ayrı belirlenir.</w:t>
      </w:r>
    </w:p>
    <w:p>
      <w:pPr>
        <w:keepNext/>
        <w:spacing w:after="40" w:before="0"/>
        <w:ind w:left="360" w:hanging="360"/>
      </w:pPr>
      <w:r>
        <w:t xml:space="preserve">D) </w:t>
      </w:r>
      <w:r>
        <w:t xml:space="preserve">Diğer yetkili kurumların kontrolleri, 5607 sayılı Kanunun ilgili hükmü saklı kalmak kaydıyla gümrük idarelerinin koordinasyonunda ve mümkün olduğu ölçüde aynı yer ve zamanda yapılır.</w:t>
      </w:r>
    </w:p>
    <w:p>
      <w:pPr>
        <w:keepNext w:val="false"/>
        <w:spacing w:after="40" w:before="0"/>
        <w:ind w:left="360" w:hanging="360"/>
      </w:pPr>
      <w:r>
        <w:t xml:space="preserve">E) </w:t>
      </w:r>
      <w:r>
        <w:t xml:space="preserve">Gizli bilgilerin diğer ülkelerin gümrük idarelerine ve güvenlik güçlerine iletilmesine, uluslararası bir anlaşma bulunmasa da Bakanlık onayıyla izin verilebilir.</w:t>
      </w:r>
    </w:p>
    <w:p>
      <w:pPr>
        <w:keepNext/>
        <w:spacing w:after="80" w:before="200"/>
      </w:pPr>
      <w:r>
        <w:rPr>
          <w:b/>
          <w:bCs/>
        </w:rPr>
        <w:t xml:space="preserve">20- </w:t>
      </w:r>
      <w:r>
        <w:t xml:space="preserve">Tasfiye Yönetmeliğinin perakende satışlara ilişkin hükümlerine göre aşağıdaki işlem – süre eşleştirmelerinden hangisi </w:t>
      </w:r>
      <w:r>
        <w:rPr>
          <w:b/>
          <w:bCs/>
          <w:u w:val="single"/>
        </w:rPr>
        <w:t xml:space="preserve">yanlıştır</w:t>
      </w:r>
      <w:r>
        <w:t xml:space="preserve">?</w:t>
      </w:r>
    </w:p>
    <w:p>
      <w:pPr>
        <w:keepNext/>
        <w:spacing w:after="40" w:before="0"/>
        <w:ind w:left="360" w:hanging="360"/>
      </w:pPr>
      <w:r>
        <w:t xml:space="preserve">A) </w:t>
      </w:r>
      <w:r>
        <w:t xml:space="preserve">Satışa hazır hâle gelen eşyanın reyonda satışına başlanması – Otuz gün içinde</w:t>
      </w:r>
    </w:p>
    <w:p>
      <w:pPr>
        <w:keepNext/>
        <w:spacing w:after="40" w:before="0"/>
        <w:ind w:left="360" w:hanging="360"/>
      </w:pPr>
      <w:r>
        <w:t xml:space="preserve">B) </w:t>
      </w:r>
      <w:r>
        <w:t xml:space="preserve">Mağazası bulunan işletme müdürlüğündeki komisyonca, tespit ve tahakkuk belgesindeki bedele bağlı kalmadan eşyanın fiyatının belirlenmesi – Üç gün içinde</w:t>
      </w:r>
    </w:p>
    <w:p>
      <w:pPr>
        <w:keepNext/>
        <w:spacing w:after="40" w:before="0"/>
        <w:ind w:left="360" w:hanging="360"/>
      </w:pPr>
      <w:r>
        <w:t xml:space="preserve">C) </w:t>
      </w:r>
      <w:r>
        <w:t xml:space="preserve">Satışa sunulan eşyanın satış durumuna göre fiyatının aşağı veya yukarı çekilmesi için değerlendirme yapılması – On beş günlük sürelerle</w:t>
      </w:r>
    </w:p>
    <w:p>
      <w:pPr>
        <w:keepNext/>
        <w:spacing w:after="40" w:before="0"/>
        <w:ind w:left="360" w:hanging="360"/>
      </w:pPr>
      <w:r>
        <w:t xml:space="preserve">D) </w:t>
      </w:r>
      <w:r>
        <w:t xml:space="preserve">Perakende satılma imkânı olmadığı anlaşılan eşyanın ihale veya diğer yollarla tasfiye edilmek üzere en yakın işletme müdürlüğüne teslim edilmesine esas süre – Satışa sunulduğu tarihten itibaren doksan gün</w:t>
      </w:r>
    </w:p>
    <w:p>
      <w:pPr>
        <w:keepNext w:val="false"/>
        <w:spacing w:after="40" w:before="0"/>
        <w:ind w:left="360" w:hanging="360"/>
      </w:pPr>
      <w:r>
        <w:t xml:space="preserve">E) </w:t>
      </w:r>
      <w:r>
        <w:t xml:space="preserve">Perakende satış kararı alınan eşyanın satış mağazalarına veya ambarlarına tesliminin tamamlanması – Perakende satış kararının alındığı tarihten itibaren otuz gün içinde</w:t>
      </w:r>
    </w:p>
    <w:p>
      <w:pPr>
        <w:keepNext/>
        <w:spacing w:after="80" w:before="200"/>
      </w:pPr>
      <w:r>
        <w:rPr>
          <w:b/>
          <w:bCs/>
        </w:rPr>
        <w:t xml:space="preserve">21- </w:t>
      </w:r>
      <w:r>
        <w:t xml:space="preserve">Gümrük mevzuatına göre tahlil sonuçlarına itiraz eden yükümlünün talebi üzerine ikinci tahlilde bulunmasına izin verilen gözlemci kimyager, yapılan duyuruya rağmen tahlile gelmezse aşağıdakilerden hangisi uygulanır?</w:t>
      </w:r>
    </w:p>
    <w:p>
      <w:pPr>
        <w:keepNext/>
        <w:spacing w:after="40" w:before="0"/>
        <w:ind w:left="360" w:hanging="360"/>
      </w:pPr>
      <w:r>
        <w:t xml:space="preserve">A) </w:t>
      </w:r>
      <w:r>
        <w:t xml:space="preserve">İkinci tahlil, gözlemci kimyagerin katılabileceği bir tarihe ertelenir.</w:t>
      </w:r>
    </w:p>
    <w:p>
      <w:pPr>
        <w:keepNext/>
        <w:spacing w:after="40" w:before="0"/>
        <w:ind w:left="360" w:hanging="360"/>
      </w:pPr>
      <w:r>
        <w:t xml:space="preserve">B) </w:t>
      </w:r>
      <w:r>
        <w:t xml:space="preserve">Yükümlünün itirazı geri çekilmiş sayılır ve birinci tahlil sonucu kesinleşir.</w:t>
      </w:r>
    </w:p>
    <w:p>
      <w:pPr>
        <w:keepNext/>
        <w:spacing w:after="40" w:before="0"/>
        <w:ind w:left="360" w:hanging="360"/>
      </w:pPr>
      <w:r>
        <w:t xml:space="preserve">C) </w:t>
      </w:r>
      <w:r>
        <w:t xml:space="preserve">Gümrük ve muhafaza başmüdürlüğünce yükümlü adına başka bir gözlemci kimyager görevlendirilir.</w:t>
      </w:r>
    </w:p>
    <w:p>
      <w:pPr>
        <w:keepNext/>
        <w:spacing w:after="40" w:before="0"/>
        <w:ind w:left="360" w:hanging="360"/>
      </w:pPr>
      <w:r>
        <w:t xml:space="preserve">D) </w:t>
      </w:r>
      <w:r>
        <w:t xml:space="preserve">İkinci tahlil, birinci tahlili yapan kimyager dâhil üç kimyager tarafından yapılır.</w:t>
      </w:r>
    </w:p>
    <w:p>
      <w:pPr>
        <w:keepNext w:val="false"/>
        <w:spacing w:after="40" w:before="0"/>
        <w:ind w:left="360" w:hanging="360"/>
      </w:pPr>
      <w:r>
        <w:t xml:space="preserve">E) </w:t>
      </w:r>
      <w:r>
        <w:t xml:space="preserve">İkinci tahlil gözlemci kimyagerin gıyabında yapılır.</w:t>
      </w:r>
    </w:p>
    <w:p>
      <w:pPr>
        <w:keepNext/>
        <w:spacing w:after="80" w:before="200"/>
      </w:pPr>
      <w:r>
        <w:rPr>
          <w:b/>
          <w:bCs/>
        </w:rPr>
        <w:t xml:space="preserve">22- </w:t>
      </w:r>
      <w:r>
        <w:t xml:space="preserve">Gümrük mevzuatına göre teminata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Hazine ve Maliye Bakanlığınca ihraç edilen Devlet İç Borçlanma Senetleri veya bu senetler yerine düzenlenen belgeler teminat olarak kabul olunur; nominal bedele faiz dâhil edilerek ihraç edilmişlerse anaparaya tekabül eden satış değerleri esas alınır.</w:t>
      </w:r>
    </w:p>
    <w:p>
      <w:pPr>
        <w:keepNext/>
        <w:spacing w:after="40" w:before="0"/>
        <w:ind w:left="360" w:hanging="360"/>
      </w:pPr>
      <w:r>
        <w:t xml:space="preserve">B) </w:t>
      </w:r>
      <w:r>
        <w:t xml:space="preserve">İlgililer veya ilgililer lehine üçüncü şahıslar tarafından gösterilen ve alacaklı amme idarelerince haciz varakalarına müsteniden haczedilen menkul ve gayrimenkul eşya teminat olarak kabul olunur.</w:t>
      </w:r>
    </w:p>
    <w:p>
      <w:pPr>
        <w:keepNext/>
        <w:spacing w:after="40" w:before="0"/>
        <w:ind w:left="360" w:hanging="360"/>
      </w:pPr>
      <w:r>
        <w:t xml:space="preserve">C) </w:t>
      </w:r>
      <w:r>
        <w:t xml:space="preserve">Götürü teminat tutarı yıllık olarak Bakanlıkça belirlenir.</w:t>
      </w:r>
    </w:p>
    <w:p>
      <w:pPr>
        <w:keepNext/>
        <w:spacing w:after="40" w:before="0"/>
        <w:ind w:left="360" w:hanging="360"/>
      </w:pPr>
      <w:r>
        <w:t xml:space="preserve">D) </w:t>
      </w:r>
      <w:r>
        <w:t xml:space="preserve">Teminatı veren, verdiği teminatın kısmen veya tamamen başka bir teminatla değiştirilmesini gümrük ve dış ticaret bölge müdürünün izniyle isteyebilir.</w:t>
      </w:r>
    </w:p>
    <w:p>
      <w:pPr>
        <w:keepNext w:val="false"/>
        <w:spacing w:after="40" w:before="0"/>
        <w:ind w:left="360" w:hanging="360"/>
      </w:pPr>
      <w:r>
        <w:t xml:space="preserve">E) </w:t>
      </w:r>
      <w:r>
        <w:t xml:space="preserve">Elektronik imza ile oluşturulan ve gümrük idarelerince kabul edilecek elektronik teminat mektuplarının işleme alınmasına ilişkin standartları, formatı ve kuralları belirlemeye Bakanlık yetkilidir.</w:t>
      </w:r>
    </w:p>
    <w:p>
      <w:pPr>
        <w:pStyle w:val="Heading2"/>
        <w:keepNext/>
        <w:pBdr>
          <w:left w:val="single" w:color="B8860B" w:sz="36" w:space="8"/>
        </w:pBdr>
        <w:spacing w:after="120" w:before="240"/>
      </w:pPr>
      <w:r>
        <w:t xml:space="preserve">Sair Mevzuat (23–37)</w:t>
      </w:r>
    </w:p>
    <w:p>
      <w:pPr>
        <w:keepNext/>
        <w:spacing w:after="60" w:before="200"/>
      </w:pPr>
      <w:r>
        <w:rPr>
          <w:b/>
          <w:bCs/>
        </w:rPr>
        <w:t xml:space="preserve">23- </w:t>
      </w:r>
      <w:r>
        <w:t xml:space="preserve">5607 sayılı Kaçakçılıkla Mücadele Kanununa Göre Elkonulan Eşya ve Alıkonulan Taşıtlara İlişkin Uygulama Yönetmeliğine göre elkonulan eşyanın tespiti, teslimi ve numunelerine ilişkin aşağıdaki ifadelerden hangileri doğrudur?</w:t>
      </w:r>
    </w:p>
    <w:p>
      <w:pPr>
        <w:keepNext/>
        <w:spacing w:after="40" w:before="0"/>
        <w:ind w:left="360"/>
      </w:pPr>
      <w:r>
        <w:t xml:space="preserve">I. </w:t>
      </w:r>
      <w:r>
        <w:t xml:space="preserve">Eşyanın tahlil edilmesini gerektiren durumlarda alınacak numunenin, eşyanın özelliğine göre en az iki tahlil yapılmasına yetecek miktarda olması gerekir.</w:t>
      </w:r>
    </w:p>
    <w:p>
      <w:pPr>
        <w:keepNext/>
        <w:spacing w:after="40" w:before="0"/>
        <w:ind w:left="360"/>
      </w:pPr>
      <w:r>
        <w:t xml:space="preserve">II. </w:t>
      </w:r>
      <w:r>
        <w:t xml:space="preserve">Gümrük idaresinin depolama kapasitesini aşan nükleer ve radyoaktif maddeler, kaymakam veya valinin onayıyla özel kişi ve kuruluşların depolarında muhafaza edilebilir.</w:t>
      </w:r>
    </w:p>
    <w:p>
      <w:pPr>
        <w:keepNext/>
        <w:spacing w:after="40" w:before="0"/>
        <w:ind w:left="360"/>
      </w:pPr>
      <w:r>
        <w:t xml:space="preserve">III. </w:t>
      </w:r>
      <w:r>
        <w:t xml:space="preserve">Eşyanın soruşturma ve kovuşturmanın yapılacağı yerin dışında muhafaza edilmesi hâlinde tahlil, inceleme veya keşif için yeteri kadar numune elkoyan idarece alınarak en yakın gümrük müdürlüğüne gönderilir.</w:t>
      </w:r>
    </w:p>
    <w:p>
      <w:pPr>
        <w:keepNext/>
        <w:spacing w:after="40" w:before="0"/>
        <w:ind w:left="360"/>
      </w:pPr>
      <w:r>
        <w:t xml:space="preserve">IV. </w:t>
      </w:r>
      <w:r>
        <w:t xml:space="preserve">Tütün mamulleri ve alkollü içkilerden alınan numuneler, kovuşturma sonrasında esasa ilişkin kararın kesinleşmesini müteakip muhafaza eden birim tarafından müdahil gümrük idaresine iade edilir.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II, III ve IV</w:t>
      </w:r>
    </w:p>
    <w:p>
      <w:pPr>
        <w:keepNext/>
        <w:spacing w:after="80" w:before="200"/>
      </w:pPr>
      <w:r>
        <w:rPr>
          <w:b/>
          <w:bCs/>
        </w:rPr>
        <w:t xml:space="preserve">24- </w:t>
      </w:r>
      <w:r>
        <w:t xml:space="preserve">5607 sayılı Kaçakçılıkla Mücadele Kanunu çerçevesinde yapılacak kontrollü teslimat işlemlerinde, kontrollü teslimata karar vermeye yetkili merci aşağıdakilerden hangisidir?</w:t>
      </w:r>
    </w:p>
    <w:p>
      <w:pPr>
        <w:keepNext/>
        <w:spacing w:after="40" w:before="0"/>
        <w:ind w:left="360" w:hanging="360"/>
      </w:pPr>
      <w:r>
        <w:t xml:space="preserve">A) </w:t>
      </w:r>
      <w:r>
        <w:t xml:space="preserve">Ankara Cumhuriyet Başsavcılığı</w:t>
      </w:r>
    </w:p>
    <w:p>
      <w:pPr>
        <w:keepNext/>
        <w:spacing w:after="40" w:before="0"/>
        <w:ind w:left="360" w:hanging="360"/>
      </w:pPr>
      <w:r>
        <w:t xml:space="preserve">B) </w:t>
      </w:r>
      <w:r>
        <w:t xml:space="preserve">Ankara Sulh Ceza Mahkemesi</w:t>
      </w:r>
    </w:p>
    <w:p>
      <w:pPr>
        <w:keepNext/>
        <w:spacing w:after="40" w:before="0"/>
        <w:ind w:left="360" w:hanging="360"/>
      </w:pPr>
      <w:r>
        <w:t xml:space="preserve">C) </w:t>
      </w:r>
      <w:r>
        <w:t xml:space="preserve">Kontrollü teslimat uygulamasına son verilen yer mahkemesi</w:t>
      </w:r>
    </w:p>
    <w:p>
      <w:pPr>
        <w:keepNext/>
        <w:spacing w:after="40" w:before="0"/>
        <w:ind w:left="360" w:hanging="360"/>
      </w:pPr>
      <w:r>
        <w:t xml:space="preserve">D) </w:t>
      </w:r>
      <w:r>
        <w:t xml:space="preserve">Ticaret Bakanlığı Gümrükler Muhafaza Genel Müdürlüğü</w:t>
      </w:r>
    </w:p>
    <w:p>
      <w:pPr>
        <w:keepNext w:val="false"/>
        <w:spacing w:after="40" w:before="0"/>
        <w:ind w:left="360" w:hanging="360"/>
      </w:pPr>
      <w:r>
        <w:t xml:space="preserve">E) </w:t>
      </w:r>
      <w:r>
        <w:t xml:space="preserve">Mahallin en büyük mülki amiri</w:t>
      </w:r>
    </w:p>
    <w:p>
      <w:pPr>
        <w:keepNext/>
        <w:spacing w:after="80" w:before="200"/>
      </w:pPr>
      <w:r>
        <w:rPr>
          <w:b/>
          <w:bCs/>
        </w:rPr>
        <w:t xml:space="preserve">25- </w:t>
      </w:r>
      <w:r>
        <w:t xml:space="preserve">5607 sayılı Kaçakçılıkla Mücadele Kanununa Göre Elkonulan Eşya ve Alıkonulan Taşıtlara İlişkin Uygulama Yönetmeliğine göre, imha edilmesi gereken tütün ve tütün mamulleri, makaron, yaprak sigara kâğıdı ve sigara filtresi gibi eşyanın imhasında kullanılacak yöntemler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Öğütme</w:t>
      </w:r>
    </w:p>
    <w:p>
      <w:pPr>
        <w:keepNext/>
        <w:spacing w:after="40" w:before="0"/>
        <w:ind w:left="360" w:hanging="360"/>
      </w:pPr>
      <w:r>
        <w:t xml:space="preserve">B) </w:t>
      </w:r>
      <w:r>
        <w:t xml:space="preserve">Açık alanda yakma</w:t>
      </w:r>
    </w:p>
    <w:p>
      <w:pPr>
        <w:keepNext/>
        <w:spacing w:after="40" w:before="0"/>
        <w:ind w:left="360" w:hanging="360"/>
      </w:pPr>
      <w:r>
        <w:t xml:space="preserve">C) </w:t>
      </w:r>
      <w:r>
        <w:t xml:space="preserve">Silindir ile ezme</w:t>
      </w:r>
    </w:p>
    <w:p>
      <w:pPr>
        <w:keepNext/>
        <w:spacing w:after="40" w:before="0"/>
        <w:ind w:left="360" w:hanging="360"/>
      </w:pPr>
      <w:r>
        <w:t xml:space="preserve">D) </w:t>
      </w:r>
      <w:r>
        <w:t xml:space="preserve">Presleme</w:t>
      </w:r>
    </w:p>
    <w:p>
      <w:pPr>
        <w:keepNext w:val="false"/>
        <w:spacing w:after="40" w:before="0"/>
        <w:ind w:left="360" w:hanging="360"/>
      </w:pPr>
      <w:r>
        <w:t xml:space="preserve">E) </w:t>
      </w:r>
      <w:r>
        <w:t xml:space="preserve">Toprağa gömme</w:t>
      </w:r>
    </w:p>
    <w:p>
      <w:pPr>
        <w:keepNext/>
        <w:spacing w:after="60" w:before="200"/>
      </w:pPr>
      <w:r>
        <w:rPr>
          <w:b/>
          <w:bCs/>
        </w:rPr>
        <w:t xml:space="preserve">26- </w:t>
      </w:r>
      <w:r>
        <w:t xml:space="preserve">Genelleştirilmiş Tercihler Sistemi Kapsamında Tercihli Rejimden Yararlanacak Eşya İçin Menşe Beyanı Uygulamasına İlişkin Karar'a göre menşe beyanına ilişkin aşağıdaki ifadeler verilmiştir:</w:t>
      </w:r>
    </w:p>
    <w:p>
      <w:pPr>
        <w:keepNext/>
        <w:spacing w:after="40" w:before="0"/>
        <w:ind w:left="360"/>
      </w:pPr>
      <w:r>
        <w:t xml:space="preserve">I. </w:t>
      </w:r>
      <w:r>
        <w:t xml:space="preserve">Menşe beyanı Fransızca, İngilizce veya Türkçe dillerinden birinde düzenlenir.</w:t>
      </w:r>
    </w:p>
    <w:p>
      <w:pPr>
        <w:keepNext/>
        <w:spacing w:after="40" w:before="0"/>
        <w:ind w:left="360"/>
      </w:pPr>
      <w:r>
        <w:t xml:space="preserve">II. </w:t>
      </w:r>
      <w:r>
        <w:t xml:space="preserve">Eşya bir başka Faydalanan Ülke menşeli olsa dahi menşe beyanı, ihraç ülkesindeki kayıtlı ihracatçı tarafından yapılır.</w:t>
      </w:r>
    </w:p>
    <w:p>
      <w:pPr>
        <w:keepNext/>
        <w:spacing w:after="40" w:before="0"/>
        <w:ind w:left="360"/>
      </w:pPr>
      <w:r>
        <w:t xml:space="preserve">III. </w:t>
      </w:r>
      <w:r>
        <w:t xml:space="preserve">Ürünün ihracatından sonra yapılan menşe beyanı, serbest dolaşıma giriş amacıyla gümrük beyannamesinin ibraz edildiği tarihten itibaren en geç bir yıl içerisinde ilgili gümrük idaresine sunulması hâlinde kabul edilir.</w:t>
      </w:r>
    </w:p>
    <w:p>
      <w:pPr>
        <w:keepNext/>
        <w:spacing w:after="40" w:before="0"/>
        <w:ind w:left="360"/>
      </w:pPr>
      <w:r>
        <w:t xml:space="preserve">IV. </w:t>
      </w:r>
      <w:r>
        <w:t xml:space="preserve">Aynı alıcıya yapılan birden fazla sevkiyat için tek bir menşe beyanı düzenlenebilir.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II, III ve IV</w:t>
      </w:r>
    </w:p>
    <w:p>
      <w:pPr>
        <w:keepNext/>
        <w:spacing w:after="80" w:before="200"/>
      </w:pPr>
      <w:r>
        <w:rPr>
          <w:b/>
          <w:bCs/>
        </w:rPr>
        <w:t xml:space="preserve">27- </w:t>
      </w:r>
      <w:r>
        <w:t xml:space="preserve">2006/10895 sayılı Türkiye ile Avrupa Topluluğu Arasında Oluşturulan Gümrük Birliği'nin Uygulanmasına İlişkin Esaslar Hakkında Karar'a göre tedarikçi beyanı ve INF 4 Bilgi Formuna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Tedarikçi beyanı, uzun dönem tedarikçi beyanına ilişkin hükümler hariç olmak üzere her bir sevkiyat için ayrı ayrı düzenlenir.</w:t>
      </w:r>
    </w:p>
    <w:p>
      <w:pPr>
        <w:keepNext/>
        <w:spacing w:after="40" w:before="0"/>
        <w:ind w:left="360" w:hanging="360"/>
      </w:pPr>
      <w:r>
        <w:t xml:space="preserve">B) </w:t>
      </w:r>
      <w:r>
        <w:t xml:space="preserve">Faturanın veya tedarikçi beyanının bilgisayarla hazırlanmış olması hâlinde beyanın el yazısıyla imzalanması gerekmez; ancak tedarikçi müşteriye, doğacak bütün sorumlulukları kabul ettiğini belirten yazılı bir taahhütname verir.</w:t>
      </w:r>
    </w:p>
    <w:p>
      <w:pPr>
        <w:keepNext/>
        <w:spacing w:after="40" w:before="0"/>
        <w:ind w:left="360" w:hanging="360"/>
      </w:pPr>
      <w:r>
        <w:t xml:space="preserve">C) </w:t>
      </w:r>
      <w:r>
        <w:t xml:space="preserve">INF 4 Bilgi Formu ve Başvuru Formu Bakanlıkça basılır veya bastırılır.</w:t>
      </w:r>
    </w:p>
    <w:p>
      <w:pPr>
        <w:keepNext/>
        <w:spacing w:after="40" w:before="0"/>
        <w:ind w:left="360" w:hanging="360"/>
      </w:pPr>
      <w:r>
        <w:t xml:space="preserve">D) </w:t>
      </w:r>
      <w:r>
        <w:t xml:space="preserve">INF 4 Bilgi Formu, Topluluk resmi dillerinden birinde veya Türkçe olarak doldurulur.</w:t>
      </w:r>
    </w:p>
    <w:p>
      <w:pPr>
        <w:keepNext w:val="false"/>
        <w:spacing w:after="40" w:before="0"/>
        <w:ind w:left="360" w:hanging="360"/>
      </w:pPr>
      <w:r>
        <w:t xml:space="preserve">E) </w:t>
      </w:r>
      <w:r>
        <w:t xml:space="preserve">Tedarikçi, menşe tespitinde kullanılabilecek kayıt ve belgeleri, yürürlükteki kanunlarda öngörülen süreler saklı olmak üzere beş yıl süreyle saklar.</w:t>
      </w:r>
    </w:p>
    <w:p>
      <w:pPr>
        <w:keepNext/>
        <w:spacing w:after="60" w:before="200"/>
      </w:pPr>
      <w:r>
        <w:rPr>
          <w:b/>
          <w:bCs/>
        </w:rPr>
        <w:t xml:space="preserve">28- </w:t>
      </w:r>
      <w:r>
        <w:t xml:space="preserve">1567 sayılı Türk Parası Kıymetini Koruma Hakkında Kanuna göre aşağıdaki faaliyetlerden hangilerinde bulunmak için Hazine ve Maliye Bakanlığından izin alınması zorunludur?</w:t>
      </w:r>
    </w:p>
    <w:p>
      <w:pPr>
        <w:keepNext/>
        <w:spacing w:after="40" w:before="0"/>
        <w:ind w:left="360"/>
      </w:pPr>
      <w:r>
        <w:t xml:space="preserve">I. </w:t>
      </w:r>
      <w:r>
        <w:t xml:space="preserve">Ticari amaçla döviz alım satımında bulunmak</w:t>
      </w:r>
    </w:p>
    <w:p>
      <w:pPr>
        <w:keepNext/>
        <w:spacing w:after="40" w:before="0"/>
        <w:ind w:left="360"/>
      </w:pPr>
      <w:r>
        <w:t xml:space="preserve">II. </w:t>
      </w:r>
      <w:r>
        <w:t xml:space="preserve">Borsa İstanbul A.Ş. Kıymetli Madenler Piyasasında üye olarak faaliyette bulunmak</w:t>
      </w:r>
    </w:p>
    <w:p>
      <w:pPr>
        <w:keepNext/>
        <w:spacing w:after="40" w:before="0"/>
        <w:ind w:left="360"/>
      </w:pPr>
      <w:r>
        <w:t xml:space="preserve">III. </w:t>
      </w:r>
      <w:r>
        <w:t xml:space="preserve">Yurt dışında şirket kurmak amacıyla bankalar aracılığıyla nakdi sermaye ihraç etmek</w:t>
      </w:r>
    </w:p>
    <w:p>
      <w:pPr>
        <w:keepNext/>
        <w:spacing w:after="40" w:before="0"/>
        <w:ind w:left="360"/>
      </w:pPr>
      <w:r>
        <w:t xml:space="preserve">IV. </w:t>
      </w:r>
      <w:r>
        <w:t xml:space="preserve">Kimberley Süreci Sertifika Sistemi kapsamında faaliyette bulunmak</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29- </w:t>
      </w:r>
      <w:r>
        <w:t xml:space="preserve">İhracı Kayda Bağlı Mallara İlişkin Tebliğ (İhracat 2006/7) ekinde yer alan İhracı Kayda Bağlı Mallar Listesine göre aşağıdakilerden hangisi hâlen bu listede yer almaktadır?</w:t>
      </w:r>
    </w:p>
    <w:p>
      <w:pPr>
        <w:keepNext/>
        <w:spacing w:after="40" w:before="0"/>
        <w:ind w:left="360" w:hanging="360"/>
      </w:pPr>
      <w:r>
        <w:t xml:space="preserve">A) </w:t>
      </w:r>
      <w:r>
        <w:t xml:space="preserve">Tavuk yumurtaları (Gallus domesticus türü)</w:t>
      </w:r>
    </w:p>
    <w:p>
      <w:pPr>
        <w:keepNext/>
        <w:spacing w:after="40" w:before="0"/>
        <w:ind w:left="360" w:hanging="360"/>
      </w:pPr>
      <w:r>
        <w:t xml:space="preserve">B) </w:t>
      </w:r>
      <w:r>
        <w:t xml:space="preserve">Kolonya (GTİP: 3303.00.90.00.11)</w:t>
      </w:r>
    </w:p>
    <w:p>
      <w:pPr>
        <w:keepNext/>
        <w:spacing w:after="40" w:before="0"/>
        <w:ind w:left="360" w:hanging="360"/>
      </w:pPr>
      <w:r>
        <w:t xml:space="preserve">C) </w:t>
      </w:r>
      <w:r>
        <w:t xml:space="preserve">Dezenfektan ürünleri (3808.94 alt pozisyonu dahil)</w:t>
      </w:r>
    </w:p>
    <w:p>
      <w:pPr>
        <w:keepNext/>
        <w:spacing w:after="40" w:before="0"/>
        <w:ind w:left="360" w:hanging="360"/>
      </w:pPr>
      <w:r>
        <w:t xml:space="preserve">D) </w:t>
      </w:r>
      <w:r>
        <w:t xml:space="preserve">Hidrojen peroksit (GTP: 28.47)</w:t>
      </w:r>
    </w:p>
    <w:p>
      <w:pPr>
        <w:keepNext w:val="false"/>
        <w:spacing w:after="40" w:before="0"/>
        <w:ind w:left="360" w:hanging="360"/>
      </w:pPr>
      <w:r>
        <w:t xml:space="preserve">E) </w:t>
      </w:r>
      <w:r>
        <w:t xml:space="preserve">Etil alkol (GTP: 22.07 kapsamındakiler)</w:t>
      </w:r>
    </w:p>
    <w:p>
      <w:pPr>
        <w:keepNext/>
        <w:spacing w:after="80" w:before="200"/>
      </w:pPr>
      <w:r>
        <w:rPr>
          <w:b/>
          <w:bCs/>
        </w:rPr>
        <w:t xml:space="preserve">30- </w:t>
      </w:r>
      <w:r>
        <w:t xml:space="preserve">Bedelsiz İhracata İlişkin Tebliğ (İhracat 2008/12)'e göre yurt dışında ikamet eden bir Türk vatandaşının Türkiye'de satın aldığı otomobili bedelsiz olarak yurt dışına götürmesine ilişkin aşağıdakilerden hangisi doğrudur?</w:t>
      </w:r>
    </w:p>
    <w:p>
      <w:pPr>
        <w:keepNext/>
        <w:spacing w:after="40" w:before="0"/>
        <w:ind w:left="360" w:hanging="360"/>
      </w:pPr>
      <w:r>
        <w:t xml:space="preserve">A) </w:t>
      </w:r>
      <w:r>
        <w:t xml:space="preserve">İzin başvurusu, Bedelsiz İhracat Formu doldurularak İhracatçı Birlikleri Genel Sekreterliğine yapılır.</w:t>
      </w:r>
    </w:p>
    <w:p>
      <w:pPr>
        <w:keepNext/>
        <w:spacing w:after="40" w:before="0"/>
        <w:ind w:left="360" w:hanging="360"/>
      </w:pPr>
      <w:r>
        <w:t xml:space="preserve">B) </w:t>
      </w:r>
      <w:r>
        <w:t xml:space="preserve">Bedelsiz ihracat için talep sahibinin ilgili İhracatçı Birliğine üye olması şartı aranır.</w:t>
      </w:r>
    </w:p>
    <w:p>
      <w:pPr>
        <w:keepNext/>
        <w:spacing w:after="40" w:before="0"/>
        <w:ind w:left="360" w:hanging="360"/>
      </w:pPr>
      <w:r>
        <w:t xml:space="preserve">C) </w:t>
      </w:r>
      <w:r>
        <w:t xml:space="preserve">Bedelsiz ihraç izni Ticaret Bakanlığınca (İhracat Genel Müdürlüğü) verilir ve izin altı ay süreyle geçerlidir.</w:t>
      </w:r>
    </w:p>
    <w:p>
      <w:pPr>
        <w:keepNext/>
        <w:spacing w:after="40" w:before="0"/>
        <w:ind w:left="360" w:hanging="360"/>
      </w:pPr>
      <w:r>
        <w:t xml:space="preserve">D) </w:t>
      </w:r>
      <w:r>
        <w:t xml:space="preserve">Bedelsiz ihracata doğrudan gümrük idaresince izin verilir; taşıtın trafik ve vergi kayıtlarının kapatıldığının belgelenmesi gerekir.</w:t>
      </w:r>
    </w:p>
    <w:p>
      <w:pPr>
        <w:keepNext w:val="false"/>
        <w:spacing w:after="40" w:before="0"/>
        <w:ind w:left="360" w:hanging="360"/>
      </w:pPr>
      <w:r>
        <w:t xml:space="preserve">E) </w:t>
      </w:r>
      <w:r>
        <w:t xml:space="preserve">Taşıtın Türkiye'de satın alındığının belgelenmesi yeterli olup trafik ve vergi kayıtlarının kapatıldığına ilişkin belge aranmaz.</w:t>
      </w:r>
    </w:p>
    <w:p>
      <w:pPr>
        <w:keepNext/>
        <w:spacing w:after="80" w:before="200"/>
      </w:pPr>
      <w:r>
        <w:rPr>
          <w:b/>
          <w:bCs/>
        </w:rPr>
        <w:t xml:space="preserve">31- </w:t>
      </w:r>
      <w:r>
        <w:t xml:space="preserve">4760 sayılı Özel Tüketim Vergisi Kanununa göre (II) sayılı listedeki malların ilk iktisabı, teslimi veya ithaline ilişkin işlemlerden önce verginin ödendiğini gösteren belgeleri aramak zorunda olup bu mecburiyete uymadan işlem yapmaları hâlinde ziyaa uğratılan vergi, vergi cezası ve gecikme faizinden mükellefle birlikte müteselsilen sorumlu tutulanlar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Gümrük memurları</w:t>
      </w:r>
    </w:p>
    <w:p>
      <w:pPr>
        <w:keepNext/>
        <w:spacing w:after="40" w:before="0"/>
        <w:ind w:left="360" w:hanging="360"/>
      </w:pPr>
      <w:r>
        <w:t xml:space="preserve">B) </w:t>
      </w:r>
      <w:r>
        <w:t xml:space="preserve">Kayıt ve tescile yetkili memurlar</w:t>
      </w:r>
    </w:p>
    <w:p>
      <w:pPr>
        <w:keepNext/>
        <w:spacing w:after="40" w:before="0"/>
        <w:ind w:left="360" w:hanging="360"/>
      </w:pPr>
      <w:r>
        <w:t xml:space="preserve">C) </w:t>
      </w:r>
      <w:r>
        <w:t xml:space="preserve">İcra memurları</w:t>
      </w:r>
    </w:p>
    <w:p>
      <w:pPr>
        <w:keepNext/>
        <w:spacing w:after="40" w:before="0"/>
        <w:ind w:left="360" w:hanging="360"/>
      </w:pPr>
      <w:r>
        <w:t xml:space="preserve">D) </w:t>
      </w:r>
      <w:r>
        <w:t xml:space="preserve">Motorlu araç ticareti yapanlar</w:t>
      </w:r>
    </w:p>
    <w:p>
      <w:pPr>
        <w:keepNext w:val="false"/>
        <w:spacing w:after="40" w:before="0"/>
        <w:ind w:left="360" w:hanging="360"/>
      </w:pPr>
      <w:r>
        <w:t xml:space="preserve">E) </w:t>
      </w:r>
      <w:r>
        <w:t xml:space="preserve">Gümrük müşavirleri</w:t>
      </w:r>
    </w:p>
    <w:p>
      <w:pPr>
        <w:keepNext/>
        <w:spacing w:after="80" w:before="200"/>
      </w:pPr>
      <w:r>
        <w:rPr>
          <w:b/>
          <w:bCs/>
        </w:rPr>
        <w:t xml:space="preserve">32- </w:t>
      </w:r>
      <w:r>
        <w:t xml:space="preserve">Dünya Ticaret Örgütü çerçevesindeki uluslararası yükümlülük ve prosedürlere uygun olarak ticari engellere karşılık verilmesini düzenleyen Türkiye'nin Ticari Haklarının Korunması Hakkında Karar'a göre aşağıdaki mevzuattan hangisinin kapsamında yer alan olaylar bu Kararın uygulama alanı dışında </w:t>
      </w:r>
      <w:r>
        <w:rPr>
          <w:b/>
          <w:bCs/>
          <w:u w:val="single"/>
        </w:rPr>
        <w:t xml:space="preserve">bırakılmamıştır</w:t>
      </w:r>
      <w:r>
        <w:t xml:space="preserve">?</w:t>
      </w:r>
    </w:p>
    <w:p>
      <w:pPr>
        <w:keepNext/>
        <w:spacing w:after="40" w:before="0"/>
        <w:ind w:left="360" w:hanging="360"/>
      </w:pPr>
      <w:r>
        <w:t xml:space="preserve">A) </w:t>
      </w:r>
      <w:r>
        <w:t xml:space="preserve">İthalatta haksız rekabetin önlenmesine ilişkin mevzuat</w:t>
      </w:r>
    </w:p>
    <w:p>
      <w:pPr>
        <w:keepNext/>
        <w:spacing w:after="40" w:before="0"/>
        <w:ind w:left="360" w:hanging="360"/>
      </w:pPr>
      <w:r>
        <w:t xml:space="preserve">B) </w:t>
      </w:r>
      <w:r>
        <w:t xml:space="preserve">İthalatta gözetim ve korunma önlemlerine ilişkin mevzuat</w:t>
      </w:r>
    </w:p>
    <w:p>
      <w:pPr>
        <w:keepNext/>
        <w:spacing w:after="40" w:before="0"/>
        <w:ind w:left="360" w:hanging="360"/>
      </w:pPr>
      <w:r>
        <w:t xml:space="preserve">C) </w:t>
      </w:r>
      <w:r>
        <w:t xml:space="preserve">Kota idaresi ve tarife kontenjanına ilişkin mevzuat</w:t>
      </w:r>
    </w:p>
    <w:p>
      <w:pPr>
        <w:keepNext/>
        <w:spacing w:after="40" w:before="0"/>
        <w:ind w:left="360" w:hanging="360"/>
      </w:pPr>
      <w:r>
        <w:t xml:space="preserve">D) </w:t>
      </w:r>
      <w:r>
        <w:t xml:space="preserve">Belirli tekstil ürünleri ithalatında gözetim ve korunma önlemlerine ilişkin mevzuat</w:t>
      </w:r>
    </w:p>
    <w:p>
      <w:pPr>
        <w:keepNext w:val="false"/>
        <w:spacing w:after="40" w:before="0"/>
        <w:ind w:left="360" w:hanging="360"/>
      </w:pPr>
      <w:r>
        <w:t xml:space="preserve">E) </w:t>
      </w:r>
      <w:r>
        <w:t xml:space="preserve">İhracatın düzenlenmesi ve desteklenmesine ilişkin mevzuat</w:t>
      </w:r>
    </w:p>
    <w:p>
      <w:pPr>
        <w:keepNext/>
        <w:spacing w:after="80" w:before="200"/>
      </w:pPr>
      <w:r>
        <w:rPr>
          <w:b/>
          <w:bCs/>
        </w:rPr>
        <w:t xml:space="preserve">33- </w:t>
      </w:r>
      <w:r>
        <w:t xml:space="preserve">Genelleştirilmiş Tercihler Sistemine İlişkin Tebliğ (İthalat: 2026/6)'e göre GTS kapsamındaki ülke grubu/eşya ile uygulanan tercihli tarife eşleştirmelerinden hangisi </w:t>
      </w:r>
      <w:r>
        <w:rPr>
          <w:b/>
          <w:bCs/>
          <w:u w:val="single"/>
        </w:rPr>
        <w:t xml:space="preserve">yanlıştır</w:t>
      </w:r>
      <w:r>
        <w:t xml:space="preserve">?</w:t>
      </w:r>
    </w:p>
    <w:p>
      <w:pPr>
        <w:keepNext/>
        <w:spacing w:after="40" w:before="0"/>
        <w:ind w:left="360" w:hanging="360"/>
      </w:pPr>
      <w:r>
        <w:t xml:space="preserve">A) </w:t>
      </w:r>
      <w:r>
        <w:t xml:space="preserve">Gelişme yolundaki ülkeler menşeli hassas ürünlerde maktu gümrük vergileri – %30 oranında azaltılmış</w:t>
      </w:r>
    </w:p>
    <w:p>
      <w:pPr>
        <w:keepNext/>
        <w:spacing w:after="40" w:before="0"/>
        <w:ind w:left="360" w:hanging="360"/>
      </w:pPr>
      <w:r>
        <w:t xml:space="preserve">B) </w:t>
      </w:r>
      <w:r>
        <w:t xml:space="preserve">Gelişme yolundaki ülkeler menşeli hassas olmayan ürünler (bazı ürünler hariç) – II ve III sayılı listelerin DÜ sütunundaki oranın yarısı</w:t>
      </w:r>
    </w:p>
    <w:p>
      <w:pPr>
        <w:keepNext/>
        <w:spacing w:after="40" w:before="0"/>
        <w:ind w:left="360" w:hanging="360"/>
      </w:pPr>
      <w:r>
        <w:t xml:space="preserve">C) </w:t>
      </w:r>
      <w:r>
        <w:t xml:space="preserve">Gelişme yolundaki ülkeler menşeli hassas ürünlerde nispi gümrük vergileri – DÜ sütunundaki hadler üzerinden 3,5 puan indirilmiş</w:t>
      </w:r>
    </w:p>
    <w:p>
      <w:pPr>
        <w:keepNext/>
        <w:spacing w:after="40" w:before="0"/>
        <w:ind w:left="360" w:hanging="360"/>
      </w:pPr>
      <w:r>
        <w:t xml:space="preserve">D) </w:t>
      </w:r>
      <w:r>
        <w:t xml:space="preserve">Gelişme yolundaki ülkeler menşeli 50-63 üncü fasıllardaki hassas ürünler – II sayılı listenin DÜ sütunundaki hadler üzerinden %20 indirim</w:t>
      </w:r>
    </w:p>
    <w:p>
      <w:pPr>
        <w:keepNext w:val="false"/>
        <w:spacing w:after="40" w:before="0"/>
        <w:ind w:left="360" w:hanging="360"/>
      </w:pPr>
      <w:r>
        <w:t xml:space="preserve">E) </w:t>
      </w:r>
      <w:r>
        <w:t xml:space="preserve">En az gelişmiş ülkeler menşeli sanayi ve tarım ürünleri (AKÇT ürünleri ve 93 üncü fasıl hariç) – %0</w:t>
      </w:r>
    </w:p>
    <w:p>
      <w:pPr>
        <w:keepNext/>
        <w:spacing w:after="80" w:before="200"/>
      </w:pPr>
      <w:r>
        <w:rPr>
          <w:b/>
          <w:bCs/>
        </w:rPr>
        <w:t xml:space="preserve">34- </w:t>
      </w:r>
      <w:r>
        <w:t xml:space="preserve">3065 sayılı Katma Değer Vergisi Kanununa göre ithalatta vergiyi doğuran olay aşağıdakilerden hangisidir?</w:t>
      </w:r>
    </w:p>
    <w:p>
      <w:pPr>
        <w:keepNext/>
        <w:spacing w:after="40" w:before="0"/>
        <w:ind w:left="360" w:hanging="360"/>
      </w:pPr>
      <w:r>
        <w:t xml:space="preserve">A) </w:t>
      </w:r>
      <w:r>
        <w:t xml:space="preserve">Gümrük Kanununa göre gümrük vergisi ödeme mükellefiyetinin başlaması, gümrük vergisine tabi olmayan işlemlerde ise gümrük beyannamesinin tescili</w:t>
      </w:r>
    </w:p>
    <w:p>
      <w:pPr>
        <w:keepNext/>
        <w:spacing w:after="40" w:before="0"/>
        <w:ind w:left="360" w:hanging="360"/>
      </w:pPr>
      <w:r>
        <w:t xml:space="preserve">B) </w:t>
      </w:r>
      <w:r>
        <w:t xml:space="preserve">Eşyanın Türkiye Gümrük Bölgesine girmesi, girişin tespit edilemediği hâllerde ise eşyanın gümrüğe sunulması</w:t>
      </w:r>
    </w:p>
    <w:p>
      <w:pPr>
        <w:keepNext/>
        <w:spacing w:after="40" w:before="0"/>
        <w:ind w:left="360" w:hanging="360"/>
      </w:pPr>
      <w:r>
        <w:t xml:space="preserve">C) </w:t>
      </w:r>
      <w:r>
        <w:t xml:space="preserve">İthalat vergilerinin ödenmesi, vergilerin teminata bağlandığı hâllerde ise eşyanın gümrük idaresince alıcıya teslim edilmesi</w:t>
      </w:r>
    </w:p>
    <w:p>
      <w:pPr>
        <w:keepNext/>
        <w:spacing w:after="40" w:before="0"/>
        <w:ind w:left="360" w:hanging="360"/>
      </w:pPr>
      <w:r>
        <w:t xml:space="preserve">D) </w:t>
      </w:r>
      <w:r>
        <w:t xml:space="preserve">Özet beyanın verilmesi, özet beyan verilmeyen hâllerde ise eşyanın geçici depolama yerine konulması</w:t>
      </w:r>
    </w:p>
    <w:p>
      <w:pPr>
        <w:keepNext w:val="false"/>
        <w:spacing w:after="40" w:before="0"/>
        <w:ind w:left="360" w:hanging="360"/>
      </w:pPr>
      <w:r>
        <w:t xml:space="preserve">E) </w:t>
      </w:r>
      <w:r>
        <w:t xml:space="preserve">Malın ithalatçıya teslimi, teslimden önce fatura düzenlenmesi hâlinde ise faturanın düzenlenmesi</w:t>
      </w:r>
    </w:p>
    <w:p>
      <w:pPr>
        <w:keepNext/>
        <w:spacing w:after="80" w:before="200"/>
      </w:pPr>
      <w:r>
        <w:rPr>
          <w:b/>
          <w:bCs/>
        </w:rPr>
        <w:t xml:space="preserve">35- </w:t>
      </w:r>
      <w:r>
        <w:t xml:space="preserve">(K) firması, Almanya'dan A.TR dolaşım belgesi eşliğinde getirdiği sanayi ürünü için serbest dolaşıma giriş beyannamesi vermiştir. Gümrük idaresi, A.TR dolaşım belgesindeki bilgilerin doğruluğu hakkında makul şüphe duyarak belgeyi sonradan kontrol talebiyle Bakanlığa göndermiş; (K) firması ise eşyanın beklemeksizin serbest dolaşıma girişini talep etmektedir. 2006/10895 sayılı Türkiye ile Avrupa Topluluğu Arasında Oluşturulan Gümrük Birliği'nin Uygulanmasına İlişkin Esaslar Hakkında Karar'a göre bu durumda yapılacak işlem aşağıdakilerden hangisidir?</w:t>
      </w:r>
    </w:p>
    <w:p>
      <w:pPr>
        <w:keepNext/>
        <w:spacing w:after="40" w:before="0"/>
        <w:ind w:left="360" w:hanging="360"/>
      </w:pPr>
      <w:r>
        <w:t xml:space="preserve">A) </w:t>
      </w:r>
      <w:r>
        <w:t xml:space="preserve">Tercihli rejim uygulanmaz; "AB" sütunu ile "Diğer Ülkeler" sütunundaki vergi oranları arasındaki fark kadar nakit veya teminat mektubu alınarak işlemler tamamlanır.</w:t>
      </w:r>
    </w:p>
    <w:p>
      <w:pPr>
        <w:keepNext/>
        <w:spacing w:after="40" w:before="0"/>
        <w:ind w:left="360" w:hanging="360"/>
      </w:pPr>
      <w:r>
        <w:t xml:space="preserve">B) </w:t>
      </w:r>
      <w:r>
        <w:t xml:space="preserve">Sonradan kontrolün sonucu gelinceye kadar eşyanın gümrük işlemleri tamamlanmaz ve eşya geçici depolama yerinde bekletilir.</w:t>
      </w:r>
    </w:p>
    <w:p>
      <w:pPr>
        <w:keepNext/>
        <w:spacing w:after="40" w:before="0"/>
        <w:ind w:left="360" w:hanging="360"/>
      </w:pPr>
      <w:r>
        <w:t xml:space="preserve">C) </w:t>
      </w:r>
      <w:r>
        <w:t xml:space="preserve">"Diğer Ülkeler" sütunundaki oran üzerinden hesaplanan gümrük vergisinin tamamı kesin olarak tahsil edilir; belgenin doğruluğu teyit edilse dahi iade yapılmaz.</w:t>
      </w:r>
    </w:p>
    <w:p>
      <w:pPr>
        <w:keepNext/>
        <w:spacing w:after="40" w:before="0"/>
        <w:ind w:left="360" w:hanging="360"/>
      </w:pPr>
      <w:r>
        <w:t xml:space="preserve">D) </w:t>
      </w:r>
      <w:r>
        <w:t xml:space="preserve">Sonradan kontrol talebi eşyanın işlemlerini etkilemediğinden "AB" sütunu oranı uygulanarak teminat alınmaksızın işlemler tamamlanır.</w:t>
      </w:r>
    </w:p>
    <w:p>
      <w:pPr>
        <w:keepNext w:val="false"/>
        <w:spacing w:after="40" w:before="0"/>
        <w:ind w:left="360" w:hanging="360"/>
      </w:pPr>
      <w:r>
        <w:t xml:space="preserve">E) </w:t>
      </w:r>
      <w:r>
        <w:t xml:space="preserve">Fark tutarı teminata bağlanır; ihracatçı ülkeden on ay içinde cevap alınamaması hâlinde teminat yükümlüye iade edilir.</w:t>
      </w:r>
    </w:p>
    <w:p>
      <w:pPr>
        <w:keepNext/>
        <w:spacing w:after="80" w:before="200"/>
      </w:pPr>
      <w:r>
        <w:rPr>
          <w:b/>
          <w:bCs/>
        </w:rPr>
        <w:t xml:space="preserve">36- </w:t>
      </w:r>
      <w:r>
        <w:t xml:space="preserve">Yatırımlarda Devlet Yardımları Hakkında Karara (Karar Sayısı: 2025/9903) göre teşvik belgesi kapsamındaki ithalata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vergisi muafiyeti, yürürlükteki İthalat Rejimi Kararı gereğince uygulanması gereken gümrük vergisi oranının %0 olarak uygulanmasını ifade eder.</w:t>
      </w:r>
    </w:p>
    <w:p>
      <w:pPr>
        <w:keepNext/>
        <w:spacing w:after="40" w:before="0"/>
        <w:ind w:left="360" w:hanging="360"/>
      </w:pPr>
      <w:r>
        <w:t xml:space="preserve">B) </w:t>
      </w:r>
      <w:r>
        <w:t xml:space="preserve">Teşvik belgesi almak üzere müracaat edilmiş ancak belgeye bağlanmamış yatırımlara ilişkin makine ve teçhizatın teminatla ithalinde bir defada verilebilecek teminat süresi altı ay olup sürenin başlangıç tarihi eşyanın serbest dolaşıma giriş tarihidir.</w:t>
      </w:r>
    </w:p>
    <w:p>
      <w:pPr>
        <w:keepNext/>
        <w:spacing w:after="40" w:before="0"/>
        <w:ind w:left="360" w:hanging="360"/>
      </w:pPr>
      <w:r>
        <w:t xml:space="preserve">C) </w:t>
      </w:r>
      <w:r>
        <w:t xml:space="preserve">Teminatla ithalatta süre içinde teşvik belgesinin düzenlenememiş olması hâlinde, süre bitimini müteakip bir ay içinde süre uzatımı için doğrudan Ticaret Bakanlığına müracaat edilir.</w:t>
      </w:r>
    </w:p>
    <w:p>
      <w:pPr>
        <w:keepNext/>
        <w:spacing w:after="40" w:before="0"/>
        <w:ind w:left="360" w:hanging="360"/>
      </w:pPr>
      <w:r>
        <w:t xml:space="preserve">D) </w:t>
      </w:r>
      <w:r>
        <w:t xml:space="preserve">Teşvik belgesi kapsamında serbest bölgelerden kullanılmış komple tesis ithaline izin verilmez.</w:t>
      </w:r>
    </w:p>
    <w:p>
      <w:pPr>
        <w:keepNext w:val="false"/>
        <w:spacing w:after="40" w:before="0"/>
        <w:ind w:left="360" w:hanging="360"/>
      </w:pPr>
      <w:r>
        <w:t xml:space="preserve">E) </w:t>
      </w:r>
      <w:r>
        <w:t xml:space="preserve">Kullanılmış komple tesis veya kullanılmış makine ve teçhizat; vergi indirimi, makine desteği ve faiz veya kâr payı desteğinden faydalanamaz.</w:t>
      </w:r>
    </w:p>
    <w:p>
      <w:pPr>
        <w:keepNext/>
        <w:spacing w:after="80" w:before="200"/>
      </w:pPr>
      <w:r>
        <w:rPr>
          <w:b/>
          <w:bCs/>
        </w:rPr>
        <w:t xml:space="preserve">37- </w:t>
      </w:r>
      <w:r>
        <w:t xml:space="preserve">İhracat, Transit Ticaret, İhracat Sayılan Satış ve Teslimler ile Döviz Kazandırıcı Hizmet ve Faaliyetlerde Vergi, Resim ve Harç İstisnası Hakkında Karar (99/13812)'a 19.12.2025 tarihinde eklenen geçici 5 inci maddeye göre; bu maddenin yürürlüğe girdiği tarihten önce düzenlenmiş olup ihracat taahhüt hesabı henüz kapatılmamış vergi resim harç istisnası belgelerinin süreleri en geç belge süresi sonundan itibaren …… içerisinde Bakanlığa, belgesiz ihracat kredilerinin istisnadan yararlanma süreleri ise en geç kredinin istisnadan yararlanma süresinin sonunu takip eden …… içerisinde ilgili bankaya müracaatta bulunulması kaydıyla …… uzatılır.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1 ay – 3 ay – 12 ay</w:t>
      </w:r>
    </w:p>
    <w:p>
      <w:pPr>
        <w:keepNext/>
        <w:spacing w:after="40" w:before="0"/>
        <w:ind w:left="360" w:hanging="360"/>
      </w:pPr>
      <w:r>
        <w:t xml:space="preserve">B) </w:t>
      </w:r>
      <w:r>
        <w:t xml:space="preserve">3 ay – 1 ay – 6 ay</w:t>
      </w:r>
    </w:p>
    <w:p>
      <w:pPr>
        <w:keepNext/>
        <w:spacing w:after="40" w:before="0"/>
        <w:ind w:left="360" w:hanging="360"/>
      </w:pPr>
      <w:r>
        <w:t xml:space="preserve">C) </w:t>
      </w:r>
      <w:r>
        <w:t xml:space="preserve">3 ay – 1 ay – 12 ay</w:t>
      </w:r>
    </w:p>
    <w:p>
      <w:pPr>
        <w:keepNext/>
        <w:spacing w:after="40" w:before="0"/>
        <w:ind w:left="360" w:hanging="360"/>
      </w:pPr>
      <w:r>
        <w:t xml:space="preserve">D) </w:t>
      </w:r>
      <w:r>
        <w:t xml:space="preserve">3 ay – 3 ay – 24 ay</w:t>
      </w:r>
    </w:p>
    <w:p>
      <w:pPr>
        <w:keepNext w:val="false"/>
        <w:spacing w:after="40" w:before="0"/>
        <w:ind w:left="360" w:hanging="360"/>
      </w:pPr>
      <w:r>
        <w:t xml:space="preserve">E) </w:t>
      </w:r>
      <w:r>
        <w:t xml:space="preserve">60 gün – 30 gün – 12 ay</w:t>
      </w:r>
    </w:p>
    <w:p>
      <w:pPr>
        <w:pStyle w:val="Heading2"/>
        <w:keepNext/>
        <w:pBdr>
          <w:left w:val="single" w:color="B8860B" w:sz="36" w:space="8"/>
        </w:pBdr>
        <w:spacing w:after="120" w:before="240"/>
      </w:pPr>
      <w:r>
        <w:t xml:space="preserve">Tarife (38–44)</w:t>
      </w:r>
    </w:p>
    <w:p>
      <w:pPr>
        <w:keepNext/>
        <w:spacing w:after="80" w:before="200"/>
      </w:pPr>
      <w:r>
        <w:rPr>
          <w:b/>
          <w:bCs/>
        </w:rPr>
        <w:t xml:space="preserve">38- </w:t>
      </w:r>
      <w:r>
        <w:t xml:space="preserve">Türk Gümrük Tarife Cetveline göre, zeytinden çözücüler yardımıyla elde edilen ve kimyasal olarak değiştirilmemiş ham sıvı yağ hangi tarife pozisyonunda sınıflandırılır?</w:t>
      </w:r>
    </w:p>
    <w:p>
      <w:pPr>
        <w:keepNext/>
        <w:spacing w:after="40" w:before="0"/>
        <w:ind w:left="360" w:hanging="360"/>
      </w:pPr>
      <w:r>
        <w:t xml:space="preserve">A) </w:t>
      </w:r>
      <w:r>
        <w:t xml:space="preserve">15.09</w:t>
      </w:r>
    </w:p>
    <w:p>
      <w:pPr>
        <w:keepNext/>
        <w:spacing w:after="40" w:before="0"/>
        <w:ind w:left="360" w:hanging="360"/>
      </w:pPr>
      <w:r>
        <w:t xml:space="preserve">B) </w:t>
      </w:r>
      <w:r>
        <w:t xml:space="preserve">15.10</w:t>
      </w:r>
    </w:p>
    <w:p>
      <w:pPr>
        <w:keepNext/>
        <w:spacing w:after="40" w:before="0"/>
        <w:ind w:left="360" w:hanging="360"/>
      </w:pPr>
      <w:r>
        <w:t xml:space="preserve">C) </w:t>
      </w:r>
      <w:r>
        <w:t xml:space="preserve">15.15</w:t>
      </w:r>
    </w:p>
    <w:p>
      <w:pPr>
        <w:keepNext/>
        <w:spacing w:after="40" w:before="0"/>
        <w:ind w:left="360" w:hanging="360"/>
      </w:pPr>
      <w:r>
        <w:t xml:space="preserve">D) </w:t>
      </w:r>
      <w:r>
        <w:t xml:space="preserve">15.16</w:t>
      </w:r>
    </w:p>
    <w:p>
      <w:pPr>
        <w:keepNext w:val="false"/>
        <w:spacing w:after="40" w:before="0"/>
        <w:ind w:left="360" w:hanging="360"/>
      </w:pPr>
      <w:r>
        <w:t xml:space="preserve">E) </w:t>
      </w:r>
      <w:r>
        <w:t xml:space="preserve">15.18</w:t>
      </w:r>
    </w:p>
    <w:p>
      <w:pPr>
        <w:keepNext/>
        <w:spacing w:after="80" w:before="200"/>
      </w:pPr>
      <w:r>
        <w:rPr>
          <w:b/>
          <w:bCs/>
        </w:rPr>
        <w:t xml:space="preserve">39- </w:t>
      </w:r>
      <w:r>
        <w:t xml:space="preserve">Türk Gümrük Tarife Cetvelinin 84 üncü fasıl notlarına göre, ayrı olarak sunulan aşağıdaki eşyadan hangisi 84.71 pozisyonunda </w:t>
      </w:r>
      <w:r>
        <w:rPr>
          <w:b/>
          <w:bCs/>
          <w:u w:val="single"/>
        </w:rPr>
        <w:t xml:space="preserve">sınıflandırılmaz</w:t>
      </w:r>
      <w:r>
        <w:t xml:space="preserve">?</w:t>
      </w:r>
    </w:p>
    <w:p>
      <w:pPr>
        <w:keepNext/>
        <w:spacing w:after="40" w:before="0"/>
        <w:ind w:left="360" w:hanging="360"/>
      </w:pPr>
      <w:r>
        <w:t xml:space="preserve">A) </w:t>
      </w:r>
      <w:r>
        <w:t xml:space="preserve">Klavye</w:t>
      </w:r>
    </w:p>
    <w:p>
      <w:pPr>
        <w:keepNext/>
        <w:spacing w:after="40" w:before="0"/>
        <w:ind w:left="360" w:hanging="360"/>
      </w:pPr>
      <w:r>
        <w:t xml:space="preserve">B) </w:t>
      </w:r>
      <w:r>
        <w:t xml:space="preserve">X-Y koordinatlı giriş tertibatı</w:t>
      </w:r>
    </w:p>
    <w:p>
      <w:pPr>
        <w:keepNext/>
        <w:spacing w:after="40" w:before="0"/>
        <w:ind w:left="360" w:hanging="360"/>
      </w:pPr>
      <w:r>
        <w:t xml:space="preserve">C) </w:t>
      </w:r>
      <w:r>
        <w:t xml:space="preserve">Merkezi işlem birimine bağlanabilen ve sistemin kullandığı kod veya işaretler şeklindeki verileri alıp verebilen diskli hafıza birimi</w:t>
      </w:r>
    </w:p>
    <w:p>
      <w:pPr>
        <w:keepNext/>
        <w:spacing w:after="40" w:before="0"/>
        <w:ind w:left="360" w:hanging="360"/>
      </w:pPr>
      <w:r>
        <w:t xml:space="preserve">D) </w:t>
      </w:r>
      <w:r>
        <w:t xml:space="preserve">Otomatik bilgi işlem makinasının merkezi işlem birimi</w:t>
      </w:r>
    </w:p>
    <w:p>
      <w:pPr>
        <w:keepNext w:val="false"/>
        <w:spacing w:after="40" w:before="0"/>
        <w:ind w:left="360" w:hanging="360"/>
      </w:pPr>
      <w:r>
        <w:t xml:space="preserve">E) </w:t>
      </w:r>
      <w:r>
        <w:t xml:space="preserve">Otomatik bilgi işlem makinasına bağlanarak çalışan yazıcı</w:t>
      </w:r>
    </w:p>
    <w:p>
      <w:pPr>
        <w:keepNext/>
        <w:spacing w:after="80" w:before="200"/>
      </w:pPr>
      <w:r>
        <w:rPr>
          <w:b/>
          <w:bCs/>
        </w:rPr>
        <w:t xml:space="preserve">40- </w:t>
      </w:r>
      <w:r>
        <w:t xml:space="preserve">Ticaret Bakanlığının muhtelif eşyanın sınıflandırılmasına ilişkin genelgelerine göre aşağıdaki eşya – tarife pozisyonu eşleştirmelerinden hangisi </w:t>
      </w:r>
      <w:r>
        <w:rPr>
          <w:b/>
          <w:bCs/>
          <w:u w:val="single"/>
        </w:rPr>
        <w:t xml:space="preserve">yanlıştır</w:t>
      </w:r>
      <w:r>
        <w:t xml:space="preserve">?</w:t>
      </w:r>
    </w:p>
    <w:p>
      <w:pPr>
        <w:keepNext/>
        <w:spacing w:after="40" w:before="0"/>
        <w:ind w:left="360" w:hanging="360"/>
      </w:pPr>
      <w:r>
        <w:t xml:space="preserve">A) </w:t>
      </w:r>
      <w:r>
        <w:t xml:space="preserve">Esas olarak masa vb. üzerinde kullanılmaya mahsus tel zımba makineleri – 84.72</w:t>
      </w:r>
    </w:p>
    <w:p>
      <w:pPr>
        <w:keepNext/>
        <w:spacing w:after="40" w:before="0"/>
        <w:ind w:left="360" w:hanging="360"/>
      </w:pPr>
      <w:r>
        <w:t xml:space="preserve">B) </w:t>
      </w:r>
      <w:r>
        <w:t xml:space="preserve">Adi metalden, el ile kullanılmaya uygun tabanca-pense tipi tel zımba makinesi – 82.05</w:t>
      </w:r>
    </w:p>
    <w:p>
      <w:pPr>
        <w:keepNext/>
        <w:spacing w:after="40" w:before="0"/>
        <w:ind w:left="360" w:hanging="360"/>
      </w:pPr>
      <w:r>
        <w:t xml:space="preserve">C) </w:t>
      </w:r>
      <w:r>
        <w:t xml:space="preserve">Çocuklar için araba koltuğu – 94.01</w:t>
      </w:r>
    </w:p>
    <w:p>
      <w:pPr>
        <w:keepNext/>
        <w:spacing w:after="40" w:before="0"/>
        <w:ind w:left="360" w:hanging="360"/>
      </w:pPr>
      <w:r>
        <w:t xml:space="preserve">D) </w:t>
      </w:r>
      <w:r>
        <w:t xml:space="preserve">Belirli bir model bebek arabasının şasisine takılıp çıkarılarak kullanılan puset-ana kucağı – 87.15</w:t>
      </w:r>
    </w:p>
    <w:p>
      <w:pPr>
        <w:keepNext w:val="false"/>
        <w:spacing w:after="40" w:before="0"/>
        <w:ind w:left="360" w:hanging="360"/>
      </w:pPr>
      <w:r>
        <w:t xml:space="preserve">E) </w:t>
      </w:r>
      <w:r>
        <w:t xml:space="preserve">Cep telefonu, tablet vb. dokunmatik ekranlı ürünlerde veri girişi için kullanılan stylus kalem – 85.43</w:t>
      </w:r>
    </w:p>
    <w:p>
      <w:pPr>
        <w:keepNext/>
        <w:spacing w:after="80" w:before="200"/>
      </w:pPr>
      <w:r>
        <w:rPr>
          <w:b/>
          <w:bCs/>
        </w:rPr>
        <w:t xml:space="preserve">41- </w:t>
      </w:r>
      <w:r>
        <w:t xml:space="preserve">Türk Gümrük Tarife Cetveline göre, mekanik veya termik tertibatı bulunmayan ve sıkıştırılmış veya sıvılaştırılmış gaz dışındaki maddeler için kullanılan, demir veya çelikten mamul aşağıdaki kaplardan hangisi diğerlerinden farklı bir tarife pozisyonunda sınıflandırılır?</w:t>
      </w:r>
    </w:p>
    <w:p>
      <w:pPr>
        <w:keepNext/>
        <w:spacing w:after="40" w:before="0"/>
        <w:ind w:left="360" w:hanging="360"/>
      </w:pPr>
      <w:r>
        <w:t xml:space="preserve">A) </w:t>
      </w:r>
      <w:r>
        <w:t xml:space="preserve">Hacmi 280 litre olan su deposu</w:t>
      </w:r>
    </w:p>
    <w:p>
      <w:pPr>
        <w:keepNext/>
        <w:spacing w:after="40" w:before="0"/>
        <w:ind w:left="360" w:hanging="360"/>
      </w:pPr>
      <w:r>
        <w:t xml:space="preserve">B) </w:t>
      </w:r>
      <w:r>
        <w:t xml:space="preserve">Hacmi 450 litre olan sıvı yakıt sarnıcı</w:t>
      </w:r>
    </w:p>
    <w:p>
      <w:pPr>
        <w:keepNext/>
        <w:spacing w:after="40" w:before="0"/>
        <w:ind w:left="360" w:hanging="360"/>
      </w:pPr>
      <w:r>
        <w:t xml:space="preserve">C) </w:t>
      </w:r>
      <w:r>
        <w:t xml:space="preserve">Hacmi 600 litre olan küv</w:t>
      </w:r>
    </w:p>
    <w:p>
      <w:pPr>
        <w:keepNext/>
        <w:spacing w:after="40" w:before="0"/>
        <w:ind w:left="360" w:hanging="360"/>
      </w:pPr>
      <w:r>
        <w:t xml:space="preserve">D) </w:t>
      </w:r>
      <w:r>
        <w:t xml:space="preserve">Hacmi 1.000 litre olan su deposu</w:t>
      </w:r>
    </w:p>
    <w:p>
      <w:pPr>
        <w:keepNext w:val="false"/>
        <w:spacing w:after="40" w:before="0"/>
        <w:ind w:left="360" w:hanging="360"/>
      </w:pPr>
      <w:r>
        <w:t xml:space="preserve">E) </w:t>
      </w:r>
      <w:r>
        <w:t xml:space="preserve">Hacmi 2.500 litre olan sarnıç</w:t>
      </w:r>
    </w:p>
    <w:p>
      <w:pPr>
        <w:keepNext/>
        <w:spacing w:after="80" w:before="200"/>
      </w:pPr>
      <w:r>
        <w:rPr>
          <w:b/>
          <w:bCs/>
        </w:rPr>
        <w:t xml:space="preserve">42- </w:t>
      </w:r>
      <w:r>
        <w:t xml:space="preserve">Türk Gümrük Tarife Cetveline göre, tanınmış bir klinik çalışmada kullanılmak üzere ölçülü dozlarda hazırlanmış ve hazır aktif ilaç içeren çift kör klinik deney kitleri hangi tarife pozisyonunda sınıflandırılır?</w:t>
      </w:r>
    </w:p>
    <w:p>
      <w:pPr>
        <w:keepNext/>
        <w:spacing w:after="40" w:before="0"/>
        <w:ind w:left="360" w:hanging="360"/>
      </w:pPr>
      <w:r>
        <w:t xml:space="preserve">A) </w:t>
      </w:r>
      <w:r>
        <w:t xml:space="preserve">30.02</w:t>
      </w:r>
    </w:p>
    <w:p>
      <w:pPr>
        <w:keepNext/>
        <w:spacing w:after="40" w:before="0"/>
        <w:ind w:left="360" w:hanging="360"/>
      </w:pPr>
      <w:r>
        <w:t xml:space="preserve">B) </w:t>
      </w:r>
      <w:r>
        <w:t xml:space="preserve">30.03</w:t>
      </w:r>
    </w:p>
    <w:p>
      <w:pPr>
        <w:keepNext/>
        <w:spacing w:after="40" w:before="0"/>
        <w:ind w:left="360" w:hanging="360"/>
      </w:pPr>
      <w:r>
        <w:t xml:space="preserve">C) </w:t>
      </w:r>
      <w:r>
        <w:t xml:space="preserve">30.04</w:t>
      </w:r>
    </w:p>
    <w:p>
      <w:pPr>
        <w:keepNext/>
        <w:spacing w:after="40" w:before="0"/>
        <w:ind w:left="360" w:hanging="360"/>
      </w:pPr>
      <w:r>
        <w:t xml:space="preserve">D) </w:t>
      </w:r>
      <w:r>
        <w:t xml:space="preserve">30.06</w:t>
      </w:r>
    </w:p>
    <w:p>
      <w:pPr>
        <w:keepNext w:val="false"/>
        <w:spacing w:after="40" w:before="0"/>
        <w:ind w:left="360" w:hanging="360"/>
      </w:pPr>
      <w:r>
        <w:t xml:space="preserve">E) </w:t>
      </w:r>
      <w:r>
        <w:t xml:space="preserve">38.22</w:t>
      </w:r>
    </w:p>
    <w:p>
      <w:pPr>
        <w:keepNext/>
        <w:spacing w:after="80" w:before="200"/>
      </w:pPr>
      <w:r>
        <w:rPr>
          <w:b/>
          <w:bCs/>
        </w:rPr>
        <w:t xml:space="preserve">43- </w:t>
      </w:r>
      <w:r>
        <w:t xml:space="preserve">Türk Gümrük Tarife Cetveline göre aşağıdaki saatlerden hangisi 91.01 tarife pozisyonunda </w:t>
      </w:r>
      <w:r>
        <w:rPr>
          <w:b/>
          <w:bCs/>
          <w:u w:val="single"/>
        </w:rPr>
        <w:t xml:space="preserve">sınıflandırılmaz</w:t>
      </w:r>
      <w:r>
        <w:t xml:space="preserve">?</w:t>
      </w:r>
    </w:p>
    <w:p>
      <w:pPr>
        <w:keepNext/>
        <w:spacing w:after="40" w:before="0"/>
        <w:ind w:left="360" w:hanging="360"/>
      </w:pPr>
      <w:r>
        <w:t xml:space="preserve">A) </w:t>
      </w:r>
      <w:r>
        <w:t xml:space="preserve">Zarfı tamamen altından kol saati</w:t>
      </w:r>
    </w:p>
    <w:p>
      <w:pPr>
        <w:keepNext/>
        <w:spacing w:after="40" w:before="0"/>
        <w:ind w:left="360" w:hanging="360"/>
      </w:pPr>
      <w:r>
        <w:t xml:space="preserve">B) </w:t>
      </w:r>
      <w:r>
        <w:t xml:space="preserve">Zarfı tamamen gümüşten cep saati</w:t>
      </w:r>
    </w:p>
    <w:p>
      <w:pPr>
        <w:keepNext/>
        <w:spacing w:after="40" w:before="0"/>
        <w:ind w:left="360" w:hanging="360"/>
      </w:pPr>
      <w:r>
        <w:t xml:space="preserve">C) </w:t>
      </w:r>
      <w:r>
        <w:t xml:space="preserve">Zarfı altından olup kültür incileriyle birleştirilmiş kol saati</w:t>
      </w:r>
    </w:p>
    <w:p>
      <w:pPr>
        <w:keepNext/>
        <w:spacing w:after="40" w:before="0"/>
        <w:ind w:left="360" w:hanging="360"/>
      </w:pPr>
      <w:r>
        <w:t xml:space="preserve">D) </w:t>
      </w:r>
      <w:r>
        <w:t xml:space="preserve">Zarfı adi metalden olup kıymetli metalle kakmalı kol saati</w:t>
      </w:r>
    </w:p>
    <w:p>
      <w:pPr>
        <w:keepNext w:val="false"/>
        <w:spacing w:after="40" w:before="0"/>
        <w:ind w:left="360" w:hanging="360"/>
      </w:pPr>
      <w:r>
        <w:t xml:space="preserve">E) </w:t>
      </w:r>
      <w:r>
        <w:t xml:space="preserve">Zarfı tamamen platinden kol saati</w:t>
      </w:r>
    </w:p>
    <w:p>
      <w:pPr>
        <w:keepNext/>
        <w:spacing w:after="80" w:before="200"/>
      </w:pPr>
      <w:r>
        <w:rPr>
          <w:b/>
          <w:bCs/>
        </w:rPr>
        <w:t xml:space="preserve">44- </w:t>
      </w:r>
      <w:r>
        <w:t xml:space="preserve">Kenarlarında eşyanın mümeyyiz vasfını oluşturacak kalınlıkta demir veya çelikten kısım bulunan, camdan mamul tencere kapağı.</w:t>
      </w:r>
    </w:p>
    <w:p>
      <w:pPr>
        <w:keepNext/>
        <w:spacing w:after="80" w:before="60"/>
      </w:pPr>
      <w:r>
        <w:t xml:space="preserve">Yukarıda tanımı yapılan eşyanın sınıflandırılmasına ilişkin olarak 2009/67 sayılı Genelge çerçevesinde aşağıdakilerden hangisi doğrudur?</w:t>
      </w:r>
    </w:p>
    <w:p>
      <w:pPr>
        <w:keepNext/>
        <w:spacing w:after="40" w:before="0"/>
        <w:ind w:left="360" w:hanging="360"/>
      </w:pPr>
      <w:r>
        <w:t xml:space="preserve">A) </w:t>
      </w:r>
      <w:r>
        <w:t xml:space="preserve">Genel Yorum Kuralları 1 ve 6 uyarınca camdan kapak olarak 70.10 pozisyonunda sınıflandırılır.</w:t>
      </w:r>
    </w:p>
    <w:p>
      <w:pPr>
        <w:keepNext/>
        <w:spacing w:after="40" w:before="0"/>
        <w:ind w:left="360" w:hanging="360"/>
      </w:pPr>
      <w:r>
        <w:t xml:space="preserve">B) </w:t>
      </w:r>
      <w:r>
        <w:t xml:space="preserve">Genel Yorum Kuralları 1, 2(b), 3(b) ve 6 uyarınca demir veya çelikten mutfak eşyası olarak 73.23 pozisyonunda sınıflandırılır.</w:t>
      </w:r>
    </w:p>
    <w:p>
      <w:pPr>
        <w:keepNext/>
        <w:spacing w:after="40" w:before="0"/>
        <w:ind w:left="360" w:hanging="360"/>
      </w:pPr>
      <w:r>
        <w:t xml:space="preserve">C) </w:t>
      </w:r>
      <w:r>
        <w:t xml:space="preserve">Genel Yorum Kuralları 1, 2(b), 3(c) ve 6 uyarınca demir veya çelikten mutfak eşyası olarak 73.23 pozisyonunda sınıflandırılır.</w:t>
      </w:r>
    </w:p>
    <w:p>
      <w:pPr>
        <w:keepNext/>
        <w:spacing w:after="40" w:before="0"/>
        <w:ind w:left="360" w:hanging="360"/>
      </w:pPr>
      <w:r>
        <w:t xml:space="preserve">D) </w:t>
      </w:r>
      <w:r>
        <w:t xml:space="preserve">Genel Yorum Kuralları 1, 2(a) ve 6 uyarınca camdan mutfak eşyası olarak 70.13 pozisyonunda sınıflandırılır.</w:t>
      </w:r>
    </w:p>
    <w:p>
      <w:pPr>
        <w:keepNext w:val="false"/>
        <w:spacing w:after="40" w:before="0"/>
        <w:ind w:left="360" w:hanging="360"/>
      </w:pPr>
      <w:r>
        <w:t xml:space="preserve">E) </w:t>
      </w:r>
      <w:r>
        <w:t xml:space="preserve">Genel Yorum Kuralları 1, 3(b) ve 6 uyarınca camdan kapak olarak 70.10 pozisyonunda sınıflandırılır.</w:t>
      </w:r>
    </w:p>
    <w:p>
      <w:pPr>
        <w:pStyle w:val="Heading2"/>
        <w:keepNext/>
        <w:pBdr>
          <w:left w:val="single" w:color="B8860B" w:sz="36" w:space="8"/>
        </w:pBdr>
        <w:spacing w:after="120" w:before="240"/>
      </w:pPr>
      <w:r>
        <w:t xml:space="preserve">Hesaplama (45–50)</w:t>
      </w:r>
    </w:p>
    <w:p>
      <w:pPr>
        <w:keepNext/>
        <w:spacing w:after="60" w:before="200"/>
      </w:pPr>
      <w:r>
        <w:rPr>
          <w:b/>
          <w:bCs/>
        </w:rPr>
        <w:t xml:space="preserve">45- </w:t>
      </w:r>
      <w:r>
        <w:t xml:space="preserve">(A) firması, Hollanda'daki ilişkisiz (X) firmasından 300 adet soğutma ünitesini DPU İzmir ((A)'nın Kemalpaşa'daki deposu, boşaltılmış olarak) teslim şekliyle satın almıştır. Eşya Rotterdam'dan İzmir Alsancak Limanına deniz yoluyla, oradan tırla depoya taşınmıştır. Deniz navlunu ve sigortası fatura bedeline dâhildir. Belgelere göre (Avro):</w:t>
      </w:r>
    </w:p>
    <w:p>
      <w:pPr>
        <w:keepNext/>
        <w:spacing w:after="40" w:before="0"/>
        <w:ind w:left="360"/>
      </w:pPr>
      <w:r>
        <w:t xml:space="preserve">I. </w:t>
      </w:r>
      <w:r>
        <w:t xml:space="preserve">DPU fatura bedeli (II'deki tutar dâhil): 540.000</w:t>
      </w:r>
    </w:p>
    <w:p>
      <w:pPr>
        <w:keepNext/>
        <w:spacing w:after="40" w:before="0"/>
        <w:ind w:left="360"/>
      </w:pPr>
      <w:r>
        <w:t xml:space="preserve">II. </w:t>
      </w:r>
      <w:r>
        <w:t xml:space="preserve">Fatura bedeli içinde ayrıca gösterilen Alsancak Limanı–Kemalpaşa kara nakliyesi, depoda indirme ve bu kesime ait sigorta toplamı: 3.800</w:t>
      </w:r>
    </w:p>
    <w:p>
      <w:pPr>
        <w:keepNext/>
        <w:spacing w:after="40" w:before="0"/>
        <w:ind w:left="360"/>
      </w:pPr>
      <w:r>
        <w:t xml:space="preserve">III. </w:t>
      </w:r>
      <w:r>
        <w:t xml:space="preserve">Satış sözleşmesi gereği (A) tarafından, (X)'in Rotterdam'daki depo kirası borcunun doğrudan depo işletmesine ödenen kısmı: 2.400</w:t>
      </w:r>
    </w:p>
    <w:p>
      <w:pPr>
        <w:keepNext/>
        <w:spacing w:after="40" w:before="0"/>
        <w:ind w:left="360"/>
      </w:pPr>
      <w:r>
        <w:t xml:space="preserve">IV. </w:t>
      </w:r>
      <w:r>
        <w:t xml:space="preserve">Ünitelerin taşındığı, eşya ile tek eşya muamelesi gören ve fiyata dâhil olmayıp bedeli (A) tarafından (X)'e ayrıca ödenen özel metal kasalar: 1.800</w:t>
      </w:r>
    </w:p>
    <w:p>
      <w:pPr>
        <w:keepNext/>
        <w:spacing w:after="40" w:before="0"/>
        <w:ind w:left="360"/>
      </w:pPr>
      <w:r>
        <w:t xml:space="preserve">V. </w:t>
      </w:r>
      <w:r>
        <w:t xml:space="preserve">(A)'nın, üniteleri Türkiye'de kendi kampanyasıyla tanıtmak için yaptığı ve satış koşulu olmayan reklam harcaması: 5.000</w:t>
      </w:r>
    </w:p>
    <w:p>
      <w:pPr>
        <w:keepNext/>
        <w:spacing w:after="40" w:before="0"/>
        <w:ind w:left="360"/>
      </w:pPr>
      <w:r>
        <w:t xml:space="preserve">Döviz kuru: 1 Avro = 48,00 TL'dir.</w:t>
      </w:r>
    </w:p>
    <w:p>
      <w:pPr>
        <w:keepNext/>
        <w:spacing w:after="40" w:before="0"/>
        <w:ind w:left="360"/>
      </w:pPr>
      <w:r>
        <w:t xml:space="preserve">Buna göre ünitelerin gümrük kıymeti kaç TL'dir?</w:t>
      </w:r>
    </w:p>
    <w:p>
      <w:pPr>
        <w:keepNext/>
        <w:spacing w:after="40" w:before="0"/>
        <w:ind w:left="360" w:hanging="360"/>
      </w:pPr>
      <w:r>
        <w:t xml:space="preserve">A) </w:t>
      </w:r>
      <w:r>
        <w:t xml:space="preserve">25.939.200</w:t>
      </w:r>
    </w:p>
    <w:p>
      <w:pPr>
        <w:keepNext/>
        <w:spacing w:after="40" w:before="0"/>
        <w:ind w:left="360" w:hanging="360"/>
      </w:pPr>
      <w:r>
        <w:t xml:space="preserve">B) </w:t>
      </w:r>
      <w:r>
        <w:t xml:space="preserve">26.092.800</w:t>
      </w:r>
    </w:p>
    <w:p>
      <w:pPr>
        <w:keepNext/>
        <w:spacing w:after="40" w:before="0"/>
        <w:ind w:left="360" w:hanging="360"/>
      </w:pPr>
      <w:r>
        <w:t xml:space="preserve">C) </w:t>
      </w:r>
      <w:r>
        <w:t xml:space="preserve">26.121.600</w:t>
      </w:r>
    </w:p>
    <w:p>
      <w:pPr>
        <w:keepNext/>
        <w:spacing w:after="40" w:before="0"/>
        <w:ind w:left="360" w:hanging="360"/>
      </w:pPr>
      <w:r>
        <w:t xml:space="preserve">D) </w:t>
      </w:r>
      <w:r>
        <w:t xml:space="preserve">26.179.200</w:t>
      </w:r>
    </w:p>
    <w:p>
      <w:pPr>
        <w:keepNext w:val="false"/>
        <w:spacing w:after="40" w:before="0"/>
        <w:ind w:left="360" w:hanging="360"/>
      </w:pPr>
      <w:r>
        <w:t xml:space="preserve">E) </w:t>
      </w:r>
      <w:r>
        <w:t xml:space="preserve">26.361.600</w:t>
      </w:r>
    </w:p>
    <w:p>
      <w:pPr>
        <w:keepNext/>
        <w:spacing w:after="80" w:before="200"/>
      </w:pPr>
      <w:r>
        <w:rPr>
          <w:b/>
          <w:bCs/>
        </w:rPr>
        <w:t xml:space="preserve">46- </w:t>
      </w:r>
      <w:r>
        <w:t xml:space="preserve">İmalatçı-ihracatçı (A) firmasının dahilde işleme izin belgesi müracaat tarihinden önceki iki takvim yılından birinde 8 milyon ABD Doları ihracatı bulunmaktadır; ancak müracaat tarihinde onaylanmış kişi statü belgesi ve yetkilendirilmiş yükümlü sertifikası bulunmadığından belge kapsamındaki ilk ithalatında vergilerin tamamı olan 2.400.000 TL teminat olarak alınmıştır. (A), belge süresi içinde onaylanmış kişi statü belgesi almıştır.</w:t>
      </w:r>
    </w:p>
    <w:p>
      <w:pPr>
        <w:keepNext/>
        <w:spacing w:after="80" w:before="60"/>
      </w:pPr>
      <w:r>
        <w:t xml:space="preserve">Dahilde İşleme Rejimi Tebliği (İhracat: 2006/12)'ne göre ilk ithalata ilişkin olarak (A) firmasına iade edilecek teminat kaç TL'dir?</w:t>
      </w:r>
    </w:p>
    <w:p>
      <w:pPr>
        <w:keepNext/>
        <w:spacing w:after="40" w:before="0"/>
        <w:ind w:left="360" w:hanging="360"/>
      </w:pPr>
      <w:r>
        <w:t xml:space="preserve">A) </w:t>
      </w:r>
      <w:r>
        <w:t xml:space="preserve">0</w:t>
      </w:r>
    </w:p>
    <w:p>
      <w:pPr>
        <w:keepNext/>
        <w:spacing w:after="40" w:before="0"/>
        <w:ind w:left="360" w:hanging="360"/>
      </w:pPr>
      <w:r>
        <w:t xml:space="preserve">B) </w:t>
      </w:r>
      <w:r>
        <w:t xml:space="preserve">2.160.000</w:t>
      </w:r>
    </w:p>
    <w:p>
      <w:pPr>
        <w:keepNext/>
        <w:spacing w:after="40" w:before="0"/>
        <w:ind w:left="360" w:hanging="360"/>
      </w:pPr>
      <w:r>
        <w:t xml:space="preserve">C) </w:t>
      </w:r>
      <w:r>
        <w:t xml:space="preserve">2.280.000</w:t>
      </w:r>
    </w:p>
    <w:p>
      <w:pPr>
        <w:keepNext/>
        <w:spacing w:after="40" w:before="0"/>
        <w:ind w:left="360" w:hanging="360"/>
      </w:pPr>
      <w:r>
        <w:t xml:space="preserve">D) </w:t>
      </w:r>
      <w:r>
        <w:t xml:space="preserve">2.376.000</w:t>
      </w:r>
    </w:p>
    <w:p>
      <w:pPr>
        <w:keepNext w:val="false"/>
        <w:spacing w:after="40" w:before="0"/>
        <w:ind w:left="360" w:hanging="360"/>
      </w:pPr>
      <w:r>
        <w:t xml:space="preserve">E) </w:t>
      </w:r>
      <w:r>
        <w:t xml:space="preserve">2.400.000</w:t>
      </w:r>
    </w:p>
    <w:p>
      <w:pPr>
        <w:keepNext/>
        <w:spacing w:after="80" w:before="200"/>
      </w:pPr>
      <w:r>
        <w:rPr>
          <w:b/>
          <w:bCs/>
        </w:rPr>
        <w:t xml:space="preserve">47- </w:t>
      </w:r>
      <w:r>
        <w:t xml:space="preserve">Bir damping soruşturması sırasında (Y) ülkesi menşeli eşyanın ithalinde, geçici önlem olarak CIF kıymetin %20'si oranında teminat alınmasına karar verilmiştir. Bu dönemde (A) firması 4.000.000 TL, (B) firması 2.500.000 TL CIF kıymetli ithalat yaparak teminat vermiştir. Soruşturma sonunda maddi zarar tespitine dayanan kesin önlem kararıyla, (A)'nın ihracatçısı için %25, (B)'nin ihracatçısı için %12 oranında dampinge karşı vergi belirlenmiş ve teminatların kesin vergiye mahsubuna karar verilmiştir.</w:t>
      </w:r>
    </w:p>
    <w:p>
      <w:pPr>
        <w:keepNext/>
        <w:spacing w:after="80" w:before="60"/>
      </w:pPr>
      <w:r>
        <w:t xml:space="preserve">3577 sayılı İthalatta Haksız Rekabetin Önlenmesi Hakkında Kanuna göre, bu ithalatlar nedeniyle (A)'dan ayrıca tahsil edilecek tutar ile (B)'ye geri ödenecek tutarın toplamı kaç TL'dir?</w:t>
      </w:r>
    </w:p>
    <w:p>
      <w:pPr>
        <w:keepNext/>
        <w:spacing w:after="40" w:before="0"/>
        <w:ind w:left="360" w:hanging="360"/>
      </w:pPr>
      <w:r>
        <w:t xml:space="preserve">A) </w:t>
      </w:r>
      <w:r>
        <w:t xml:space="preserve">0</w:t>
      </w:r>
    </w:p>
    <w:p>
      <w:pPr>
        <w:keepNext/>
        <w:spacing w:after="40" w:before="0"/>
        <w:ind w:left="360" w:hanging="360"/>
      </w:pPr>
      <w:r>
        <w:t xml:space="preserve">B) </w:t>
      </w:r>
      <w:r>
        <w:t xml:space="preserve">200.000</w:t>
      </w:r>
    </w:p>
    <w:p>
      <w:pPr>
        <w:keepNext/>
        <w:spacing w:after="40" w:before="0"/>
        <w:ind w:left="360" w:hanging="360"/>
      </w:pPr>
      <w:r>
        <w:t xml:space="preserve">C) </w:t>
      </w:r>
      <w:r>
        <w:t xml:space="preserve">400.000</w:t>
      </w:r>
    </w:p>
    <w:p>
      <w:pPr>
        <w:keepNext/>
        <w:spacing w:after="40" w:before="0"/>
        <w:ind w:left="360" w:hanging="360"/>
      </w:pPr>
      <w:r>
        <w:t xml:space="preserve">D) </w:t>
      </w:r>
      <w:r>
        <w:t xml:space="preserve">500.000</w:t>
      </w:r>
    </w:p>
    <w:p>
      <w:pPr>
        <w:keepNext w:val="false"/>
        <w:spacing w:after="40" w:before="0"/>
        <w:ind w:left="360" w:hanging="360"/>
      </w:pPr>
      <w:r>
        <w:t xml:space="preserve">E) </w:t>
      </w:r>
      <w:r>
        <w:t xml:space="preserve">700.000</w:t>
      </w:r>
    </w:p>
    <w:p>
      <w:pPr>
        <w:keepNext/>
        <w:spacing w:after="80" w:before="200"/>
      </w:pPr>
      <w:r>
        <w:rPr>
          <w:b/>
          <w:bCs/>
        </w:rPr>
        <w:t xml:space="preserve">48- </w:t>
      </w:r>
      <w:r>
        <w:t xml:space="preserve">Onaylanmış kişi statü belgesi sahibi (A) firması, gümrük antrepo rejimine tabi tutacağı akaryakıt için talepte bulunarak kısmi teminat uygulamasından yararlanmak istemektedir. Eşya için teminata bağlanması gereken tutarlar şunlardır: ithalat vergileri (gümrük vergisi ve ilave gümrük vergisi) 400.000 TL; Özel Tüketim Vergisi Kanununa ekli (I) sayılı listedeki eşyaya ilişkin ÖTV 1.500.000 TL. Diğer vergiler ihmal edilecek ve Bakanlıkça belirlenmiş özel bir hâl bulunmamaktadır.</w:t>
      </w:r>
    </w:p>
    <w:p>
      <w:pPr>
        <w:keepNext/>
        <w:spacing w:after="80" w:before="60"/>
      </w:pPr>
      <w:r>
        <w:t xml:space="preserve">Onaylanmış Kişi Statüsüne İlişkin Gümrük Genel Tebliği (Sıra No: 1)'ne göre (A) firmasından alınacak teminat kaç TL'dir?</w:t>
      </w:r>
    </w:p>
    <w:p>
      <w:pPr>
        <w:keepNext/>
        <w:spacing w:after="40" w:before="0"/>
        <w:ind w:left="360" w:hanging="360"/>
      </w:pPr>
      <w:r>
        <w:t xml:space="preserve">A) </w:t>
      </w:r>
      <w:r>
        <w:t xml:space="preserve">40.000</w:t>
      </w:r>
    </w:p>
    <w:p>
      <w:pPr>
        <w:keepNext/>
        <w:spacing w:after="40" w:before="0"/>
        <w:ind w:left="360" w:hanging="360"/>
      </w:pPr>
      <w:r>
        <w:t xml:space="preserve">B) </w:t>
      </w:r>
      <w:r>
        <w:t xml:space="preserve">190.000</w:t>
      </w:r>
    </w:p>
    <w:p>
      <w:pPr>
        <w:keepNext/>
        <w:spacing w:after="40" w:before="0"/>
        <w:ind w:left="360" w:hanging="360"/>
      </w:pPr>
      <w:r>
        <w:t xml:space="preserve">C) </w:t>
      </w:r>
      <w:r>
        <w:t xml:space="preserve">550.000</w:t>
      </w:r>
    </w:p>
    <w:p>
      <w:pPr>
        <w:keepNext/>
        <w:spacing w:after="40" w:before="0"/>
        <w:ind w:left="360" w:hanging="360"/>
      </w:pPr>
      <w:r>
        <w:t xml:space="preserve">D) </w:t>
      </w:r>
      <w:r>
        <w:t xml:space="preserve">1.540.000</w:t>
      </w:r>
    </w:p>
    <w:p>
      <w:pPr>
        <w:keepNext w:val="false"/>
        <w:spacing w:after="40" w:before="0"/>
        <w:ind w:left="360" w:hanging="360"/>
      </w:pPr>
      <w:r>
        <w:t xml:space="preserve">E) </w:t>
      </w:r>
      <w:r>
        <w:t xml:space="preserve">1.900.000</w:t>
      </w:r>
    </w:p>
    <w:p>
      <w:pPr>
        <w:keepNext/>
        <w:spacing w:after="80" w:before="200"/>
      </w:pPr>
      <w:r>
        <w:rPr>
          <w:b/>
          <w:bCs/>
        </w:rPr>
        <w:t xml:space="preserve">49- </w:t>
      </w:r>
      <w:r>
        <w:t xml:space="preserve">(A) firması, ihracatı ihracat vergisine tabi bir eşyanın ihracat beyannamesini tescil ettirmiş; ancak tahakkuk eden 60.000 TL ihracat vergisini hiç ödemeden ve teminata da bağlamadan eşyayı Türkiye Gümrük Bölgesinden çıkarmıştır. Eşyanın FOB kıymeti 900.000 TL'dir.</w:t>
      </w:r>
    </w:p>
    <w:p>
      <w:pPr>
        <w:keepNext/>
        <w:spacing w:after="80" w:before="60"/>
      </w:pPr>
      <w:r>
        <w:t xml:space="preserve">4458 sayılı Gümrük Kanununa göre (A) firmasından tahsil edilecek ihracat vergisi ile idari para cezasının toplamı kaç TL'dir?</w:t>
      </w:r>
    </w:p>
    <w:p>
      <w:pPr>
        <w:keepNext/>
        <w:spacing w:after="40" w:before="0"/>
        <w:ind w:left="360" w:hanging="360"/>
      </w:pPr>
      <w:r>
        <w:t xml:space="preserve">A) </w:t>
      </w:r>
      <w:r>
        <w:t xml:space="preserve">60.000</w:t>
      </w:r>
    </w:p>
    <w:p>
      <w:pPr>
        <w:keepNext/>
        <w:spacing w:after="40" w:before="0"/>
        <w:ind w:left="360" w:hanging="360"/>
      </w:pPr>
      <w:r>
        <w:t xml:space="preserve">B) </w:t>
      </w:r>
      <w:r>
        <w:t xml:space="preserve">90.000</w:t>
      </w:r>
    </w:p>
    <w:p>
      <w:pPr>
        <w:keepNext/>
        <w:spacing w:after="40" w:before="0"/>
        <w:ind w:left="360" w:hanging="360"/>
      </w:pPr>
      <w:r>
        <w:t xml:space="preserve">C) </w:t>
      </w:r>
      <w:r>
        <w:t xml:space="preserve">120.000</w:t>
      </w:r>
    </w:p>
    <w:p>
      <w:pPr>
        <w:keepNext/>
        <w:spacing w:after="40" w:before="0"/>
        <w:ind w:left="360" w:hanging="360"/>
      </w:pPr>
      <w:r>
        <w:t xml:space="preserve">D) </w:t>
      </w:r>
      <w:r>
        <w:t xml:space="preserve">180.000</w:t>
      </w:r>
    </w:p>
    <w:p>
      <w:pPr>
        <w:keepNext w:val="false"/>
        <w:spacing w:after="40" w:before="0"/>
        <w:ind w:left="360" w:hanging="360"/>
      </w:pPr>
      <w:r>
        <w:t xml:space="preserve">E) </w:t>
      </w:r>
      <w:r>
        <w:t xml:space="preserve">240.000</w:t>
      </w:r>
    </w:p>
    <w:p>
      <w:pPr>
        <w:keepNext/>
        <w:spacing w:after="80" w:before="200"/>
      </w:pPr>
      <w:r>
        <w:rPr>
          <w:b/>
          <w:bCs/>
        </w:rPr>
        <w:t xml:space="preserve">50- </w:t>
      </w:r>
      <w:r>
        <w:t xml:space="preserve">(A) firması, Tayvan'daki ilişkisiz (X) firmasından toplam 40.000 adet alüminyum döküm parça satın almak üzere sözleşme imzalamıştır. Parçalar 16.000, 10.000, 8.000 ve 6.000 adetlik dört sevkiyatla ithal edilecektir. Parçaların üretimi için (A), Almanya'daki bir kalıp üreticisinden bir kalıp satın almış ve kalıbın (X)'in Tayvan'daki fabrikasına bedelsiz teslim edilmesini sağlamıştır. Kalıp üreticisinin fabrika çıkış fiyatı 29.500 Avro olup (A), kalıp için (X)'in fabrikasında teslim fiyatı olan 32.000 Avro'yu ödemiştir. Kalıp yalnızca bu sözleşme kapsamındaki 40.000 adetlik üretimde kullanılacaktır. (A)'nın talebi üzerine gümrük idaresi, kalıp bedelinin sözleşme kapsamında üretilecek toplam birim sayısına göre paylaştırılmasını uygun bulmuştur.</w:t>
      </w:r>
    </w:p>
    <w:p>
      <w:pPr>
        <w:keepNext/>
        <w:spacing w:after="80" w:before="60"/>
      </w:pPr>
      <w:r>
        <w:t xml:space="preserve">İlk sevkiyata ilişkin diğer bilgiler:</w:t>
      </w:r>
    </w:p>
    <w:p>
      <w:pPr>
        <w:keepNext/>
        <w:spacing w:after="80" w:before="60"/>
      </w:pPr>
      <w:r>
        <w:t xml:space="preserve">- 16.000 adet parçanın birim fiyatı CIF Mersin 4 Avro'dur.</w:t>
      </w:r>
    </w:p>
    <w:p>
      <w:pPr>
        <w:keepNext/>
        <w:spacing w:after="80" w:before="60"/>
      </w:pPr>
      <w:r>
        <w:t xml:space="preserve">- Kalıbın tasarımı (A)'nın Türkiye'deki mühendislik biriminde hazırlanmış olup iç maliyeti 3.000 Avro'dur.</w:t>
      </w:r>
    </w:p>
    <w:p>
      <w:pPr>
        <w:keepNext/>
        <w:spacing w:after="80" w:before="60"/>
      </w:pPr>
      <w:r>
        <w:t xml:space="preserve">- Parçaların Mersin'den Ankara'daki fabrikaya taşınması için 1.500 Avro ödenmiştir.</w:t>
      </w:r>
    </w:p>
    <w:p>
      <w:pPr>
        <w:keepNext/>
        <w:spacing w:after="80" w:before="60"/>
      </w:pPr>
      <w:r>
        <w:t xml:space="preserve">Döviz kuru: 1 Avro = 48,00 TL'dir.</w:t>
      </w:r>
    </w:p>
    <w:p>
      <w:pPr>
        <w:keepNext/>
        <w:spacing w:after="80" w:before="60"/>
      </w:pPr>
      <w:r>
        <w:t xml:space="preserve">4458 sayılı Gümrük Kanununa göre ilk sevkiyattaki parçaların gümrük kıymeti kaç TL'dir?</w:t>
      </w:r>
    </w:p>
    <w:p>
      <w:pPr>
        <w:keepNext/>
        <w:spacing w:after="40" w:before="0"/>
        <w:ind w:left="360" w:hanging="360"/>
      </w:pPr>
      <w:r>
        <w:t xml:space="preserve">A) </w:t>
      </w:r>
      <w:r>
        <w:t xml:space="preserve">3.426.000</w:t>
      </w:r>
    </w:p>
    <w:p>
      <w:pPr>
        <w:keepNext/>
        <w:spacing w:after="40" w:before="0"/>
        <w:ind w:left="360" w:hanging="360"/>
      </w:pPr>
      <w:r>
        <w:t xml:space="preserve">B) </w:t>
      </w:r>
      <w:r>
        <w:t xml:space="preserve">3.456.000</w:t>
      </w:r>
    </w:p>
    <w:p>
      <w:pPr>
        <w:keepNext/>
        <w:spacing w:after="40" w:before="0"/>
        <w:ind w:left="360" w:hanging="360"/>
      </w:pPr>
      <w:r>
        <w:t xml:space="preserve">C) </w:t>
      </w:r>
      <w:r>
        <w:t xml:space="preserve">3.686.400</w:t>
      </w:r>
    </w:p>
    <w:p>
      <w:pPr>
        <w:keepNext/>
        <w:spacing w:after="40" w:before="0"/>
        <w:ind w:left="360" w:hanging="360"/>
      </w:pPr>
      <w:r>
        <w:t xml:space="preserve">D) </w:t>
      </w:r>
      <w:r>
        <w:t xml:space="preserve">3.744.000</w:t>
      </w:r>
    </w:p>
    <w:p>
      <w:pPr>
        <w:keepNext w:val="false"/>
        <w:spacing w:after="40" w:before="0"/>
        <w:ind w:left="360" w:hanging="360"/>
      </w:pPr>
      <w:r>
        <w:t xml:space="preserve">E) </w:t>
      </w:r>
      <w:r>
        <w:t xml:space="preserve">4.608.000</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7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7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7</dc:title>
  <dc:creator>GM Deneme</dc:creator>
  <cp:lastModifiedBy>Un-named</cp:lastModifiedBy>
  <cp:revision>1</cp:revision>
  <dcterms:created xsi:type="dcterms:W3CDTF">2026-10-19T23:55:43.720Z</dcterms:created>
  <dcterms:modified xsi:type="dcterms:W3CDTF">2026-10-19T23:55:43.720Z</dcterms:modified>
</cp:coreProperties>
</file>

<file path=docProps/custom.xml><?xml version="1.0" encoding="utf-8"?>
<Properties xmlns="http://schemas.openxmlformats.org/officeDocument/2006/custom-properties" xmlns:vt="http://schemas.openxmlformats.org/officeDocument/2006/docPropsVTypes"/>
</file>