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12</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12 (KT12)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hareket ve varış gümrük idareleri arasındaki taşımanın birden fazla taşıma modunu içerdiği çok modlu taşımacılık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usulün uygulanabilmesi için eşyanın hareket ve varış gümrük idareleri arasında konteyner ile taşınması gerekir.</w:t>
      </w:r>
    </w:p>
    <w:p>
      <w:pPr>
        <w:keepNext/>
        <w:spacing w:after="40" w:before="0"/>
        <w:ind w:left="360" w:hanging="360"/>
      </w:pPr>
      <w:r>
        <w:t xml:space="preserve">B) </w:t>
      </w:r>
      <w:r>
        <w:t xml:space="preserve">Hareket gümrük idaresince konteynere mühür tatbik edildikten sonra transit beyanına mühür numaraları yazılır.</w:t>
      </w:r>
    </w:p>
    <w:p>
      <w:pPr>
        <w:keepNext/>
        <w:spacing w:after="40" w:before="0"/>
        <w:ind w:left="360" w:hanging="360"/>
      </w:pPr>
      <w:r>
        <w:t xml:space="preserve">C) </w:t>
      </w:r>
      <w:r>
        <w:t xml:space="preserve">Demiryolundan karayoluna aktarmanın yapılacağı istasyon veya aktarma noktalarında konteyner açılmaksızın diğer taşıta yüklenir.</w:t>
      </w:r>
    </w:p>
    <w:p>
      <w:pPr>
        <w:keepNext/>
        <w:spacing w:after="40" w:before="0"/>
        <w:ind w:left="360" w:hanging="360"/>
      </w:pPr>
      <w:r>
        <w:t xml:space="preserve">D) </w:t>
      </w:r>
      <w:r>
        <w:t xml:space="preserve">Taşımada karayolu kesimi de bulunuyorsa hareket gümrük idaresince yalnızca karayolu kesimini kapsayan teminat alınarak işlem yapılır.</w:t>
      </w:r>
    </w:p>
    <w:p>
      <w:pPr>
        <w:keepNext w:val="false"/>
        <w:spacing w:after="40" w:before="0"/>
        <w:ind w:left="360" w:hanging="360"/>
      </w:pPr>
      <w:r>
        <w:t xml:space="preserve">E) </w:t>
      </w:r>
      <w:r>
        <w:t xml:space="preserve">Taşıt değişikliğinde TRB ve/veya taşımaya ilişkin belgeler üzerinde yetkili makamın onayı ve mührü zorunlu değildir.</w:t>
      </w:r>
    </w:p>
    <w:p>
      <w:pPr>
        <w:keepNext/>
        <w:spacing w:after="80" w:before="200"/>
      </w:pPr>
      <w:r>
        <w:rPr>
          <w:b/>
          <w:bCs/>
        </w:rPr>
        <w:t xml:space="preserve">2- </w:t>
      </w:r>
      <w:r>
        <w:t xml:space="preserve">(A) firması, Almanya'dan T2 rejimi kapsamında Türkiye'ye getirdiği eşyayı gümrük antreposuna koymuştur. Firma, eşyayı daha sonra antrepodan T2 rejimi kapsamında Bulgaristan'a yeniden ihraç etmek istemektedir.</w:t>
      </w:r>
    </w:p>
    <w:p>
      <w:pPr>
        <w:keepNext/>
        <w:spacing w:after="80" w:before="60"/>
      </w:pPr>
      <w:r>
        <w:t xml:space="preserve">Gümrük Genel Tebliği (Transit Rejimi) (Seri No: 4)'e göre aşağıdaki durumların hangisinde eşyanın T2 rejimi kapsamında yeniden ihracı mümkündür?</w:t>
      </w:r>
    </w:p>
    <w:p>
      <w:pPr>
        <w:keepNext/>
        <w:spacing w:after="40" w:before="0"/>
        <w:ind w:left="360" w:hanging="360"/>
      </w:pPr>
      <w:r>
        <w:t xml:space="preserve">A) </w:t>
      </w:r>
      <w:r>
        <w:t xml:space="preserve">84. fasıldaki makinelerin özel yerlerde depolanarak dört yıl antrepoda kalması ve gümrük gözetiminde yalnızca sevkiyatın kap değiştirilmeden bölünmesi işlemine tabi tutulması</w:t>
      </w:r>
    </w:p>
    <w:p>
      <w:pPr>
        <w:keepNext/>
        <w:spacing w:after="40" w:before="0"/>
        <w:ind w:left="360" w:hanging="360"/>
      </w:pPr>
      <w:r>
        <w:t xml:space="preserve">B) </w:t>
      </w:r>
      <w:r>
        <w:t xml:space="preserve">08. fasıldaki kuru meyvelerin özel yerlerde depolanarak sekiz ay antrepoda kalması ve gümrük gözetiminde yalnızca ilk durumunda muhafazası için gerekli işleme tabi tutulması</w:t>
      </w:r>
    </w:p>
    <w:p>
      <w:pPr>
        <w:keepNext/>
        <w:spacing w:after="40" w:before="0"/>
        <w:ind w:left="360" w:hanging="360"/>
      </w:pPr>
      <w:r>
        <w:t xml:space="preserve">C) </w:t>
      </w:r>
      <w:r>
        <w:t xml:space="preserve">85. fasıldaki cihazların özel yerlerde depolanarak altı yıl antrepoda kalması ve antrepoda kaldığı süre boyunca hiçbir işleme tabi tutulmaması</w:t>
      </w:r>
    </w:p>
    <w:p>
      <w:pPr>
        <w:keepNext/>
        <w:spacing w:after="40" w:before="0"/>
        <w:ind w:left="360" w:hanging="360"/>
      </w:pPr>
      <w:r>
        <w:t xml:space="preserve">D) </w:t>
      </w:r>
      <w:r>
        <w:t xml:space="preserve">39. fasıldaki eşyanın iki yıl antrepoda kalması ve sevkiyatın bölünmesi amacıyla gümrük gözetiminde kaplarının değiştirilmesi</w:t>
      </w:r>
    </w:p>
    <w:p>
      <w:pPr>
        <w:keepNext w:val="false"/>
        <w:spacing w:after="40" w:before="0"/>
        <w:ind w:left="360" w:hanging="360"/>
      </w:pPr>
      <w:r>
        <w:t xml:space="preserve">E) </w:t>
      </w:r>
      <w:r>
        <w:t xml:space="preserve">Eşyanın antrepodan çıkarılarak dahilde işleme rejimine tabi tutulması ve hiçbir işlem görmeden bu rejimden yeniden ihraç edilmek istenmesi</w:t>
      </w:r>
    </w:p>
    <w:p>
      <w:pPr>
        <w:keepNext/>
        <w:spacing w:after="80" w:before="200"/>
      </w:pPr>
      <w:r>
        <w:rPr>
          <w:b/>
          <w:bCs/>
        </w:rPr>
        <w:t xml:space="preserve">3- </w:t>
      </w:r>
      <w:r>
        <w:t xml:space="preserve">Gümrük Yönetmeliğine göre, ortak transit rejimi kapsamında Türkiye Gümrük Bölgesine mühürlü olarak gelen ve mühürleri kontrol edilerek varış gümrük idaresine sevk edilen serbest dolaşımda olmayan eşyanın varış gümrük idaresinde yapılan muayenesinde, eşyanın beyanda belirtilen cinsine uygun olmakla birlikte beyana göre eksik çıktığı, hareket gümrük idaresinde tatbik edilen orijinal mührün ise sağlam olduğu tespit edilmiştir.</w:t>
      </w:r>
    </w:p>
    <w:p>
      <w:pPr>
        <w:keepNext/>
        <w:spacing w:after="80" w:before="60"/>
      </w:pPr>
      <w:r>
        <w:t xml:space="preserve">Bu durumda varış gümrük idaresince yapılacak işlem aşağıdakilerden hangisidir?</w:t>
      </w:r>
    </w:p>
    <w:p>
      <w:pPr>
        <w:keepNext/>
        <w:spacing w:after="40" w:before="0"/>
        <w:ind w:left="360" w:hanging="360"/>
      </w:pPr>
      <w:r>
        <w:t xml:space="preserve">A) </w:t>
      </w:r>
      <w:r>
        <w:t xml:space="preserve">Eksik miktara ilişkin gümrük vergileri için tahsilat işlemi başlatılır ve vergilerin iki katı idari para cezası uygulanır.</w:t>
      </w:r>
    </w:p>
    <w:p>
      <w:pPr>
        <w:keepNext/>
        <w:spacing w:after="40" w:before="0"/>
        <w:ind w:left="360" w:hanging="360"/>
      </w:pPr>
      <w:r>
        <w:t xml:space="preserve">B) </w:t>
      </w:r>
      <w:r>
        <w:t xml:space="preserve">Eksikliğin mahrecinde eksik yüklemeden kaynaklandığının 28 gün içinde ispatı istenir, ispatlanamazsa tahsilat başlatılır.</w:t>
      </w:r>
    </w:p>
    <w:p>
      <w:pPr>
        <w:keepNext/>
        <w:spacing w:after="40" w:before="0"/>
        <w:ind w:left="360" w:hanging="360"/>
      </w:pPr>
      <w:r>
        <w:t xml:space="preserve">C) </w:t>
      </w:r>
      <w:r>
        <w:t xml:space="preserve">Eksik çıkan miktar üzerinden transit işlemi sonlandırılır ve hareket idaresine, çözümünün beklenmediği belirtilerek uyuşmazlık bildirilir.</w:t>
      </w:r>
    </w:p>
    <w:p>
      <w:pPr>
        <w:keepNext/>
        <w:spacing w:after="40" w:before="0"/>
        <w:ind w:left="360" w:hanging="360"/>
      </w:pPr>
      <w:r>
        <w:t xml:space="preserve">D) </w:t>
      </w:r>
      <w:r>
        <w:t xml:space="preserve">Transit işlemi sonlandırılmaksızın eşya geçici depolama yerine alınır ve hareket idaresinin araştırma sonucu beklenir.</w:t>
      </w:r>
    </w:p>
    <w:p>
      <w:pPr>
        <w:keepNext w:val="false"/>
        <w:spacing w:after="40" w:before="0"/>
        <w:ind w:left="360" w:hanging="360"/>
      </w:pPr>
      <w:r>
        <w:t xml:space="preserve">E) </w:t>
      </w:r>
      <w:r>
        <w:t xml:space="preserve">Mevcut eşya ulusal transit beyanıyla sevk edilir ve eksik miktar için transit idaresine uyuşmazlık bildirilir.</w:t>
      </w:r>
    </w:p>
    <w:p>
      <w:pPr>
        <w:keepNext/>
        <w:spacing w:after="80" w:before="200"/>
      </w:pPr>
      <w:r>
        <w:rPr>
          <w:b/>
          <w:bCs/>
        </w:rPr>
        <w:t xml:space="preserve">4- </w:t>
      </w:r>
      <w:r>
        <w:t xml:space="preserve">Gümrük Muafiyeti Tebliği (Seri No: 2)'ye göre Türkiye Gümrük Bölgesi dışında yerleşik gerçek kişilerin Türkiye'de edindikleri konutlarda kullanmak üzere getirdikleri kullanılmış ev eşyasına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muafiyetin uygulanmasında kişilerin Türkiye Gümrük Bölgesi dışında yerleşik olmaları esas olup kişilerin uyruğu dikkate alınmaz.</w:t>
      </w:r>
    </w:p>
    <w:p>
      <w:pPr>
        <w:keepNext/>
        <w:spacing w:after="40" w:before="0"/>
        <w:ind w:left="360" w:hanging="360"/>
      </w:pPr>
      <w:r>
        <w:t xml:space="preserve">B) </w:t>
      </w:r>
      <w:r>
        <w:t xml:space="preserve">Kooperatiften satın alınıp kat irtifakı geç yapıldığı için tapusu ibraz edilemeyen konutlarda kat irtifaklı arsa tapusu ibraz edilir.</w:t>
      </w:r>
    </w:p>
    <w:p>
      <w:pPr>
        <w:keepNext/>
        <w:spacing w:after="40" w:before="0"/>
        <w:ind w:left="360" w:hanging="360"/>
      </w:pPr>
      <w:r>
        <w:t xml:space="preserve">C) </w:t>
      </w:r>
      <w:r>
        <w:t xml:space="preserve">Kiralanan konut için kişi veya eşi adına düzenlenmiş noter tasdikli en az bir yıllık kira sözleşmesi ibraz edilir.</w:t>
      </w:r>
    </w:p>
    <w:p>
      <w:pPr>
        <w:keepNext/>
        <w:spacing w:after="40" w:before="0"/>
        <w:ind w:left="360" w:hanging="360"/>
      </w:pPr>
      <w:r>
        <w:t xml:space="preserve">D) </w:t>
      </w:r>
      <w:r>
        <w:t xml:space="preserve">Eşyanın gelişten sonraki altı ay içinde partiler hâlinde getirilmesi, hakkın mükerrer kullanımı olarak değerlendirilmez.</w:t>
      </w:r>
    </w:p>
    <w:p>
      <w:pPr>
        <w:keepNext w:val="false"/>
        <w:spacing w:after="40" w:before="0"/>
        <w:ind w:left="360" w:hanging="360"/>
      </w:pPr>
      <w:r>
        <w:t xml:space="preserve">E) </w:t>
      </w:r>
      <w:r>
        <w:t xml:space="preserve">Konut, geçici ithalatta geçen süre dahil en az bir yıl kiralanmış veya satın alınmışsa da yurt dışında yirmi dört ay yerleşiklik şartı aranır.</w:t>
      </w:r>
    </w:p>
    <w:p>
      <w:pPr>
        <w:keepNext/>
        <w:spacing w:after="80" w:before="200"/>
      </w:pPr>
      <w:r>
        <w:rPr>
          <w:b/>
          <w:bCs/>
        </w:rPr>
        <w:t xml:space="preserve">5- </w:t>
      </w:r>
      <w:r>
        <w:t xml:space="preserve">2009/15481 sayılı Karara göre hava ve deniz ulaşım araçlarının donatım ve işletme malzemesi ile hava yolu şirketlerince serbest dolaşıma sokulan hava taşıtlarına tanınan muafiyete ilişkin aşağıdaki ifadelerden hangisi doğrudur?</w:t>
      </w:r>
    </w:p>
    <w:p>
      <w:pPr>
        <w:keepNext/>
        <w:spacing w:after="40" w:before="0"/>
        <w:ind w:left="360" w:hanging="360"/>
      </w:pPr>
      <w:r>
        <w:t xml:space="preserve">A) </w:t>
      </w:r>
      <w:r>
        <w:t xml:space="preserve">Hava ulaşım araçları için donatım ve işletme malzemesini muafen serbest dolaşıma sokabilecek bakım, tedarik, tasarım ve üretim kuruluşları Sanayi ve Teknoloji Bakanlığınca yetkilendirilir.</w:t>
      </w:r>
    </w:p>
    <w:p>
      <w:pPr>
        <w:keepNext/>
        <w:spacing w:after="40" w:before="0"/>
        <w:ind w:left="360" w:hanging="360"/>
      </w:pPr>
      <w:r>
        <w:t xml:space="preserve">B) </w:t>
      </w:r>
      <w:r>
        <w:t xml:space="preserve">Hava yolu şirketlerince yolcu ve yük taşımacılığında kullanılmak üzere serbest dolaşıma sokulan hava taşıtlarına muafiyet tanınır; ancak bu taşıtların motorları muafiyet kapsamı dışındadır.</w:t>
      </w:r>
    </w:p>
    <w:p>
      <w:pPr>
        <w:keepNext/>
        <w:spacing w:after="40" w:before="0"/>
        <w:ind w:left="360" w:hanging="360"/>
      </w:pPr>
      <w:r>
        <w:t xml:space="preserve">C) </w:t>
      </w:r>
      <w:r>
        <w:t xml:space="preserve">Kararın muafiyetlere ilişkin kısmının uygulanmasında, hava yolu şirketlerince bu kapsamda serbest dolaşıma sokulan hava taşıtları hariç, diğer mevzuattan kaynaklanan tahdidi ve takyidi hükümler dikkate alınmaz.</w:t>
      </w:r>
    </w:p>
    <w:p>
      <w:pPr>
        <w:keepNext/>
        <w:spacing w:after="40" w:before="0"/>
        <w:ind w:left="360" w:hanging="360"/>
      </w:pPr>
      <w:r>
        <w:t xml:space="preserve">D) </w:t>
      </w:r>
      <w:r>
        <w:t xml:space="preserve">Miktar itibarıyla Karar eki listedeki sınırların üzerinde olup Kanun uyarınca müeyyide uygulanan eşyada, diğer mevzuattan kaynaklanan tahdidi ve takyidi hükümler ayrıca uygulanır.</w:t>
      </w:r>
    </w:p>
    <w:p>
      <w:pPr>
        <w:keepNext w:val="false"/>
        <w:spacing w:after="40" w:before="0"/>
        <w:ind w:left="360" w:hanging="360"/>
      </w:pPr>
      <w:r>
        <w:t xml:space="preserve">E) </w:t>
      </w:r>
      <w:r>
        <w:t xml:space="preserve">Hava ve deniz ulaşım araçlarına ait donatım ve işletme malzemesinin cins ve nevileri yalnızca Ticaret Bakanlığınca belirlenir.</w:t>
      </w:r>
    </w:p>
    <w:p>
      <w:pPr>
        <w:keepNext/>
        <w:spacing w:after="80" w:before="200"/>
      </w:pPr>
      <w:r>
        <w:rPr>
          <w:b/>
          <w:bCs/>
        </w:rPr>
        <w:t xml:space="preserve">6- </w:t>
      </w:r>
      <w:r>
        <w:t xml:space="preserve">Gümrük Yönetmeliğine göre rafineriler için yıl sonu muvazene işlemlerinde, verimlilik oranı da göz önünde bulundurularak kayden antrepo sahasında mevcut görülen miktar ile rafineri idaresinin yıl sonu envanter miktarları karşılaştırılır. Bu karşılaştırma sonucunda bulunacak eksik veya fazlalıklardan, yıllık ithal tutarının en fazla yüzde kaçını aşmayanlar verim marjı kabul edilir?</w:t>
      </w:r>
    </w:p>
    <w:p>
      <w:pPr>
        <w:keepNext/>
        <w:spacing w:after="40" w:before="0"/>
        <w:ind w:left="360" w:hanging="360"/>
      </w:pPr>
      <w:r>
        <w:t xml:space="preserve">A) </w:t>
      </w:r>
      <w:r>
        <w:t xml:space="preserve">%1</w:t>
      </w:r>
    </w:p>
    <w:p>
      <w:pPr>
        <w:keepNext/>
        <w:spacing w:after="40" w:before="0"/>
        <w:ind w:left="360" w:hanging="360"/>
      </w:pPr>
      <w:r>
        <w:t xml:space="preserve">B) </w:t>
      </w:r>
      <w:r>
        <w:t xml:space="preserve">%2</w:t>
      </w:r>
    </w:p>
    <w:p>
      <w:pPr>
        <w:keepNext/>
        <w:spacing w:after="40" w:before="0"/>
        <w:ind w:left="360" w:hanging="360"/>
      </w:pPr>
      <w:r>
        <w:t xml:space="preserve">C) </w:t>
      </w:r>
      <w:r>
        <w:t xml:space="preserve">%3</w:t>
      </w:r>
    </w:p>
    <w:p>
      <w:pPr>
        <w:keepNext/>
        <w:spacing w:after="40" w:before="0"/>
        <w:ind w:left="360" w:hanging="360"/>
      </w:pPr>
      <w:r>
        <w:t xml:space="preserve">D) </w:t>
      </w:r>
      <w:r>
        <w:t xml:space="preserve">%5</w:t>
      </w:r>
    </w:p>
    <w:p>
      <w:pPr>
        <w:keepNext w:val="false"/>
        <w:spacing w:after="40" w:before="0"/>
        <w:ind w:left="360" w:hanging="360"/>
      </w:pPr>
      <w:r>
        <w:t xml:space="preserve">E) </w:t>
      </w:r>
      <w:r>
        <w:t xml:space="preserve">%10</w:t>
      </w:r>
    </w:p>
    <w:p>
      <w:pPr>
        <w:keepNext/>
        <w:spacing w:after="80" w:before="200"/>
      </w:pPr>
      <w:r>
        <w:rPr>
          <w:b/>
          <w:bCs/>
        </w:rPr>
        <w:t xml:space="preserve">7- </w:t>
      </w:r>
      <w:r>
        <w:t xml:space="preserve">Gümrük Yönetmeliğine göre antrepo açma başvurusunun ilgili gümrük müdürlüğünce incelenmesine ilişkin aşağıdaki ifadelerden hangisi doğrudur?</w:t>
      </w:r>
    </w:p>
    <w:p>
      <w:pPr>
        <w:keepNext/>
        <w:spacing w:after="40" w:before="0"/>
        <w:ind w:left="360" w:hanging="360"/>
      </w:pPr>
      <w:r>
        <w:t xml:space="preserve">A) </w:t>
      </w:r>
      <w:r>
        <w:t xml:space="preserve">Gümrük müdürlüğü, antrepoya ilişkin tespitlerini görüşleriyle birlikte bölge müdürlüğünü atlayarak doğrudan Bakanlığa gönderir.</w:t>
      </w:r>
    </w:p>
    <w:p>
      <w:pPr>
        <w:keepNext/>
        <w:spacing w:after="40" w:before="0"/>
        <w:ind w:left="360" w:hanging="360"/>
      </w:pPr>
      <w:r>
        <w:t xml:space="preserve">B) </w:t>
      </w:r>
      <w:r>
        <w:t xml:space="preserve">Gümrük müdürlüğüne en fazla 50 km mesafede olma şartı, genel ve özel antrepo olarak açılmak istenen yerlerin tamamında aranır.</w:t>
      </w:r>
    </w:p>
    <w:p>
      <w:pPr>
        <w:keepNext/>
        <w:spacing w:after="40" w:before="0"/>
        <w:ind w:left="360" w:hanging="360"/>
      </w:pPr>
      <w:r>
        <w:t xml:space="preserve">C) </w:t>
      </w:r>
      <w:r>
        <w:t xml:space="preserve">Görgü raporu, antrepo olarak açılmak istenen yerin şart ve niteliklerine ilişkin gümrük muayene memurunca yapılan tespiti kapsar.</w:t>
      </w:r>
    </w:p>
    <w:p>
      <w:pPr>
        <w:keepNext/>
        <w:spacing w:after="40" w:before="0"/>
        <w:ind w:left="360" w:hanging="360"/>
      </w:pPr>
      <w:r>
        <w:t xml:space="preserve">D) </w:t>
      </w:r>
      <w:r>
        <w:t xml:space="preserve">Antrepo olarak açılmak istenen yerin, başvurulan gümrük müdürlüğünün bulunduğu il sınırları içinde bulunması esastır.</w:t>
      </w:r>
    </w:p>
    <w:p>
      <w:pPr>
        <w:keepNext w:val="false"/>
        <w:spacing w:after="40" w:before="0"/>
        <w:ind w:left="360" w:hanging="360"/>
      </w:pPr>
      <w:r>
        <w:t xml:space="preserve">E) </w:t>
      </w:r>
      <w:r>
        <w:t xml:space="preserve">Genel antrepo adresine 50 km mesafe içinde, bölge müdürlüğünün alanında birden fazla yetkili gümrük müdürlüğü varsa işletici birini seçebilir.</w:t>
      </w:r>
    </w:p>
    <w:p>
      <w:pPr>
        <w:keepNext/>
        <w:spacing w:after="80" w:before="200"/>
      </w:pPr>
      <w:r>
        <w:rPr>
          <w:b/>
          <w:bCs/>
        </w:rPr>
        <w:t xml:space="preserve">8- </w:t>
      </w:r>
      <w:r>
        <w:t xml:space="preserve">Gümrük Yönetmeliğine göre satış bedeli yönteminin uygulanmasında, eşyanın satılmasından sonra serbest dolaşıma sokulmak üzere beyanname tesciline kadar geçen süre içinde başka bir ülkede kullanılmış olması hâlinde nasıl işlem yapılır?</w:t>
      </w:r>
    </w:p>
    <w:p>
      <w:pPr>
        <w:keepNext/>
        <w:spacing w:after="40" w:before="0"/>
        <w:ind w:left="360" w:hanging="360"/>
      </w:pPr>
      <w:r>
        <w:t xml:space="preserve">A) </w:t>
      </w:r>
      <w:r>
        <w:t xml:space="preserve">Bu durumda gümrük kıymetinin, eşyanın satış bedeli olması aranmaz.</w:t>
      </w:r>
    </w:p>
    <w:p>
      <w:pPr>
        <w:keepNext/>
        <w:spacing w:after="40" w:before="0"/>
        <w:ind w:left="360" w:hanging="360"/>
      </w:pPr>
      <w:r>
        <w:t xml:space="preserve">B) </w:t>
      </w:r>
      <w:r>
        <w:t xml:space="preserve">Satış bedelinden, eşyanın kullanım süresine isabet eden yıpranma payı düşülür.</w:t>
      </w:r>
    </w:p>
    <w:p>
      <w:pPr>
        <w:keepNext/>
        <w:spacing w:after="40" w:before="0"/>
        <w:ind w:left="360" w:hanging="360"/>
      </w:pPr>
      <w:r>
        <w:t xml:space="preserve">C) </w:t>
      </w:r>
      <w:r>
        <w:t xml:space="preserve">Kullanım dikkate alınmaksızın satış bedeli gümrük kıymeti olarak kabul edilir.</w:t>
      </w:r>
    </w:p>
    <w:p>
      <w:pPr>
        <w:keepNext/>
        <w:spacing w:after="40" w:before="0"/>
        <w:ind w:left="360" w:hanging="360"/>
      </w:pPr>
      <w:r>
        <w:t xml:space="preserve">D) </w:t>
      </w:r>
      <w:r>
        <w:t xml:space="preserve">Satış bedeline, eşyanın başka ülkedeki kullanımından elde edilen gelir eklenir.</w:t>
      </w:r>
    </w:p>
    <w:p>
      <w:pPr>
        <w:keepNext w:val="false"/>
        <w:spacing w:after="40" w:before="0"/>
        <w:ind w:left="360" w:hanging="360"/>
      </w:pPr>
      <w:r>
        <w:t xml:space="preserve">E) </w:t>
      </w:r>
      <w:r>
        <w:t xml:space="preserve">Eşyanın kullanıldığı ülkedeki iç piyasa fiyatı gümrük kıymeti olarak esas alınır.</w:t>
      </w:r>
    </w:p>
    <w:p>
      <w:pPr>
        <w:keepNext/>
        <w:spacing w:after="80" w:before="200"/>
      </w:pPr>
      <w:r>
        <w:rPr>
          <w:b/>
          <w:bCs/>
        </w:rPr>
        <w:t xml:space="preserve">9- </w:t>
      </w:r>
      <w:r>
        <w:t xml:space="preserve">Dahilde İşleme Rejimi Tebliği (İhracat: 2006/12)'ne göre geri ödeme sistemi çerçevesinde belge/izin süresi içerisinde serbest bölgelere gerçekleştirilen ihracata konu eşyanın, en geç belge/izin süresi bitiminden itibaren 3 ay içerisinde aşağıdakilerden hangisinin tevsiki, belge/izin ihracat taahhüdünün kapatılmasını sağlayan hâller arasında </w:t>
      </w:r>
      <w:r>
        <w:rPr>
          <w:b/>
          <w:bCs/>
          <w:u w:val="single"/>
        </w:rPr>
        <w:t xml:space="preserve">yer almaz</w:t>
      </w:r>
      <w:r>
        <w:t xml:space="preserve">?</w:t>
      </w:r>
    </w:p>
    <w:p>
      <w:pPr>
        <w:keepNext/>
        <w:spacing w:after="40" w:before="0"/>
        <w:ind w:left="360" w:hanging="360"/>
      </w:pPr>
      <w:r>
        <w:t xml:space="preserve">A) </w:t>
      </w:r>
      <w:r>
        <w:t xml:space="preserve">Serbest bölgelerden Tebliğde belirtilen çerçevede başka bir ülkeye satışının yapılması</w:t>
      </w:r>
    </w:p>
    <w:p>
      <w:pPr>
        <w:keepNext/>
        <w:spacing w:after="40" w:before="0"/>
        <w:ind w:left="360" w:hanging="360"/>
      </w:pPr>
      <w:r>
        <w:t xml:space="preserve">B) </w:t>
      </w:r>
      <w:r>
        <w:t xml:space="preserve">Serbest bölgelerde bulunan tesislerde makine-teçhizat veya demirbaş olarak kullanılması</w:t>
      </w:r>
    </w:p>
    <w:p>
      <w:pPr>
        <w:keepNext/>
        <w:spacing w:after="40" w:before="0"/>
        <w:ind w:left="360" w:hanging="360"/>
      </w:pPr>
      <w:r>
        <w:t xml:space="preserve">C) </w:t>
      </w:r>
      <w:r>
        <w:t xml:space="preserve">Serbest bölgelerden gümrüksüz satış mağazalarına satışının yapılması</w:t>
      </w:r>
    </w:p>
    <w:p>
      <w:pPr>
        <w:keepNext/>
        <w:spacing w:after="40" w:before="0"/>
        <w:ind w:left="360" w:hanging="360"/>
      </w:pPr>
      <w:r>
        <w:t xml:space="preserve">D) </w:t>
      </w:r>
      <w:r>
        <w:t xml:space="preserve">Serbest bölgelerden Yatırım Teşvik Belgesiyle Türkiye Gümrük Bölgesine ithal edilmesi</w:t>
      </w:r>
    </w:p>
    <w:p>
      <w:pPr>
        <w:keepNext w:val="false"/>
        <w:spacing w:after="40" w:before="0"/>
        <w:ind w:left="360" w:hanging="360"/>
      </w:pPr>
      <w:r>
        <w:t xml:space="preserve">E) </w:t>
      </w:r>
      <w:r>
        <w:t xml:space="preserve">Serbest bölgelerden kara, deniz veya hava taşıtlarına kumanya olarak teslim edilmesi</w:t>
      </w:r>
    </w:p>
    <w:p>
      <w:pPr>
        <w:keepNext/>
        <w:spacing w:after="40" w:before="200"/>
        <w:ind w:left="360" w:hanging="360"/>
      </w:pPr>
      <w:r>
        <w:rPr>
          <w:b/>
          <w:bCs/>
        </w:rPr>
        <w:t xml:space="preserve">10- </w:t>
      </w:r>
      <w:r>
        <w:t xml:space="preserve">I. </w:t>
      </w:r>
      <w:r>
        <w:t xml:space="preserve">Bir üniversitede öğrenim gören öğrenci adına, teknolojik araştırma ve geliştirme projesinde kullanılmak üzere gelen model</w:t>
      </w:r>
    </w:p>
    <w:p>
      <w:pPr>
        <w:keepNext/>
        <w:spacing w:after="40" w:before="0"/>
        <w:ind w:left="360"/>
      </w:pPr>
      <w:r>
        <w:t xml:space="preserve">II. </w:t>
      </w:r>
      <w:r>
        <w:t xml:space="preserve">Vakıf ve dernekler tarafından desteklenen bilimsel faaliyetler çerçevesindeki proje ve yarışmalarda kullanılmak üzere bir gerçek kişi adına gelen model</w:t>
      </w:r>
    </w:p>
    <w:p>
      <w:pPr>
        <w:keepNext/>
        <w:spacing w:after="40" w:before="0"/>
        <w:ind w:left="360"/>
      </w:pPr>
      <w:r>
        <w:t xml:space="preserve">III. </w:t>
      </w:r>
      <w:r>
        <w:t xml:space="preserve">Teknoloji Geliştirme Bölgesinde teknolojik araştırma projelerinde görevli bir gerçek kişi adına bu projelerde kullanılmak üzere gelen model</w:t>
      </w:r>
    </w:p>
    <w:p>
      <w:pPr>
        <w:keepNext/>
        <w:spacing w:after="40" w:before="0"/>
        <w:ind w:left="360"/>
      </w:pPr>
      <w:r>
        <w:t xml:space="preserve">IV. </w:t>
      </w:r>
      <w:r>
        <w:t xml:space="preserve">Ar-Ge faaliyeti yürüten bir anonim şirket adına ürün geliştirme çalışmalarında kullanılmak üzere gelen model</w:t>
      </w:r>
    </w:p>
    <w:p>
      <w:pPr>
        <w:keepNext/>
        <w:spacing w:after="40" w:before="0"/>
        <w:ind w:left="360"/>
      </w:pPr>
      <w:r>
        <w:t xml:space="preserve">2022/9 sayılı Genelgeye göre posta veya hızlı kargo taşımacılığı yoluyla gelen yukarıdaki modellerden hangileri basitleştirilmiş gümrük beyannamesi ile beyan edilir?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80" w:before="200"/>
      </w:pPr>
      <w:r>
        <w:rPr>
          <w:b/>
          <w:bCs/>
        </w:rPr>
        <w:t xml:space="preserve">11- </w:t>
      </w:r>
      <w:r>
        <w:t xml:space="preserve">Gümrük İşlemlerinin Kolaylaştırılması Yönetmeliğine göre ithalatta yerinde gümrükleme iznine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Beyanın hangi kontrol türüne tabi tutulacağının gümrük idaresince bildirileceği azami süre, sertifikayı düzenleyen bölge müdürlüğünce belirlenir ve iki saati geçemez.</w:t>
      </w:r>
    </w:p>
    <w:p>
      <w:pPr>
        <w:keepNext/>
        <w:spacing w:after="40" w:before="0"/>
        <w:ind w:left="360" w:hanging="360"/>
      </w:pPr>
      <w:r>
        <w:t xml:space="preserve">B) </w:t>
      </w:r>
      <w:r>
        <w:t xml:space="preserve">İzin, Ek-17/B'deki formda iki nüsha düzenlenir; bir nüshası düzenleyen bölge müdürlüğünce saklanır, diğeri izin verilen kişiye verilir.</w:t>
      </w:r>
    </w:p>
    <w:p>
      <w:pPr>
        <w:keepNext/>
        <w:spacing w:after="40" w:before="0"/>
        <w:ind w:left="360" w:hanging="360"/>
      </w:pPr>
      <w:r>
        <w:t xml:space="preserve">C) </w:t>
      </w:r>
      <w:r>
        <w:t xml:space="preserve">İzin kapsamındaki tesislerde, ithalat eşyasının boşaltılarak işlemler tamamlanıncaya kadar bulundurulacağı kapalı güvenli depolama alanı bulunması gerekir.</w:t>
      </w:r>
    </w:p>
    <w:p>
      <w:pPr>
        <w:keepNext/>
        <w:spacing w:after="40" w:before="0"/>
        <w:ind w:left="360" w:hanging="360"/>
      </w:pPr>
      <w:r>
        <w:t xml:space="preserve">D) </w:t>
      </w:r>
      <w:r>
        <w:t xml:space="preserve">Eşyanın muayene edilecek olması hâlinde, kontrol türü bildirimi için belirlenen süre eşyanın muayene için bekletileceği süreyi de kapsar.</w:t>
      </w:r>
    </w:p>
    <w:p>
      <w:pPr>
        <w:keepNext w:val="false"/>
        <w:spacing w:after="40" w:before="0"/>
        <w:ind w:left="360" w:hanging="360"/>
      </w:pPr>
      <w:r>
        <w:t xml:space="preserve">E) </w:t>
      </w:r>
      <w:r>
        <w:t xml:space="preserve">Eşya, ithalat işlemleri tamamlanıncaya kadar getirildiği konteyner içinde bekletilerek ithal edilecekse, kapalı olma zorunluluğu bulunmayan güvenli park alanı aranır.</w:t>
      </w:r>
    </w:p>
    <w:p>
      <w:pPr>
        <w:keepNext/>
        <w:spacing w:after="60" w:before="200"/>
      </w:pPr>
      <w:r>
        <w:rPr>
          <w:b/>
          <w:bCs/>
        </w:rPr>
        <w:t xml:space="preserve">12- </w:t>
      </w:r>
      <w:r>
        <w:t xml:space="preserve">Gümrük Yönetmeliğine göre gümrük müşavirleri ve gümrük müşavir yardımcılarına ilişkin aşağıdaki ifadeler veriliyor:</w:t>
      </w:r>
    </w:p>
    <w:p>
      <w:pPr>
        <w:keepNext/>
        <w:spacing w:after="40" w:before="0"/>
        <w:ind w:left="360"/>
      </w:pPr>
      <w:r>
        <w:t xml:space="preserve">I. </w:t>
      </w:r>
      <w:r>
        <w:t xml:space="preserve">Gümrük müşavir yardımcıları, vekâletnameleri bulunmak kaydıyla gümrüklerde tek başlarına iş takibinde bulunabilir ve verdikleri hizmet için fatura düzenleyebilir.</w:t>
      </w:r>
    </w:p>
    <w:p>
      <w:pPr>
        <w:keepNext/>
        <w:spacing w:after="40" w:before="0"/>
        <w:ind w:left="360"/>
      </w:pPr>
      <w:r>
        <w:t xml:space="preserve">II. </w:t>
      </w:r>
      <w:r>
        <w:t xml:space="preserve">Gümrük müşavir yardımcıları, beyanda bulunmak üzere muayenelerde gümrük müşaviri yerine hazır bulunabilir; ancak eşya sahiplerine yapılacak tebliğleri kabul edemez.</w:t>
      </w:r>
    </w:p>
    <w:p>
      <w:pPr>
        <w:keepNext/>
        <w:spacing w:after="40" w:before="0"/>
        <w:ind w:left="360"/>
      </w:pPr>
      <w:r>
        <w:t xml:space="preserve">III. </w:t>
      </w:r>
      <w:r>
        <w:t xml:space="preserve">Gümrük müşavirlerince kurulan tüzel kişiliği temsil ve ilzam etmek üzere atanan şirket ortağı dışındaki üçüncü kişilere sınırsız temsil yetkisi verilebilir.</w:t>
      </w:r>
    </w:p>
    <w:p>
      <w:pPr>
        <w:keepNext/>
        <w:spacing w:after="40" w:before="0"/>
        <w:ind w:left="360"/>
      </w:pPr>
      <w:r>
        <w:t xml:space="preserve">IV. </w:t>
      </w:r>
      <w:r>
        <w:t xml:space="preserve">Gümrük müşavirliği şirketi dışında bir tüzel kişilik bünyesinde çalışan gümrük müşavirleri, yalnızca çalıştıkları şirkete ait eşyanın gümrük işlemlerini takip edebilir.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60" w:before="200"/>
      </w:pPr>
      <w:r>
        <w:rPr>
          <w:b/>
          <w:bCs/>
        </w:rPr>
        <w:t xml:space="preserve">13- </w:t>
      </w:r>
      <w:r>
        <w:t xml:space="preserve">Dahilde İşleme Rejimi Tebliği (İhracat: 2006/12)'ne göre dahilde işleme izin belgesi/izni kapsamında ihraç edilen işlem görmüş ürünün geri getirilmesine ilişkin aşağıdaki ifadeler verilmiştir:</w:t>
      </w:r>
    </w:p>
    <w:p>
      <w:pPr>
        <w:keepNext/>
        <w:spacing w:after="40" w:before="0"/>
        <w:ind w:left="360"/>
      </w:pPr>
      <w:r>
        <w:t xml:space="preserve">I. </w:t>
      </w:r>
      <w:r>
        <w:t xml:space="preserve">Belge/izin süresi içerisinde geri getirilen ürünün ithalatına ve ihracatına, ihracat nedeniyle yararlanılan hak ve menfaatin teminatının alındığının tevsiki kaydıyla gümrük idaresince müsaade edilir.</w:t>
      </w:r>
    </w:p>
    <w:p>
      <w:pPr>
        <w:keepNext/>
        <w:spacing w:after="40" w:before="0"/>
        <w:ind w:left="360"/>
      </w:pPr>
      <w:r>
        <w:t xml:space="preserve">II. </w:t>
      </w:r>
      <w:r>
        <w:t xml:space="preserve">Belge/izin süresi içerisinde geri getirilen ürüne ilişkin taahhüt kapatma işlemi, geri gelen eşyaya ilişkin gümrük beyannamesi de dikkate alınarak tekemmül ettirilir.</w:t>
      </w:r>
    </w:p>
    <w:p>
      <w:pPr>
        <w:keepNext/>
        <w:spacing w:after="40" w:before="0"/>
        <w:ind w:left="360"/>
      </w:pPr>
      <w:r>
        <w:t xml:space="preserve">III. </w:t>
      </w:r>
      <w:r>
        <w:t xml:space="preserve">Belge/izin süresi sona erdikten sonra geri getirilen ve belge sahibince yeniden ihraç edilecek ürünün ithalatına, yeni bir belge/izin kapsamında ayniyet tespiti ve teminat şartıyla müsaade edilir.</w:t>
      </w:r>
    </w:p>
    <w:p>
      <w:pPr>
        <w:keepNext/>
        <w:spacing w:after="40" w:before="0"/>
        <w:ind w:left="360"/>
      </w:pPr>
      <w:r>
        <w:t xml:space="preserve">IV. </w:t>
      </w:r>
      <w:r>
        <w:t xml:space="preserve">Taahhüdü kapatılmış belge kapsamında ihraç edilip geri getirilen ve yeniden ihracı istenmeyen ürünün ithalatına, ithalatta alınmayan verginin geri alındığının ve yararlanılan hak ve menfaatlerin iade edildiğinin tevsiki kaydıyla müsaade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14- </w:t>
      </w:r>
      <w:r>
        <w:t xml:space="preserve">4458 sayılı Gümrük Kanununa göre aşağıdakilerden hangilerinin Türkiye'ye ithaline </w:t>
      </w:r>
      <w:r>
        <w:rPr>
          <w:b/>
          <w:bCs/>
          <w:u w:val="single"/>
        </w:rPr>
        <w:t xml:space="preserve">izin verilmez</w:t>
      </w:r>
      <w:r>
        <w:t xml:space="preserve">?</w:t>
      </w:r>
    </w:p>
    <w:p>
      <w:pPr>
        <w:keepNext/>
        <w:spacing w:after="40" w:before="0"/>
        <w:ind w:left="360"/>
      </w:pPr>
      <w:r>
        <w:t xml:space="preserve">I. </w:t>
      </w:r>
      <w:r>
        <w:t xml:space="preserve">Türk menşeli eşyada kullanılmak üzere getirilen ve eşyanın başka ülke menşeli olduğu izlenimini uyandıracak nitelikte, üzeri yabancı dille basılı boş etiketler</w:t>
      </w:r>
    </w:p>
    <w:p>
      <w:pPr>
        <w:keepNext/>
        <w:spacing w:after="40" w:before="0"/>
        <w:ind w:left="360"/>
      </w:pPr>
      <w:r>
        <w:t xml:space="preserve">II. </w:t>
      </w:r>
      <w:r>
        <w:t xml:space="preserve">Türkiye'de yerleşik olmayan yabancı firmalara ait boş proforma faturalar</w:t>
      </w:r>
    </w:p>
    <w:p>
      <w:pPr>
        <w:keepNext/>
        <w:spacing w:after="40" w:before="0"/>
        <w:ind w:left="360"/>
      </w:pPr>
      <w:r>
        <w:t xml:space="preserve">III. </w:t>
      </w:r>
      <w:r>
        <w:t xml:space="preserve">Türkiye'de yerleşik bir firmayla lisans anlaşması imzalamış yabancı firmanın, Türk menşeli eşyada kullanılmak üzere gönderdiği yabancı dilde basılı boş etiketler</w:t>
      </w:r>
    </w:p>
    <w:p>
      <w:pPr>
        <w:keepNext/>
        <w:spacing w:after="40" w:before="0"/>
        <w:ind w:left="360"/>
      </w:pPr>
      <w:r>
        <w:t xml:space="preserve">IV. </w:t>
      </w:r>
      <w:r>
        <w:t xml:space="preserve">Türkiye'de düzenlenebilecek belgeleri başka ülkelerde düzenlenmiş gibi gösterebilecek nitelikteki imzasız boş faturalar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II, III ve IV</w:t>
      </w:r>
    </w:p>
    <w:p>
      <w:pPr>
        <w:keepNext/>
        <w:spacing w:after="80" w:before="200"/>
      </w:pPr>
      <w:r>
        <w:rPr>
          <w:b/>
          <w:bCs/>
        </w:rPr>
        <w:t xml:space="preserve">15- </w:t>
      </w:r>
      <w:r>
        <w:t xml:space="preserve">Gümrük Genel Tebliği (Hariçte İşleme-Geçici İhracat) (Seri No: 1)'e göre hariçte işleme rejimine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Tamiri mümkün olmayan eşya yerine aynı teknik özelliklere sahip yeni bir eşya gönderilirse, bu eşya garanti kapsamındaysa ithalat vergilerinden tam muaf olarak serbest dolaşıma girer.</w:t>
      </w:r>
    </w:p>
    <w:p>
      <w:pPr>
        <w:keepNext/>
        <w:spacing w:after="40" w:before="0"/>
        <w:ind w:left="360" w:hanging="360"/>
      </w:pPr>
      <w:r>
        <w:t xml:space="preserve">B) </w:t>
      </w:r>
      <w:r>
        <w:t xml:space="preserve">Standart değişim sistemine dayalı hariçte işleme izni gümrük müdürlüklerince verilir; geçici ihracat eşyası ile ikame eşyanın işlemleri aynı gümrük müdürlüğünce yapılır.</w:t>
      </w:r>
    </w:p>
    <w:p>
      <w:pPr>
        <w:keepNext/>
        <w:spacing w:after="40" w:before="0"/>
        <w:ind w:left="360" w:hanging="360"/>
      </w:pPr>
      <w:r>
        <w:t xml:space="preserve">C) </w:t>
      </w:r>
      <w:r>
        <w:t xml:space="preserve">Standart değişim sisteminde önceden ihracın üretimi durduracağı dilekçeyle bildirilir ve vergiler tutarında teminat verilirse ikame eşyanın önceden ithaline izin verilir.</w:t>
      </w:r>
    </w:p>
    <w:p>
      <w:pPr>
        <w:keepNext/>
        <w:spacing w:after="40" w:before="0"/>
        <w:ind w:left="360" w:hanging="360"/>
      </w:pPr>
      <w:r>
        <w:t xml:space="preserve">D) </w:t>
      </w:r>
      <w:r>
        <w:t xml:space="preserve">Post-prodüksiyon işlemleri için geçici ihraç edilecek sinema-televizyon filmlerine ilişkin hariçte işleme başvuruları doğrudan gümrük müdürlüklerine yapılır.</w:t>
      </w:r>
    </w:p>
    <w:p>
      <w:pPr>
        <w:keepNext w:val="false"/>
        <w:spacing w:after="40" w:before="0"/>
        <w:ind w:left="360" w:hanging="360"/>
      </w:pPr>
      <w:r>
        <w:t xml:space="preserve">E) </w:t>
      </w:r>
      <w:r>
        <w:t xml:space="preserve">Sinema-televizyon filmleri ile ses bantlarının vergileri, işçilik veya işleme masraflarına eşit tutar esas alınarak geri getirme beyannamesinin tescil tarihine göre belirlenir.</w:t>
      </w:r>
    </w:p>
    <w:p>
      <w:pPr>
        <w:keepNext/>
        <w:spacing w:after="80" w:before="200"/>
      </w:pPr>
      <w:r>
        <w:rPr>
          <w:b/>
          <w:bCs/>
        </w:rPr>
        <w:t xml:space="preserve">16- </w:t>
      </w:r>
      <w:r>
        <w:t xml:space="preserve">Gümrük Yönetmeliğine göre ihracat rejiminde basitleştirilmiş usullere ilişkin aşağıdaki ifadelerden hangisi doğrudur?</w:t>
      </w:r>
    </w:p>
    <w:p>
      <w:pPr>
        <w:keepNext/>
        <w:spacing w:after="40" w:before="0"/>
        <w:ind w:left="360" w:hanging="360"/>
      </w:pPr>
      <w:r>
        <w:t xml:space="preserve">A) </w:t>
      </w:r>
      <w:r>
        <w:t xml:space="preserve">Eksik beyan kabul edildiğinde eksik bilgi ve belgelerin tamamlanması için tanınan süre, beyannamenin tescil tarihinden itibaren üç ayı geçemez ve bu süre uzatılamaz.</w:t>
      </w:r>
    </w:p>
    <w:p>
      <w:pPr>
        <w:keepNext/>
        <w:spacing w:after="40" w:before="0"/>
        <w:ind w:left="360" w:hanging="360"/>
      </w:pPr>
      <w:r>
        <w:t xml:space="preserve">B) </w:t>
      </w:r>
      <w:r>
        <w:t xml:space="preserve">Eksik beyan usulüne göre tescil edilen beyannamede eksiklikler verilen süre içinde tamamlanmazsa, ödenmesi gereken vergiler eksikliklerin tamamlanacağı tarihe kadar ertelenir.</w:t>
      </w:r>
    </w:p>
    <w:p>
      <w:pPr>
        <w:keepNext/>
        <w:spacing w:after="40" w:before="0"/>
        <w:ind w:left="360" w:hanging="360"/>
      </w:pPr>
      <w:r>
        <w:t xml:space="preserve">C) </w:t>
      </w:r>
      <w:r>
        <w:t xml:space="preserve">Eksik beyan usulüyle verilen gümrük beyannamesinin 44 numaralı kutusuna, eksik belgelerin listesiyle birlikte "Eksik Beyan" ifadesi yazılır.</w:t>
      </w:r>
    </w:p>
    <w:p>
      <w:pPr>
        <w:keepNext/>
        <w:spacing w:after="40" w:before="0"/>
        <w:ind w:left="360" w:hanging="360"/>
      </w:pPr>
      <w:r>
        <w:t xml:space="preserve">D) </w:t>
      </w:r>
      <w:r>
        <w:t xml:space="preserve">Basitleştirilmiş usulle gerçekleştirilen ihracata ilişkin tamamlayıcı beyan, ihracat rejimine giriş beyannamesi yerine ticari veya idari bir belge ile yapılır.</w:t>
      </w:r>
    </w:p>
    <w:p>
      <w:pPr>
        <w:keepNext w:val="false"/>
        <w:spacing w:after="40" w:before="0"/>
        <w:ind w:left="360" w:hanging="360"/>
      </w:pPr>
      <w:r>
        <w:t xml:space="preserve">E) </w:t>
      </w:r>
      <w:r>
        <w:t xml:space="preserve">Gümrük idaresi, eşyaya ilişkin basitleştirilmiş beyanın mevzuat çerçevesinde gerekli görülen bütün bilgileri içermesi hâlinde tamamlayıcı beyanın sunulmasını istemekten vazgeçebilir.</w:t>
      </w:r>
    </w:p>
    <w:p>
      <w:pPr>
        <w:keepNext/>
        <w:spacing w:after="80" w:before="200"/>
      </w:pPr>
      <w:r>
        <w:rPr>
          <w:b/>
          <w:bCs/>
        </w:rPr>
        <w:t xml:space="preserve">17- </w:t>
      </w:r>
      <w:r>
        <w:t xml:space="preserve">Serbest Bölgeler Uygulama Yönetmeliğine göre; "Komisyon tarafından imhasına karar verilen malların imhası, Bölge Müdürlüğünce kullanıcıdan yazılı olarak talep edilir. Bu talebin, tebliğ edildiği tarihten itibaren ……(I)…… içinde yerine getirilmeye başlanılması esastır. Malların imha işlemine kullanıcı tarafından başlanılmaması halinde, imha işlemi ……(II)…… tarafından yürütülür. Yapılan tüm masraflar kullanıcıya rücu edilir."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12 saat – İşletici veya Bölge Kurucu İşleticisi</w:t>
      </w:r>
    </w:p>
    <w:p>
      <w:pPr>
        <w:keepNext/>
        <w:spacing w:after="40" w:before="0"/>
        <w:ind w:left="360" w:hanging="360"/>
      </w:pPr>
      <w:r>
        <w:t xml:space="preserve">B) </w:t>
      </w:r>
      <w:r>
        <w:t xml:space="preserve">24 saat – Bölge Müdürlüğü</w:t>
      </w:r>
    </w:p>
    <w:p>
      <w:pPr>
        <w:keepNext/>
        <w:spacing w:after="40" w:before="0"/>
        <w:ind w:left="360" w:hanging="360"/>
      </w:pPr>
      <w:r>
        <w:t xml:space="preserve">C) </w:t>
      </w:r>
      <w:r>
        <w:t xml:space="preserve">24 saat – Gümrük Muhafaza Müdürlüğü</w:t>
      </w:r>
    </w:p>
    <w:p>
      <w:pPr>
        <w:keepNext/>
        <w:spacing w:after="40" w:before="0"/>
        <w:ind w:left="360" w:hanging="360"/>
      </w:pPr>
      <w:r>
        <w:t xml:space="preserve">D) </w:t>
      </w:r>
      <w:r>
        <w:t xml:space="preserve">24 saat – İşletici veya Bölge Kurucu İşleticisi</w:t>
      </w:r>
    </w:p>
    <w:p>
      <w:pPr>
        <w:keepNext w:val="false"/>
        <w:spacing w:after="40" w:before="0"/>
        <w:ind w:left="360" w:hanging="360"/>
      </w:pPr>
      <w:r>
        <w:t xml:space="preserve">E) </w:t>
      </w:r>
      <w:r>
        <w:t xml:space="preserve">48 saat – Bölge Müdürlüğü</w:t>
      </w:r>
    </w:p>
    <w:p>
      <w:pPr>
        <w:keepNext/>
        <w:spacing w:after="80" w:before="200"/>
      </w:pPr>
      <w:r>
        <w:rPr>
          <w:b/>
          <w:bCs/>
        </w:rPr>
        <w:t xml:space="preserve">18- </w:t>
      </w:r>
      <w:r>
        <w:t xml:space="preserve">Gümrük Yönetmeliğine göre gümrük laboratuvarlarında yapılan tahlillerde, beyannamenin birden fazla kalemden oluşması ve birden fazla kalemin tahlile tabi olması durumunda tahlillerden alınacak toplam ücret hiçbir şekilde aşağıdakilerden hangisini geçemez?</w:t>
      </w:r>
    </w:p>
    <w:p>
      <w:pPr>
        <w:keepNext/>
        <w:spacing w:after="40" w:before="0"/>
        <w:ind w:left="360" w:hanging="360"/>
      </w:pPr>
      <w:r>
        <w:t xml:space="preserve">A) </w:t>
      </w:r>
      <w:r>
        <w:t xml:space="preserve">Tahlil sonucuna itiraz üzerine yapılan ikinci tahlil için alınan ücreti</w:t>
      </w:r>
    </w:p>
    <w:p>
      <w:pPr>
        <w:keepNext/>
        <w:spacing w:after="40" w:before="0"/>
        <w:ind w:left="360" w:hanging="360"/>
      </w:pPr>
      <w:r>
        <w:t xml:space="preserve">B) </w:t>
      </w:r>
      <w:r>
        <w:t xml:space="preserve">Fiyat tarifesinde en yüksek ücretli kalem için öngörülen tahlil ücretinin iki katını</w:t>
      </w:r>
    </w:p>
    <w:p>
      <w:pPr>
        <w:keepNext/>
        <w:spacing w:after="40" w:before="0"/>
        <w:ind w:left="360" w:hanging="360"/>
      </w:pPr>
      <w:r>
        <w:t xml:space="preserve">C) </w:t>
      </w:r>
      <w:r>
        <w:t xml:space="preserve">Tahlile tabi kalem sayısı ile ikinci tahlil ücretinin çarpımı sonucu bulunan tutarı</w:t>
      </w:r>
    </w:p>
    <w:p>
      <w:pPr>
        <w:keepNext/>
        <w:spacing w:after="40" w:before="0"/>
        <w:ind w:left="360" w:hanging="360"/>
      </w:pPr>
      <w:r>
        <w:t xml:space="preserve">D) </w:t>
      </w:r>
      <w:r>
        <w:t xml:space="preserve">Beyanname kapsamı eşyanın toplam gümrük kıymetinin binde biri oranındaki tutarı</w:t>
      </w:r>
    </w:p>
    <w:p>
      <w:pPr>
        <w:keepNext w:val="false"/>
        <w:spacing w:after="40" w:before="0"/>
        <w:ind w:left="360" w:hanging="360"/>
      </w:pPr>
      <w:r>
        <w:t xml:space="preserve">E) </w:t>
      </w:r>
      <w:r>
        <w:t xml:space="preserve">Tahlile tabi kalemler için fiyat tarifesinde öngörülen ücretlerin ortalamasının üç katını</w:t>
      </w:r>
    </w:p>
    <w:p>
      <w:pPr>
        <w:keepNext/>
        <w:spacing w:after="80" w:before="200"/>
      </w:pPr>
      <w:r>
        <w:rPr>
          <w:b/>
          <w:bCs/>
        </w:rPr>
        <w:t xml:space="preserve">19- </w:t>
      </w:r>
      <w:r>
        <w:t xml:space="preserve">Gümrük Yönetmeliğine göre geçici depolama yerlerindeki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Rezerveli eşyanın konulduğu kapalı ve muhafazalı rezerve yerleri, işletme personeli ve gümrük memurları tarafından çift kilit altında bulundurulur.</w:t>
      </w:r>
    </w:p>
    <w:p>
      <w:pPr>
        <w:keepNext/>
        <w:spacing w:after="40" w:before="0"/>
        <w:ind w:left="360" w:hanging="360"/>
      </w:pPr>
      <w:r>
        <w:t xml:space="preserve">B) </w:t>
      </w:r>
      <w:r>
        <w:t xml:space="preserve">Muhteviyatı noksan çıkmış veya hasara uğramış eşyanın, gümrük idaresinin izniyle geçici depolama yerinde sigorta uzmanlarınca ekspertizi yapılabilir.</w:t>
      </w:r>
    </w:p>
    <w:p>
      <w:pPr>
        <w:keepNext/>
        <w:spacing w:after="40" w:before="0"/>
        <w:ind w:left="360" w:hanging="360"/>
      </w:pPr>
      <w:r>
        <w:t xml:space="preserve">C) </w:t>
      </w:r>
      <w:r>
        <w:t xml:space="preserve">Tahlil için geçici olarak çıkarılacak eşya için düzenlenen tutanakta eşyanın tarife istatistik pozisyonu ve miktarı gösterilir; gerekirse eşya mühürlenir.</w:t>
      </w:r>
    </w:p>
    <w:p>
      <w:pPr>
        <w:keepNext/>
        <w:spacing w:after="40" w:before="0"/>
        <w:ind w:left="360" w:hanging="360"/>
      </w:pPr>
      <w:r>
        <w:t xml:space="preserve">D) </w:t>
      </w:r>
      <w:r>
        <w:t xml:space="preserve">Kontrol için ilgili kuruluşa sevk edilen eşyaya, kontrolün uygun netice verdiğinin kuruluşça gümrüğe yazılı bildirilmesi üzerine kesin çıkış işlemi uygulanır.</w:t>
      </w:r>
    </w:p>
    <w:p>
      <w:pPr>
        <w:keepNext w:val="false"/>
        <w:spacing w:after="40" w:before="0"/>
        <w:ind w:left="360" w:hanging="360"/>
      </w:pPr>
      <w:r>
        <w:t xml:space="preserve">E) </w:t>
      </w:r>
      <w:r>
        <w:t xml:space="preserve">Gümrük işlemleri bitirilmemiş eşyanın cebr-i icra yoluyla satılmasında, tabi tutulacağı rejime ilişkin yükümlülükler geçici depolama yeri işleticisince yerine getirilir.</w:t>
      </w:r>
    </w:p>
    <w:p>
      <w:pPr>
        <w:keepNext/>
        <w:spacing w:after="80" w:before="200"/>
      </w:pPr>
      <w:r>
        <w:rPr>
          <w:b/>
          <w:bCs/>
        </w:rPr>
        <w:t xml:space="preserve">20- </w:t>
      </w:r>
      <w:r>
        <w:t xml:space="preserve">Bağlayıcı Tarife Bilgisi (BTB) başvurusunu kabul eden gümrük ve dış ticaret bölge müdürlüğü, başvuruya konu eşyanın gümrük işlemlerinin kendi bağlantısı olmayan bir ihtisas gümrüğünün görev alanına girdiğini tespit etmiştir.</w:t>
      </w:r>
    </w:p>
    <w:p>
      <w:pPr>
        <w:keepNext/>
        <w:spacing w:after="80" w:before="60"/>
      </w:pPr>
      <w:r>
        <w:t xml:space="preserve">Gümrük Genel Tebliği (Tarife) (Seri No: 14)'e göre bu durumda yapılacak işlem aşağıdakilerden hangisidir?</w:t>
      </w:r>
    </w:p>
    <w:p>
      <w:pPr>
        <w:keepNext/>
        <w:spacing w:after="40" w:before="0"/>
        <w:ind w:left="360" w:hanging="360"/>
      </w:pPr>
      <w:r>
        <w:t xml:space="preserve">A) </w:t>
      </w:r>
      <w:r>
        <w:t xml:space="preserve">Başvuru, BTB kapsamına girmediğinden başvuru sahibinin talebi aranmaksızın tarife bilgisi başvurusu olarak değerlendirilir.</w:t>
      </w:r>
    </w:p>
    <w:p>
      <w:pPr>
        <w:keepNext/>
        <w:spacing w:after="40" w:before="0"/>
        <w:ind w:left="360" w:hanging="360"/>
      </w:pPr>
      <w:r>
        <w:t xml:space="preserve">B) </w:t>
      </w:r>
      <w:r>
        <w:t xml:space="preserve">Başvuru, ihtisas gümrüğünün bağlı bulunduğu bölge müdürlüğüne gönderilir ve BTB kararı o bölge müdürlüğünce verilir.</w:t>
      </w:r>
    </w:p>
    <w:p>
      <w:pPr>
        <w:keepNext/>
        <w:spacing w:after="40" w:before="0"/>
        <w:ind w:left="360" w:hanging="360"/>
      </w:pPr>
      <w:r>
        <w:t xml:space="preserve">C) </w:t>
      </w:r>
      <w:r>
        <w:t xml:space="preserve">Başvuru reddedilir ve başvuru sahibinden ihtisas gümrüğünün bağlı olduğu bölge müdürlüğüne yeniden başvurması istenir.</w:t>
      </w:r>
    </w:p>
    <w:p>
      <w:pPr>
        <w:keepNext/>
        <w:spacing w:after="40" w:before="0"/>
        <w:ind w:left="360" w:hanging="360"/>
      </w:pPr>
      <w:r>
        <w:t xml:space="preserve">D) </w:t>
      </w:r>
      <w:r>
        <w:t xml:space="preserve">İhtisas gümrüğünün bağlı bulunduğu bölge müdürlüğünün görüşü alındıktan sonra BTB kararı verilir.</w:t>
      </w:r>
    </w:p>
    <w:p>
      <w:pPr>
        <w:keepNext w:val="false"/>
        <w:spacing w:after="40" w:before="0"/>
        <w:ind w:left="360" w:hanging="360"/>
      </w:pPr>
      <w:r>
        <w:t xml:space="preserve">E) </w:t>
      </w:r>
      <w:r>
        <w:t xml:space="preserve">Başvuru, karar verilmek üzere Bakanlığa (Gümrükler Genel Müdürlüğü) intikal ettirilir ve BTB Bakanlıkça düzenlenir.</w:t>
      </w:r>
    </w:p>
    <w:p>
      <w:pPr>
        <w:keepNext/>
        <w:spacing w:after="60" w:before="200"/>
      </w:pPr>
      <w:r>
        <w:rPr>
          <w:b/>
          <w:bCs/>
        </w:rPr>
        <w:t xml:space="preserve">21- </w:t>
      </w:r>
      <w:r>
        <w:t xml:space="preserve">Türkiye Limanları ve İskeleleri Arasında Deniz Taşıtlarıyla Yapılan Taşıma ile Yükleme ve Boşaltmalarda Gümrük Gözetim ve Kontrolü Usul ve Esaslarına İlişkin Tebliğ'e göre aşağıdaki ifadeler veriliyor:</w:t>
      </w:r>
    </w:p>
    <w:p>
      <w:pPr>
        <w:keepNext/>
        <w:spacing w:after="40" w:before="0"/>
        <w:ind w:left="360"/>
      </w:pPr>
      <w:r>
        <w:t xml:space="preserve">I. </w:t>
      </w:r>
      <w:r>
        <w:t xml:space="preserve">Beyanname vermekle yükümlü olanlar, beyannamede yazılı eşyayı boşaltma limanı olarak gösterilen yere götüreceklerini ve beyannamede yazılı olanlardan başka sefer harici yükleri olmadığını beyan ederek beyannameyi imzalamak zorundadır.</w:t>
      </w:r>
    </w:p>
    <w:p>
      <w:pPr>
        <w:keepNext/>
        <w:spacing w:after="40" w:before="0"/>
        <w:ind w:left="360"/>
      </w:pPr>
      <w:r>
        <w:t xml:space="preserve">II. </w:t>
      </w:r>
      <w:r>
        <w:t xml:space="preserve">Eşyanın çeşitli olması veya gönderici ile alıcının birden fazla olması nedeniyle beyannamenin ilgili alanlarının yetersiz kalması hâlinde ek liste düzenlenir; aynı yük için birden fazla beyanname kullanılamaz.</w:t>
      </w:r>
    </w:p>
    <w:p>
      <w:pPr>
        <w:keepNext/>
        <w:spacing w:after="40" w:before="0"/>
        <w:ind w:left="360"/>
      </w:pPr>
      <w:r>
        <w:t xml:space="preserve">III. </w:t>
      </w:r>
      <w:r>
        <w:t xml:space="preserve">Kabotaj eşyasının yüklenmesine ve boşaltılmasına, serbest dolaşımdaki eşya ile serbest dolaşımda olmayan eşyanın birbirine karışmaması için gerekli tüm önlemlerin alındığı gümrüklü yer ve sahalarda izin verilir.</w:t>
      </w:r>
    </w:p>
    <w:p>
      <w:pPr>
        <w:keepNext/>
        <w:spacing w:after="40" w:before="0"/>
        <w:ind w:left="360"/>
      </w:pPr>
      <w:r>
        <w:t xml:space="preserve">IV. </w:t>
      </w:r>
      <w:r>
        <w:t xml:space="preserve">Gümrük idaresinin, geminin ambarları dışına yüklenen eşya için branda veya çadır bezi örtülmesine ilişkin talebini yerine getirmek eşyanın göndericisinin yükümlülüğündedir.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ve IV</w:t>
      </w:r>
    </w:p>
    <w:p>
      <w:pPr>
        <w:keepNext/>
        <w:spacing w:after="80" w:before="200"/>
      </w:pPr>
      <w:r>
        <w:rPr>
          <w:b/>
          <w:bCs/>
        </w:rPr>
        <w:t xml:space="preserve">22- </w:t>
      </w:r>
      <w:r>
        <w:t xml:space="preserve">2009/15481 sayılı "4458 sayılı Gümrük Kanununun Bazı Maddelerinin Uygulanması Hakkında Karar"a göre taşıtların geçici ithalatına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Yerleşim yerini Türkiye Gümrük Bölgesi dışına nakletmek isteyen gerçek kişinin kişisel kullanım amacıyla getireceği taşıtın en fazla üç ay içinde yeniden ihracı zorunludur.</w:t>
      </w:r>
    </w:p>
    <w:p>
      <w:pPr>
        <w:keepNext/>
        <w:spacing w:after="40" w:before="0"/>
        <w:ind w:left="360" w:hanging="360"/>
      </w:pPr>
      <w:r>
        <w:t xml:space="preserve">B) </w:t>
      </w:r>
      <w:r>
        <w:t xml:space="preserve">Kamu kuruluşlarıyla yapılan sözleşmeye istinaden getirilen ambulans hava taşıtlarına yirmi dört ayı aşmamak üzere verilen izin süresini uzatmaya bölge müdürlüğü yetkilidir.</w:t>
      </w:r>
    </w:p>
    <w:p>
      <w:pPr>
        <w:keepNext/>
        <w:spacing w:after="40" w:before="0"/>
        <w:ind w:left="360" w:hanging="360"/>
      </w:pPr>
      <w:r>
        <w:t xml:space="preserve">C) </w:t>
      </w:r>
      <w:r>
        <w:t xml:space="preserve">Ticari kullanıma mahsus hava taşıtları, diğer yükümlülüklerin yerine getirilmesi şartıyla Türkiye Gümrük Bölgesine getirilmeksizin geçici ithalat rejimine tabi tutulabilir.</w:t>
      </w:r>
    </w:p>
    <w:p>
      <w:pPr>
        <w:keepNext/>
        <w:spacing w:after="40" w:before="0"/>
        <w:ind w:left="360" w:hanging="360"/>
      </w:pPr>
      <w:r>
        <w:t xml:space="preserve">D) </w:t>
      </w:r>
      <w:r>
        <w:t xml:space="preserve">Avrupa Birliği ülkelerinde yerleşik olup ilgili alt bentlerdeki sürelerin tamamını kullanmış kişilerin kişisel kara taşıtlarına yılda bir kez olmak üzere bir ay izin verilir.</w:t>
      </w:r>
    </w:p>
    <w:p>
      <w:pPr>
        <w:keepNext w:val="false"/>
        <w:spacing w:after="40" w:before="0"/>
        <w:ind w:left="360" w:hanging="360"/>
      </w:pPr>
      <w:r>
        <w:t xml:space="preserve">E) </w:t>
      </w:r>
      <w:r>
        <w:t xml:space="preserve">Aynı tip ve kıymetteki demiryolu taşıtının ihracı hâlinde, anlaşmaya bağlı olarak müşterek kullanılan demiryolu taşıtına ilişkin geçici ithalat rejimi sona erdirilir.</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Kanununa göre;</w:t>
      </w:r>
    </w:p>
    <w:p>
      <w:pPr>
        <w:keepNext/>
        <w:spacing w:after="80" w:before="60"/>
      </w:pPr>
      <w:r>
        <w:t xml:space="preserve">"Bir ihbar sonucunda kaçak akaryakıtın sahipli yakalanması hâlinde, Kanunda belirtilen esasa göre hesaplanacak toplamın, kamu davasının açılmasını takip eden üç ay içinde yüzde (I) tutarında ihbar edene ikramiye ödenir. Kaçak akaryakıta ilişkin mahkûmiyet hükmünün veya müsadere kararının kesinleşmesini takip eden üç ay içinde ise toplamın yüzde (II) tutarında ihbar edene ilave ikramiye ödenir."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10 – 10</w:t>
      </w:r>
    </w:p>
    <w:p>
      <w:pPr>
        <w:keepNext/>
        <w:spacing w:after="40" w:before="0"/>
        <w:ind w:left="360" w:hanging="360"/>
      </w:pPr>
      <w:r>
        <w:t xml:space="preserve">B) </w:t>
      </w:r>
      <w:r>
        <w:t xml:space="preserve">10 – 15</w:t>
      </w:r>
    </w:p>
    <w:p>
      <w:pPr>
        <w:keepNext/>
        <w:spacing w:after="40" w:before="0"/>
        <w:ind w:left="360" w:hanging="360"/>
      </w:pPr>
      <w:r>
        <w:t xml:space="preserve">C) </w:t>
      </w:r>
      <w:r>
        <w:t xml:space="preserve">15 – 10</w:t>
      </w:r>
    </w:p>
    <w:p>
      <w:pPr>
        <w:keepNext/>
        <w:spacing w:after="40" w:before="0"/>
        <w:ind w:left="360" w:hanging="360"/>
      </w:pPr>
      <w:r>
        <w:t xml:space="preserve">D) </w:t>
      </w:r>
      <w:r>
        <w:t xml:space="preserve">15 – 15</w:t>
      </w:r>
    </w:p>
    <w:p>
      <w:pPr>
        <w:keepNext w:val="false"/>
        <w:spacing w:after="40" w:before="0"/>
        <w:ind w:left="360" w:hanging="360"/>
      </w:pPr>
      <w:r>
        <w:t xml:space="preserve">E) </w:t>
      </w:r>
      <w:r>
        <w:t xml:space="preserve">20 – 20</w:t>
      </w:r>
    </w:p>
    <w:p>
      <w:pPr>
        <w:keepNext/>
        <w:spacing w:after="80" w:before="200"/>
      </w:pPr>
      <w:r>
        <w:rPr>
          <w:b/>
          <w:bCs/>
        </w:rPr>
        <w:t xml:space="preserve">24- </w:t>
      </w:r>
      <w:r>
        <w:t xml:space="preserve">5607 Sayılı Kaçakçılıkla Mücadele Kanununa Göre Elkonulan Eşya ve Alıkonulan Taşıtlara İlişkin Uygulama Yönetmeliğine göre muhafaza ücretlerine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Kamu kurum ve kuruluşlarında muhafaza edilen eşya ile taşıt için, mevzuatında muhafaza ücreti alınacağına dair açıkça hüküm bulunmayan hâllerde döner sermaye bütçesinden muhafaza ücreti ödenmez.</w:t>
      </w:r>
    </w:p>
    <w:p>
      <w:pPr>
        <w:keepNext/>
        <w:spacing w:after="40" w:before="0"/>
        <w:ind w:left="360" w:hanging="360"/>
      </w:pPr>
      <w:r>
        <w:t xml:space="preserve">B) </w:t>
      </w:r>
      <w:r>
        <w:t xml:space="preserve">Elkonulan eşya veya alıkonulan taşıtın bedelsiz tahsisi ya da imhası hâlinde, muhafaza eden kişi veya kuruluşlarca sağlanan hizmetlere ait ücretler işletme müdürlüğünce döner sermaye bütçesinden ödenir.</w:t>
      </w:r>
    </w:p>
    <w:p>
      <w:pPr>
        <w:keepNext/>
        <w:spacing w:after="40" w:before="0"/>
        <w:ind w:left="360" w:hanging="360"/>
      </w:pPr>
      <w:r>
        <w:t xml:space="preserve">C) </w:t>
      </w:r>
      <w:r>
        <w:t xml:space="preserve">Eşya ve taşıtın sahibi dışındaki kişilere yediemin olarak tesliminde de muhafaza ücreti, Yönetmelikte belirtilen usul ve esaslara göre tespit edilerek ödenir.</w:t>
      </w:r>
    </w:p>
    <w:p>
      <w:pPr>
        <w:keepNext/>
        <w:spacing w:after="40" w:before="0"/>
        <w:ind w:left="360" w:hanging="360"/>
      </w:pPr>
      <w:r>
        <w:t xml:space="preserve">D) </w:t>
      </w:r>
      <w:r>
        <w:t xml:space="preserve">Canlı hayvanlarda adet başına günlük yem gideri karşılanır; gerekse dahi tedavi ve ilaç giderleri muhafaza ücreti kapsamında karşılanmaz.</w:t>
      </w:r>
    </w:p>
    <w:p>
      <w:pPr>
        <w:keepNext w:val="false"/>
        <w:spacing w:after="40" w:before="0"/>
        <w:ind w:left="360" w:hanging="360"/>
      </w:pPr>
      <w:r>
        <w:t xml:space="preserve">E) </w:t>
      </w:r>
      <w:r>
        <w:t xml:space="preserve">Ücret tarifesinde yer alan muhafaza ücretleri, altı aydan sonraki muhafaza süresi için yarısı oranında uygulanır.</w:t>
      </w:r>
    </w:p>
    <w:p>
      <w:pPr>
        <w:keepNext/>
        <w:spacing w:after="80" w:before="200"/>
      </w:pPr>
      <w:r>
        <w:rPr>
          <w:b/>
          <w:bCs/>
        </w:rPr>
        <w:t xml:space="preserve">25- </w:t>
      </w:r>
      <w:r>
        <w:t xml:space="preserve">Gümrük Genel Tebliği (Uluslararası Anlaşmalar) (Seri No: 7)'ye göre, eşyanın kıymetine bakılmaksızın fatura beyanı veya EUR.MED fatura beyanı düzenlenmesine ilişkin Onaylanmış İhracatçı yetkisi hakkında aşağıdaki ifadelerden hangisi </w:t>
      </w:r>
      <w:r>
        <w:rPr>
          <w:b/>
          <w:bCs/>
          <w:u w:val="single"/>
        </w:rPr>
        <w:t xml:space="preserve">yanlıştır</w:t>
      </w:r>
      <w:r>
        <w:t xml:space="preserve">?</w:t>
      </w:r>
    </w:p>
    <w:p>
      <w:pPr>
        <w:keepNext/>
        <w:spacing w:after="40" w:before="0"/>
        <w:ind w:left="360" w:hanging="360"/>
      </w:pPr>
      <w:r>
        <w:t xml:space="preserve">A) </w:t>
      </w:r>
      <w:r>
        <w:t xml:space="preserve">İhracatını Dış Ticaret Sermaye Şirketi, aracı ihracatçı veya grup ihracatçısı aracılığıyla yapan kişilere, Onaylanmış Kişi Statü Belgesine sahip olsalar dahi bu yetki verilmez.</w:t>
      </w:r>
    </w:p>
    <w:p>
      <w:pPr>
        <w:keepNext/>
        <w:spacing w:after="40" w:before="0"/>
        <w:ind w:left="360" w:hanging="360"/>
      </w:pPr>
      <w:r>
        <w:t xml:space="preserve">B) </w:t>
      </w:r>
      <w:r>
        <w:t xml:space="preserve">Yetki, başvuru sahibinin ihraç ettiği tüm eşyayı ve tercihli ticaret yapılan tüm ülke ve ülke gruplarını kapsayacak şekilde, eşya ve ülke ayrımı yapılmaksızın kişi bazında verilir.</w:t>
      </w:r>
    </w:p>
    <w:p>
      <w:pPr>
        <w:keepNext/>
        <w:spacing w:after="40" w:before="0"/>
        <w:ind w:left="360" w:hanging="360"/>
      </w:pPr>
      <w:r>
        <w:t xml:space="preserve">C) </w:t>
      </w:r>
      <w:r>
        <w:t xml:space="preserve">Başvuru dosyasında aranan belgelerden bir kısmının yer almadığının tespit edilmesi hâlinde, eksik belgelerin tamamlanması için başvuru sahibine yazılı olarak 1 aylık ek süre verilir.</w:t>
      </w:r>
    </w:p>
    <w:p>
      <w:pPr>
        <w:keepNext/>
        <w:spacing w:after="40" w:before="0"/>
        <w:ind w:left="360" w:hanging="360"/>
      </w:pPr>
      <w:r>
        <w:t xml:space="preserve">D) </w:t>
      </w:r>
      <w:r>
        <w:t xml:space="preserve">Yetki kapsamında düzenlenen fatura beyanları ile bu beyanlar muhteviyatı eşyanın menşeini tevsik eden belgelerin, kontrol amacıyla talep edildiğinde gönderilmek üzere 5 yıl süreyle muhafazası zorunludur.</w:t>
      </w:r>
    </w:p>
    <w:p>
      <w:pPr>
        <w:keepNext w:val="false"/>
        <w:spacing w:after="40" w:before="0"/>
        <w:ind w:left="360" w:hanging="360"/>
      </w:pPr>
      <w:r>
        <w:t xml:space="preserve">E) </w:t>
      </w:r>
      <w:r>
        <w:t xml:space="preserve">Yetkinin sahte belgelere dayanılarak verildiğinin anlaşılması üzerine iptal edilmesi hâlinde, yetki kapsamındaki hak ve uygulamalar yetkinin verildiği tarih itibarıyla geçersiz sayılır.</w:t>
      </w:r>
    </w:p>
    <w:p>
      <w:pPr>
        <w:keepNext/>
        <w:spacing w:after="80" w:before="200"/>
      </w:pPr>
      <w:r>
        <w:rPr>
          <w:b/>
          <w:bCs/>
        </w:rPr>
        <w:t xml:space="preserve">26- </w:t>
      </w:r>
      <w:r>
        <w:t xml:space="preserve">2006/10895 sayılı Bakanlar Kurulu Kararına göre, Avrupa Birliğinden ithal edilen ve A.TR Dolaşım Belgesiyle tercihli rejimden yararlanabilecek nitelikteki sanayi ürününe ait A.TR Dolaşım Belgesi, eşyanın fiili ithali sırasında ibraz edilememiş; ithalatçı da eşyanın bekletilmeden ithalini talep etmiştir.</w:t>
      </w:r>
    </w:p>
    <w:p>
      <w:pPr>
        <w:keepNext/>
        <w:spacing w:after="80" w:before="60"/>
      </w:pPr>
      <w:r>
        <w:t xml:space="preserve">Bu durumda yapılacak işlem aşağıdakilerden hangisidir?</w:t>
      </w:r>
    </w:p>
    <w:p>
      <w:pPr>
        <w:keepNext/>
        <w:spacing w:after="40" w:before="0"/>
        <w:ind w:left="360" w:hanging="360"/>
      </w:pPr>
      <w:r>
        <w:t xml:space="preserve">A) </w:t>
      </w:r>
      <w:r>
        <w:t xml:space="preserve">Tercihli rejim uygulanır; ancak kanuni vergi nispetleri ile tercihli nispetler arasındaki fark kadar teminat alınarak eşya serbest dolaşıma sokulur.</w:t>
      </w:r>
    </w:p>
    <w:p>
      <w:pPr>
        <w:keepNext/>
        <w:spacing w:after="40" w:before="0"/>
        <w:ind w:left="360" w:hanging="360"/>
      </w:pPr>
      <w:r>
        <w:t xml:space="preserve">B) </w:t>
      </w:r>
      <w:r>
        <w:t xml:space="preserve">Tercihli rejim uygulanmaz; eşya, A.TR Dolaşım Belgesi gümrük idaresine ibraz edilinceye kadar geçici depolama yerinde bekletilir.</w:t>
      </w:r>
    </w:p>
    <w:p>
      <w:pPr>
        <w:keepNext/>
        <w:spacing w:after="40" w:before="0"/>
        <w:ind w:left="360" w:hanging="360"/>
      </w:pPr>
      <w:r>
        <w:t xml:space="preserve">C) </w:t>
      </w:r>
      <w:r>
        <w:t xml:space="preserve">Tercihli rejim uygulanır; ithalatçıdan A.TR Dolaşım Belgesinin süresi içinde ibraz edileceğine dair yazılı taahhüt alınarak işlem tamamlanır.</w:t>
      </w:r>
    </w:p>
    <w:p>
      <w:pPr>
        <w:keepNext/>
        <w:spacing w:after="40" w:before="0"/>
        <w:ind w:left="360" w:hanging="360"/>
      </w:pPr>
      <w:r>
        <w:t xml:space="preserve">D) </w:t>
      </w:r>
      <w:r>
        <w:t xml:space="preserve">Tercihli rejim uygulanmaz ve vergiler kesin olarak tahsil edilir; süresi içinde usulüne uygun belge ibraz edilirse gümrük vergisi tutarı iade edilir.</w:t>
      </w:r>
    </w:p>
    <w:p>
      <w:pPr>
        <w:keepNext w:val="false"/>
        <w:spacing w:after="40" w:before="0"/>
        <w:ind w:left="360" w:hanging="360"/>
      </w:pPr>
      <w:r>
        <w:t xml:space="preserve">E) </w:t>
      </w:r>
      <w:r>
        <w:t xml:space="preserve">Tercihli rejim uygulanmaz ve vergiler kesin olarak tahsil edilir; belge süresi içinde ibraz edilse dahi tahsil edilen vergiler iade edilmez.</w:t>
      </w:r>
    </w:p>
    <w:p>
      <w:pPr>
        <w:keepNext/>
        <w:spacing w:after="80" w:before="200"/>
      </w:pPr>
      <w:r>
        <w:rPr>
          <w:b/>
          <w:bCs/>
        </w:rPr>
        <w:t xml:space="preserve">27- </w:t>
      </w:r>
      <w:r>
        <w:t xml:space="preserve">Hazine ve Maliye Bakanlığının İthalat Genelgesine (2020/1) göre aşağıdaki ifadelerden hangisi doğrudur?</w:t>
      </w:r>
    </w:p>
    <w:p>
      <w:pPr>
        <w:keepNext/>
        <w:spacing w:after="40" w:before="0"/>
        <w:ind w:left="360" w:hanging="360"/>
      </w:pPr>
      <w:r>
        <w:t xml:space="preserve">A) </w:t>
      </w:r>
      <w:r>
        <w:t xml:space="preserve">Faktoring kuruluşunca ithalden önce ithalatçı firma adına yurt dışına transfer edilen tutarlar, faktoring sözleşmelerinin transferi yapan bankaya ibrazı kaydıyla peşin ödeme sayılır.</w:t>
      </w:r>
    </w:p>
    <w:p>
      <w:pPr>
        <w:keepNext/>
        <w:spacing w:after="40" w:before="0"/>
        <w:ind w:left="360" w:hanging="360"/>
      </w:pPr>
      <w:r>
        <w:t xml:space="preserve">B) </w:t>
      </w:r>
      <w:r>
        <w:t xml:space="preserve">Mal mukabili ithalatta firmaların mal bedelinin transferine ilişkin talepleri, firmanın yazılı olarak beyan edeceği Belge ID numarasına istinaden bankalarca yerine getirilir.</w:t>
      </w:r>
    </w:p>
    <w:p>
      <w:pPr>
        <w:keepNext/>
        <w:spacing w:after="40" w:before="0"/>
        <w:ind w:left="360" w:hanging="360"/>
      </w:pPr>
      <w:r>
        <w:t xml:space="preserve">C) </w:t>
      </w:r>
      <w:r>
        <w:t xml:space="preserve">Transit ticaret kapsamındaki alış bedellerinin ödenmesinde, ihracat bedellerinin yurda getirilmesinde esas olan kurallar geçerlidir.</w:t>
      </w:r>
    </w:p>
    <w:p>
      <w:pPr>
        <w:keepNext/>
        <w:spacing w:after="40" w:before="0"/>
        <w:ind w:left="360" w:hanging="360"/>
      </w:pPr>
      <w:r>
        <w:t xml:space="preserve">D) </w:t>
      </w:r>
      <w:r>
        <w:t xml:space="preserve">Bedeli kredi kartı ile ödenen ithalat işlemleri, 16 Ocak 2020 tarihli İhracat Genelgesi hükümleri çerçevesinde sonuçlandırılır.</w:t>
      </w:r>
    </w:p>
    <w:p>
      <w:pPr>
        <w:keepNext w:val="false"/>
        <w:spacing w:after="40" w:before="0"/>
        <w:ind w:left="360" w:hanging="360"/>
      </w:pPr>
      <w:r>
        <w:t xml:space="preserve">E) </w:t>
      </w:r>
      <w:r>
        <w:t xml:space="preserve">Genelge hükümlerinin yürütülmesinden Ticaret Bakanlığı İthalat Genel Müdürlüğü sorumludur.</w:t>
      </w:r>
    </w:p>
    <w:p>
      <w:pPr>
        <w:keepNext/>
        <w:spacing w:after="80" w:before="200"/>
      </w:pPr>
      <w:r>
        <w:rPr>
          <w:b/>
          <w:bCs/>
        </w:rPr>
        <w:t xml:space="preserve">28- </w:t>
      </w:r>
      <w:r>
        <w:t xml:space="preserve">Türk Parası Kıymetini Koruma Hakkında 32 Sayılı Karara İlişkin Tebliğ (İhracat Bedelleri Hakkında) (Tebliğ No: 2018-32/48)'e göre aşağıdaki ödeme şekillerinden hangisi, ihracat bedellerinin yurda getirilebileceği ödeme şekilleri arasında </w:t>
      </w:r>
      <w:r>
        <w:rPr>
          <w:b/>
          <w:bCs/>
          <w:u w:val="single"/>
        </w:rPr>
        <w:t xml:space="preserve">sayılmamıştır</w:t>
      </w:r>
      <w:r>
        <w:t xml:space="preserve">?</w:t>
      </w:r>
    </w:p>
    <w:p>
      <w:pPr>
        <w:keepNext/>
        <w:spacing w:after="40" w:before="0"/>
        <w:ind w:left="360" w:hanging="360"/>
      </w:pPr>
      <w:r>
        <w:t xml:space="preserve">A) </w:t>
      </w:r>
      <w:r>
        <w:t xml:space="preserve">Kabul kredili vesaik mukabili ödeme</w:t>
      </w:r>
    </w:p>
    <w:p>
      <w:pPr>
        <w:keepNext/>
        <w:spacing w:after="40" w:before="0"/>
        <w:ind w:left="360" w:hanging="360"/>
      </w:pPr>
      <w:r>
        <w:t xml:space="preserve">B) </w:t>
      </w:r>
      <w:r>
        <w:t xml:space="preserve">Kabul kredili mal mukabili ödeme</w:t>
      </w:r>
    </w:p>
    <w:p>
      <w:pPr>
        <w:keepNext/>
        <w:spacing w:after="40" w:before="0"/>
        <w:ind w:left="360" w:hanging="360"/>
      </w:pPr>
      <w:r>
        <w:t xml:space="preserve">C) </w:t>
      </w:r>
      <w:r>
        <w:t xml:space="preserve">Kabul kredili akreditifli ödeme</w:t>
      </w:r>
    </w:p>
    <w:p>
      <w:pPr>
        <w:keepNext/>
        <w:spacing w:after="40" w:before="0"/>
        <w:ind w:left="360" w:hanging="360"/>
      </w:pPr>
      <w:r>
        <w:t xml:space="preserve">D) </w:t>
      </w:r>
      <w:r>
        <w:t xml:space="preserve">Vesaik mukabili ödeme</w:t>
      </w:r>
    </w:p>
    <w:p>
      <w:pPr>
        <w:keepNext w:val="false"/>
        <w:spacing w:after="40" w:before="0"/>
        <w:ind w:left="360" w:hanging="360"/>
      </w:pPr>
      <w:r>
        <w:t xml:space="preserve">E) </w:t>
      </w:r>
      <w:r>
        <w:t xml:space="preserve">Vadeli akreditifli ödeme</w:t>
      </w:r>
    </w:p>
    <w:p>
      <w:pPr>
        <w:keepNext/>
        <w:spacing w:after="80" w:before="200"/>
      </w:pPr>
      <w:r>
        <w:rPr>
          <w:b/>
          <w:bCs/>
        </w:rPr>
        <w:t xml:space="preserve">29- </w:t>
      </w:r>
      <w:r>
        <w:t xml:space="preserve">İhracat Yönetmeliğine göre, ihracata ilişkin olarak Yönetmelikte belirlenen konular dışında kalan hususlar İhracat Rejimi Kararı çerçevesinde aşağıdakilerden hangisi tarafından sonuçlandırılır?</w:t>
      </w:r>
    </w:p>
    <w:p>
      <w:pPr>
        <w:keepNext/>
        <w:spacing w:after="40" w:before="0"/>
        <w:ind w:left="360" w:hanging="360"/>
      </w:pPr>
      <w:r>
        <w:t xml:space="preserve">A) </w:t>
      </w:r>
      <w:r>
        <w:t xml:space="preserve">Ticaret Bakanlığı (İhracat Genel Müdürlüğü)</w:t>
      </w:r>
    </w:p>
    <w:p>
      <w:pPr>
        <w:keepNext/>
        <w:spacing w:after="40" w:before="0"/>
        <w:ind w:left="360" w:hanging="360"/>
      </w:pPr>
      <w:r>
        <w:t xml:space="preserve">B) </w:t>
      </w:r>
      <w:r>
        <w:t xml:space="preserve">Ticaret Bakanlığı (Gümrükler Genel Müdürlüğü)</w:t>
      </w:r>
    </w:p>
    <w:p>
      <w:pPr>
        <w:keepNext/>
        <w:spacing w:after="40" w:before="0"/>
        <w:ind w:left="360" w:hanging="360"/>
      </w:pPr>
      <w:r>
        <w:t xml:space="preserve">C) </w:t>
      </w:r>
      <w:r>
        <w:t xml:space="preserve">İhracatçı Birlikleri Genel Sekreterliği</w:t>
      </w:r>
    </w:p>
    <w:p>
      <w:pPr>
        <w:keepNext/>
        <w:spacing w:after="40" w:before="0"/>
        <w:ind w:left="360" w:hanging="360"/>
      </w:pPr>
      <w:r>
        <w:t xml:space="preserve">D) </w:t>
      </w:r>
      <w:r>
        <w:t xml:space="preserve">Türkiye İhracatçılar Meclisi</w:t>
      </w:r>
    </w:p>
    <w:p>
      <w:pPr>
        <w:keepNext w:val="false"/>
        <w:spacing w:after="40" w:before="0"/>
        <w:ind w:left="360" w:hanging="360"/>
      </w:pPr>
      <w:r>
        <w:t xml:space="preserve">E) </w:t>
      </w:r>
      <w:r>
        <w:t xml:space="preserve">İhracatın yapılacağı gümrük idaresi</w:t>
      </w:r>
    </w:p>
    <w:p>
      <w:pPr>
        <w:keepNext/>
        <w:spacing w:after="60" w:before="200"/>
      </w:pPr>
      <w:r>
        <w:rPr>
          <w:b/>
          <w:bCs/>
        </w:rPr>
        <w:t xml:space="preserve">30- </w:t>
      </w:r>
      <w:r>
        <w:t xml:space="preserve">İhracı Yasak ve Ön İzne Bağlı Mallara İlişkin Tebliğ (İhracat 96/31) ile İhracı Kayda Bağlı Mallara İlişkin Tebliğ (İhracat 2006/7) eki listelere göre, aşağıdakilerden hangilerinin ihracı yasaktır?</w:t>
      </w:r>
    </w:p>
    <w:p>
      <w:pPr>
        <w:keepNext/>
        <w:spacing w:after="40" w:before="0"/>
        <w:ind w:left="360"/>
      </w:pPr>
      <w:r>
        <w:t xml:space="preserve">I. </w:t>
      </w:r>
      <w:r>
        <w:t xml:space="preserve">Ihlamur ağacı tomruğu</w:t>
      </w:r>
    </w:p>
    <w:p>
      <w:pPr>
        <w:keepNext/>
        <w:spacing w:after="40" w:before="0"/>
        <w:ind w:left="360"/>
      </w:pPr>
      <w:r>
        <w:t xml:space="preserve">II. </w:t>
      </w:r>
      <w:r>
        <w:t xml:space="preserve">Çam ağacı tomruğu</w:t>
      </w:r>
    </w:p>
    <w:p>
      <w:pPr>
        <w:keepNext/>
        <w:spacing w:after="40" w:before="0"/>
        <w:ind w:left="360"/>
      </w:pPr>
      <w:r>
        <w:t xml:space="preserve">III. </w:t>
      </w:r>
      <w:r>
        <w:t xml:space="preserve">Mavi yüzgeçli orkinos (canlı, taze, soğutulmuş veya dondurulmuş)</w:t>
      </w:r>
    </w:p>
    <w:p>
      <w:pPr>
        <w:keepNext/>
        <w:spacing w:after="40" w:before="0"/>
        <w:ind w:left="360"/>
      </w:pPr>
      <w:r>
        <w:t xml:space="preserve">IV. </w:t>
      </w:r>
      <w:r>
        <w:t xml:space="preserve">Dut ağacından elde edilmiş kereste</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III ve IV</w:t>
      </w:r>
    </w:p>
    <w:p>
      <w:pPr>
        <w:keepNext w:val="false"/>
        <w:spacing w:after="40" w:before="0"/>
        <w:ind w:left="360" w:hanging="360"/>
      </w:pPr>
      <w:r>
        <w:t xml:space="preserve">E) </w:t>
      </w:r>
      <w:r>
        <w:t xml:space="preserve">I, II, III ve IV</w:t>
      </w:r>
    </w:p>
    <w:p>
      <w:pPr>
        <w:keepNext/>
        <w:spacing w:after="60" w:before="200"/>
      </w:pPr>
      <w:r>
        <w:rPr>
          <w:b/>
          <w:bCs/>
        </w:rPr>
        <w:t xml:space="preserve">31- </w:t>
      </w:r>
      <w:r>
        <w:t xml:space="preserve">4760 sayılı Özel Tüketim Vergisi Kanununun ihracat istisnası ile ihraç kaydıyla teslimlere ilişkin hükümleri dikkate alındığında aşağıdaki ifadelerden hangileri </w:t>
      </w:r>
      <w:r>
        <w:rPr>
          <w:b/>
          <w:bCs/>
          <w:u w:val="single"/>
        </w:rPr>
        <w:t xml:space="preserve">yanlıştır</w:t>
      </w:r>
      <w:r>
        <w:t xml:space="preserve">?</w:t>
      </w:r>
    </w:p>
    <w:p>
      <w:pPr>
        <w:keepNext/>
        <w:spacing w:after="40" w:before="0"/>
        <w:ind w:left="360"/>
      </w:pPr>
      <w:r>
        <w:t xml:space="preserve">I. </w:t>
      </w:r>
      <w:r>
        <w:t xml:space="preserve">Yurt dışındaki müşteri tabiri, yurt içinde bulunan bir işletmenin yurt dışında faaliyet gösteren şubelerini de ifade eder.</w:t>
      </w:r>
    </w:p>
    <w:p>
      <w:pPr>
        <w:keepNext/>
        <w:spacing w:after="40" w:before="0"/>
        <w:ind w:left="360"/>
      </w:pPr>
      <w:r>
        <w:t xml:space="preserve">II. </w:t>
      </w:r>
      <w:r>
        <w:t xml:space="preserve">Yurt içinden serbest bölgelere yapılan teslimler, ihracat teslimi sayılarak vergiden müstesna tutulur.</w:t>
      </w:r>
    </w:p>
    <w:p>
      <w:pPr>
        <w:keepNext/>
        <w:spacing w:after="40" w:before="0"/>
        <w:ind w:left="360"/>
      </w:pPr>
      <w:r>
        <w:t xml:space="preserve">III. </w:t>
      </w:r>
      <w:r>
        <w:t xml:space="preserve">İhraç edilen malların alış faturası vb. belgeler üzerinde gösterilen ve beyan edilen özel tüketim vergisi ihracatçıya iade edilir.</w:t>
      </w:r>
    </w:p>
    <w:p>
      <w:pPr>
        <w:keepNext/>
        <w:spacing w:after="40" w:before="0"/>
        <w:ind w:left="360"/>
      </w:pPr>
      <w:r>
        <w:t xml:space="preserve">IV. </w:t>
      </w:r>
      <w:r>
        <w:t xml:space="preserve">İhraç kaydıyla teslimde ihracatın mücbir sebeple üç ay içinde gerçekleştirilememesi hâlinde, bu sürenin dolduğu tarihten itibaren otuz gün içinde başvuran ihracatçılara üç aya kadar ek süre verilebilir.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III ve IV</w:t>
      </w:r>
    </w:p>
    <w:p>
      <w:pPr>
        <w:keepNext w:val="false"/>
        <w:spacing w:after="40" w:before="0"/>
        <w:ind w:left="360" w:hanging="360"/>
      </w:pPr>
      <w:r>
        <w:t xml:space="preserve">E) </w:t>
      </w:r>
      <w:r>
        <w:t xml:space="preserve">II, III ve IV</w:t>
      </w:r>
    </w:p>
    <w:p>
      <w:pPr>
        <w:keepNext/>
        <w:spacing w:after="80" w:before="200"/>
      </w:pPr>
      <w:r>
        <w:rPr>
          <w:b/>
          <w:bCs/>
        </w:rPr>
        <w:t xml:space="preserve">32- </w:t>
      </w:r>
      <w:r>
        <w:t xml:space="preserve">Gümrük Genel Tebliği (TIR İşlemleri) (Seri No: 1)'e göre aşağıdaki ifadelerden hangisi </w:t>
      </w:r>
      <w:r>
        <w:rPr>
          <w:b/>
          <w:bCs/>
          <w:u w:val="single"/>
        </w:rPr>
        <w:t xml:space="preserve">yanlıştır</w:t>
      </w:r>
      <w:r>
        <w:t xml:space="preserve">?</w:t>
      </w:r>
    </w:p>
    <w:p>
      <w:pPr>
        <w:keepNext/>
        <w:spacing w:after="40" w:before="0"/>
        <w:ind w:left="360" w:hanging="360"/>
      </w:pPr>
      <w:r>
        <w:t xml:space="preserve">A) </w:t>
      </w:r>
      <w:r>
        <w:t xml:space="preserve">Bir serbest bölge gümrük idaresine sevk edilecek eşyaya ilişkin TIR karnesi "transit" kaydıyla işlem görür ve TIR/Transit Takip Programına rejim türü olarak "transit" girilir.</w:t>
      </w:r>
    </w:p>
    <w:p>
      <w:pPr>
        <w:keepNext/>
        <w:spacing w:after="40" w:before="0"/>
        <w:ind w:left="360" w:hanging="360"/>
      </w:pPr>
      <w:r>
        <w:t xml:space="preserve">B) </w:t>
      </w:r>
      <w:r>
        <w:t xml:space="preserve">TIR karnesinin 10 no.lu kutusunda eşyanın tam tespitini mümkün kılacak tanım yerine "fatura muhteviyatı eşya" ifadesi yer alıyorsa karneye fatura eklenmesi zorunludur.</w:t>
      </w:r>
    </w:p>
    <w:p>
      <w:pPr>
        <w:keepNext/>
        <w:spacing w:after="40" w:before="0"/>
        <w:ind w:left="360" w:hanging="360"/>
      </w:pPr>
      <w:r>
        <w:t xml:space="preserve">C) </w:t>
      </w:r>
      <w:r>
        <w:t xml:space="preserve">Bir akit taraftan TIR karnesi düzenlenmeksizin ülkemize giren taşıt, gideceği ülkenin akit taraf olması ve gerekli belgelerin ibrazı koşuluyla giriş idaresinden TIR karnesi himayesinde sevk edilebilir.</w:t>
      </w:r>
    </w:p>
    <w:p>
      <w:pPr>
        <w:keepNext/>
        <w:spacing w:after="40" w:before="0"/>
        <w:ind w:left="360" w:hanging="360"/>
      </w:pPr>
      <w:r>
        <w:t xml:space="preserve">D) </w:t>
      </w:r>
      <w:r>
        <w:t xml:space="preserve">Sistemde kayıtları açık görünen TIR karnelerine ilişkin açık kayıtlar, Gümrük ve Dış Ticaret Bölge Müdürlüklerince gerekçesiyle birlikte altı ayda bir Genel Müdürlüğe bildirilir.</w:t>
      </w:r>
    </w:p>
    <w:p>
      <w:pPr>
        <w:keepNext w:val="false"/>
        <w:spacing w:after="40" w:before="0"/>
        <w:ind w:left="360" w:hanging="360"/>
      </w:pPr>
      <w:r>
        <w:t xml:space="preserve">E) </w:t>
      </w:r>
      <w:r>
        <w:t xml:space="preserve">Kendiliğinden seyahat eden taşıtla aynı zamanda eşya taşınmasında teknik şartlar sağlanırsa taşıt onay belgesi aranmaz; bu hüküm 8703 pozisyonundaki binek otomobillerine de uygulanır.</w:t>
      </w:r>
    </w:p>
    <w:p>
      <w:pPr>
        <w:keepNext/>
        <w:spacing w:after="80" w:before="200"/>
      </w:pPr>
      <w:r>
        <w:rPr>
          <w:b/>
          <w:bCs/>
        </w:rPr>
        <w:t xml:space="preserve">33- </w:t>
      </w:r>
      <w:r>
        <w:t xml:space="preserve">Incoterms 2020 kurallarından CPT (Taşıma Ödenmiş Olarak) teslim şekliyle yapılan bir satışta, malların belirlenen varma yerine ulaştırılması için birden çok taşıyıcı kullanılmış ve satım sözleşmesinde hasarın geçişine ilişkin ayrı bir düzenleme yapılmamıştır.</w:t>
      </w:r>
    </w:p>
    <w:p>
      <w:pPr>
        <w:keepNext/>
        <w:spacing w:after="80" w:before="60"/>
      </w:pPr>
      <w:r>
        <w:t xml:space="preserve">Bu durumda mallara ilişkin hasar alıcıya ne zaman geçer?</w:t>
      </w:r>
    </w:p>
    <w:p>
      <w:pPr>
        <w:keepNext/>
        <w:spacing w:after="40" w:before="0"/>
        <w:ind w:left="360" w:hanging="360"/>
      </w:pPr>
      <w:r>
        <w:t xml:space="preserve">A) </w:t>
      </w:r>
      <w:r>
        <w:t xml:space="preserve">Malların ana taşıma aracına yüklenmesiyle</w:t>
      </w:r>
    </w:p>
    <w:p>
      <w:pPr>
        <w:keepNext/>
        <w:spacing w:after="40" w:before="0"/>
        <w:ind w:left="360" w:hanging="360"/>
      </w:pPr>
      <w:r>
        <w:t xml:space="preserve">B) </w:t>
      </w:r>
      <w:r>
        <w:t xml:space="preserve">Malların ilk taşıyıcıya teslim edilmesiyle</w:t>
      </w:r>
    </w:p>
    <w:p>
      <w:pPr>
        <w:keepNext/>
        <w:spacing w:after="40" w:before="0"/>
        <w:ind w:left="360" w:hanging="360"/>
      </w:pPr>
      <w:r>
        <w:t xml:space="preserve">C) </w:t>
      </w:r>
      <w:r>
        <w:t xml:space="preserve">Malların son taşıyıcıya teslim edilmesiyle</w:t>
      </w:r>
    </w:p>
    <w:p>
      <w:pPr>
        <w:keepNext/>
        <w:spacing w:after="40" w:before="0"/>
        <w:ind w:left="360" w:hanging="360"/>
      </w:pPr>
      <w:r>
        <w:t xml:space="preserve">D) </w:t>
      </w:r>
      <w:r>
        <w:t xml:space="preserve">Malların belirlenen varma yerine ulaşmasıyla</w:t>
      </w:r>
    </w:p>
    <w:p>
      <w:pPr>
        <w:keepNext w:val="false"/>
        <w:spacing w:after="40" w:before="0"/>
        <w:ind w:left="360" w:hanging="360"/>
      </w:pPr>
      <w:r>
        <w:t xml:space="preserve">E) </w:t>
      </w:r>
      <w:r>
        <w:t xml:space="preserve">Malların varma yerinde araçtan boşaltılmasıyla</w:t>
      </w:r>
    </w:p>
    <w:p>
      <w:pPr>
        <w:keepNext/>
        <w:spacing w:after="80" w:before="200"/>
      </w:pPr>
      <w:r>
        <w:rPr>
          <w:b/>
          <w:bCs/>
        </w:rPr>
        <w:t xml:space="preserve">34- </w:t>
      </w:r>
      <w:r>
        <w:t xml:space="preserve">Türkiye'nin Ticari Haklarının Korunması Hakkında Karara göre, "diğer ülkeler tarafından uygulamaya konulan ve devam ettirilen ve uygulanması nedeniyle uluslararası ticaret kurallarının bir karşılık verme hakkı tanıdığı her türlü ticari uygulama" aşağıdaki kavramlardan hangisiyle ifade edilir?</w:t>
      </w:r>
    </w:p>
    <w:p>
      <w:pPr>
        <w:keepNext/>
        <w:spacing w:after="40" w:before="0"/>
        <w:ind w:left="360" w:hanging="360"/>
      </w:pPr>
      <w:r>
        <w:t xml:space="preserve">A) </w:t>
      </w:r>
      <w:r>
        <w:t xml:space="preserve">Ticari engel</w:t>
      </w:r>
    </w:p>
    <w:p>
      <w:pPr>
        <w:keepNext/>
        <w:spacing w:after="40" w:before="0"/>
        <w:ind w:left="360" w:hanging="360"/>
      </w:pPr>
      <w:r>
        <w:t xml:space="preserve">B) </w:t>
      </w:r>
      <w:r>
        <w:t xml:space="preserve">Olumsuz ticari etki</w:t>
      </w:r>
    </w:p>
    <w:p>
      <w:pPr>
        <w:keepNext/>
        <w:spacing w:after="40" w:before="0"/>
        <w:ind w:left="360" w:hanging="360"/>
      </w:pPr>
      <w:r>
        <w:t xml:space="preserve">C) </w:t>
      </w:r>
      <w:r>
        <w:t xml:space="preserve">Zarar</w:t>
      </w:r>
    </w:p>
    <w:p>
      <w:pPr>
        <w:keepNext/>
        <w:spacing w:after="40" w:before="0"/>
        <w:ind w:left="360" w:hanging="360"/>
      </w:pPr>
      <w:r>
        <w:t xml:space="preserve">D) </w:t>
      </w:r>
      <w:r>
        <w:t xml:space="preserve">Haksız rekabet</w:t>
      </w:r>
    </w:p>
    <w:p>
      <w:pPr>
        <w:keepNext w:val="false"/>
        <w:spacing w:after="40" w:before="0"/>
        <w:ind w:left="360" w:hanging="360"/>
      </w:pPr>
      <w:r>
        <w:t xml:space="preserve">E) </w:t>
      </w:r>
      <w:r>
        <w:t xml:space="preserve">Ticari önlem</w:t>
      </w:r>
    </w:p>
    <w:p>
      <w:pPr>
        <w:keepNext/>
        <w:spacing w:after="80" w:before="200"/>
      </w:pPr>
      <w:r>
        <w:rPr>
          <w:b/>
          <w:bCs/>
        </w:rPr>
        <w:t xml:space="preserve">35- </w:t>
      </w:r>
      <w:r>
        <w:t xml:space="preserve">Kaynak Kullanımını Destekleme Fonu Hakkında Karara (88/12944) göre aşağıdaki ithalat işlemlerinden hangisinde Fon kesintisi yapılır?</w:t>
      </w:r>
    </w:p>
    <w:p>
      <w:pPr>
        <w:keepNext/>
        <w:spacing w:after="40" w:before="0"/>
        <w:ind w:left="360" w:hanging="360"/>
      </w:pPr>
      <w:r>
        <w:t xml:space="preserve">A) </w:t>
      </w:r>
      <w:r>
        <w:t xml:space="preserve">Bir sanayi işletmesinin mal mukabili ödeme şekliyle yaptığı mısır ithalatı</w:t>
      </w:r>
    </w:p>
    <w:p>
      <w:pPr>
        <w:keepNext/>
        <w:spacing w:after="40" w:before="0"/>
        <w:ind w:left="360" w:hanging="360"/>
      </w:pPr>
      <w:r>
        <w:t xml:space="preserve">B) </w:t>
      </w:r>
      <w:r>
        <w:t xml:space="preserve">Kabul kredili ödeme şekliyle yapılan gübre hammaddesi ithalatı</w:t>
      </w:r>
    </w:p>
    <w:p>
      <w:pPr>
        <w:keepNext/>
        <w:spacing w:after="40" w:before="0"/>
        <w:ind w:left="360" w:hanging="360"/>
      </w:pPr>
      <w:r>
        <w:t xml:space="preserve">C) </w:t>
      </w:r>
      <w:r>
        <w:t xml:space="preserve">Hazinenin vadeli akreditifli ödeme şekliyle yaptığı ithalat</w:t>
      </w:r>
    </w:p>
    <w:p>
      <w:pPr>
        <w:keepNext/>
        <w:spacing w:after="40" w:before="0"/>
        <w:ind w:left="360" w:hanging="360"/>
      </w:pPr>
      <w:r>
        <w:t xml:space="preserve">D) </w:t>
      </w:r>
      <w:r>
        <w:t xml:space="preserve">Bağlı muamele (takas) yoluyla gerçekleştirilen ithalat</w:t>
      </w:r>
    </w:p>
    <w:p>
      <w:pPr>
        <w:keepNext w:val="false"/>
        <w:spacing w:after="40" w:before="0"/>
        <w:ind w:left="360" w:hanging="360"/>
      </w:pPr>
      <w:r>
        <w:t xml:space="preserve">E) </w:t>
      </w:r>
      <w:r>
        <w:t xml:space="preserve">Yatırım teşvik belgesi kapsamında kabul kredili ödeme şekliyle yapılan ithalat</w:t>
      </w:r>
    </w:p>
    <w:p>
      <w:pPr>
        <w:keepNext/>
        <w:spacing w:after="80" w:before="200"/>
      </w:pPr>
      <w:r>
        <w:rPr>
          <w:b/>
          <w:bCs/>
        </w:rPr>
        <w:t xml:space="preserve">36- </w:t>
      </w:r>
      <w:r>
        <w:t xml:space="preserve">İthalatta Korunma Önlemleri Hakkında Karara göre, İthalatta Korunma Önlemlerini Değerlendirme Kurulunda aşağıdakilerden hangisinin temsilcisi </w:t>
      </w:r>
      <w:r>
        <w:rPr>
          <w:b/>
          <w:bCs/>
          <w:u w:val="single"/>
        </w:rPr>
        <w:t xml:space="preserve">yer almaz</w:t>
      </w:r>
      <w:r>
        <w:t xml:space="preserve">?</w:t>
      </w:r>
    </w:p>
    <w:p>
      <w:pPr>
        <w:keepNext/>
        <w:spacing w:after="40" w:before="0"/>
        <w:ind w:left="360" w:hanging="360"/>
      </w:pPr>
      <w:r>
        <w:t xml:space="preserve">A) </w:t>
      </w:r>
      <w:r>
        <w:t xml:space="preserve">Sanayi ve Teknoloji Bakanlığı</w:t>
      </w:r>
    </w:p>
    <w:p>
      <w:pPr>
        <w:keepNext/>
        <w:spacing w:after="40" w:before="0"/>
        <w:ind w:left="360" w:hanging="360"/>
      </w:pPr>
      <w:r>
        <w:t xml:space="preserve">B) </w:t>
      </w:r>
      <w:r>
        <w:t xml:space="preserve">Strateji ve Bütçe Başkanlığı</w:t>
      </w:r>
    </w:p>
    <w:p>
      <w:pPr>
        <w:keepNext/>
        <w:spacing w:after="40" w:before="0"/>
        <w:ind w:left="360" w:hanging="360"/>
      </w:pPr>
      <w:r>
        <w:t xml:space="preserve">C) </w:t>
      </w:r>
      <w:r>
        <w:t xml:space="preserve">Hazine ve Maliye Bakanlığı</w:t>
      </w:r>
    </w:p>
    <w:p>
      <w:pPr>
        <w:keepNext/>
        <w:spacing w:after="40" w:before="0"/>
        <w:ind w:left="360" w:hanging="360"/>
      </w:pPr>
      <w:r>
        <w:t xml:space="preserve">D) </w:t>
      </w:r>
      <w:r>
        <w:t xml:space="preserve">Türkiye Odalar ve Borsalar Birliği</w:t>
      </w:r>
    </w:p>
    <w:p>
      <w:pPr>
        <w:keepNext w:val="false"/>
        <w:spacing w:after="40" w:before="0"/>
        <w:ind w:left="360" w:hanging="360"/>
      </w:pPr>
      <w:r>
        <w:t xml:space="preserve">E) </w:t>
      </w:r>
      <w:r>
        <w:t xml:space="preserve">Ticaret Bakanlığı Uluslararası Anlaşmalar ve Avrupa Birliği Genel Müdürlüğü</w:t>
      </w:r>
    </w:p>
    <w:p>
      <w:pPr>
        <w:keepNext/>
        <w:spacing w:after="60" w:before="200"/>
      </w:pPr>
      <w:r>
        <w:rPr>
          <w:b/>
          <w:bCs/>
        </w:rPr>
        <w:t xml:space="preserve">37- </w:t>
      </w:r>
      <w:r>
        <w:t xml:space="preserve">Gümrük Genel Tebliği (Yatırım Teşvik) (Seri No: 9)'a göre, teşvik belgesi kapsamında ithal edilmesi hâlinde yürürlükteki İthalat Rejimi Kararında öngörülen oranlarda gümrük vergisi tahsil edilen eşya aşağıdakilerden hangileridir?</w:t>
      </w:r>
    </w:p>
    <w:p>
      <w:pPr>
        <w:keepNext/>
        <w:spacing w:after="40" w:before="0"/>
        <w:ind w:left="360"/>
      </w:pPr>
      <w:r>
        <w:t xml:space="preserve">I. </w:t>
      </w:r>
      <w:r>
        <w:t xml:space="preserve">Frigorifik treyler</w:t>
      </w:r>
    </w:p>
    <w:p>
      <w:pPr>
        <w:keepNext/>
        <w:spacing w:after="40" w:before="0"/>
        <w:ind w:left="360"/>
      </w:pPr>
      <w:r>
        <w:t xml:space="preserve">II. </w:t>
      </w:r>
      <w:r>
        <w:t xml:space="preserve">Transmikser</w:t>
      </w:r>
    </w:p>
    <w:p>
      <w:pPr>
        <w:keepNext/>
        <w:spacing w:after="40" w:before="0"/>
        <w:ind w:left="360"/>
      </w:pPr>
      <w:r>
        <w:t xml:space="preserve">III. </w:t>
      </w:r>
      <w:r>
        <w:t xml:space="preserve">Forklift</w:t>
      </w:r>
    </w:p>
    <w:p>
      <w:pPr>
        <w:keepNext/>
        <w:spacing w:after="40" w:before="0"/>
        <w:ind w:left="360"/>
      </w:pPr>
      <w:r>
        <w:t xml:space="preserve">IV. </w:t>
      </w:r>
      <w:r>
        <w:t xml:space="preserve">Euro normlarına uygun yeşil motoru haiz çekici</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aşağıdakilerden hangisi 22 nci fasılda </w:t>
      </w:r>
      <w:r>
        <w:rPr>
          <w:b/>
          <w:bCs/>
          <w:u w:val="single"/>
        </w:rPr>
        <w:t xml:space="preserve">sınıflandırılmaz</w:t>
      </w:r>
      <w:r>
        <w:t xml:space="preserve">?</w:t>
      </w:r>
    </w:p>
    <w:p>
      <w:pPr>
        <w:keepNext/>
        <w:spacing w:after="40" w:before="0"/>
        <w:ind w:left="360" w:hanging="360"/>
      </w:pPr>
      <w:r>
        <w:t xml:space="preserve">A) </w:t>
      </w:r>
      <w:r>
        <w:t xml:space="preserve">İlave şeker katılmış veya aromalandırılmış mineral sular</w:t>
      </w:r>
    </w:p>
    <w:p>
      <w:pPr>
        <w:keepNext/>
        <w:spacing w:after="40" w:before="0"/>
        <w:ind w:left="360" w:hanging="360"/>
      </w:pPr>
      <w:r>
        <w:t xml:space="preserve">B) </w:t>
      </w:r>
      <w:r>
        <w:t xml:space="preserve">Vermut ve bitkilerle aromalandırılmış diğer taze üzüm şarapları</w:t>
      </w:r>
    </w:p>
    <w:p>
      <w:pPr>
        <w:keepNext/>
        <w:spacing w:after="40" w:before="0"/>
        <w:ind w:left="360" w:hanging="360"/>
      </w:pPr>
      <w:r>
        <w:t xml:space="preserve">C) </w:t>
      </w:r>
      <w:r>
        <w:t xml:space="preserve">Elma şarabı, armut şarabı ve sake gibi fermente edilmiş içecekler</w:t>
      </w:r>
    </w:p>
    <w:p>
      <w:pPr>
        <w:keepNext/>
        <w:spacing w:after="40" w:before="0"/>
        <w:ind w:left="360" w:hanging="360"/>
      </w:pPr>
      <w:r>
        <w:t xml:space="preserve">D) </w:t>
      </w:r>
      <w:r>
        <w:t xml:space="preserve">Ağırlık itibarıyla %20 asetik asit içeren asetik asit çözeltisi</w:t>
      </w:r>
    </w:p>
    <w:p>
      <w:pPr>
        <w:keepNext w:val="false"/>
        <w:spacing w:after="40" w:before="0"/>
        <w:ind w:left="360" w:hanging="360"/>
      </w:pPr>
      <w:r>
        <w:t xml:space="preserve">E) </w:t>
      </w:r>
      <w:r>
        <w:t xml:space="preserve">Alkol derecesi ne olursa olsun tağyir (denatüre) edilmiş etil alkol</w:t>
      </w:r>
    </w:p>
    <w:p>
      <w:pPr>
        <w:keepNext/>
        <w:spacing w:after="80" w:before="200"/>
      </w:pPr>
      <w:r>
        <w:rPr>
          <w:b/>
          <w:bCs/>
        </w:rPr>
        <w:t xml:space="preserve">39- </w:t>
      </w:r>
      <w:r>
        <w:t xml:space="preserve">Türk Gümrük Tarife Cetvelinin 4 üncü fasıl notlarına göre, 04.05 pozisyonu anlamında "tereyağı" tabirinden; sadece sütten elde edilen, süt yağı oranı ağırlık itibarıyla %(I) veya daha fazla olan fakat %95'i geçmeyen, yağsız katı madde içeriği ağırlık itibarıyla en fazla %(II), su oranı ağırlık itibarıyla en fazla %(III) olan tabii tereyağı, peyniraltı suyu tereyağı ve "rekombine" tereyağı anlaşılır.</w:t>
      </w:r>
    </w:p>
    <w:p>
      <w:pPr>
        <w:keepNext/>
        <w:spacing w:after="80" w:before="60"/>
      </w:pPr>
      <w:r>
        <w:t xml:space="preserve">Yukarıdaki boşluklara (I, II, III) sırasıyla aşağıdakilerden hangisi gelmelidir?</w:t>
      </w:r>
    </w:p>
    <w:p>
      <w:pPr>
        <w:keepNext/>
        <w:spacing w:after="40" w:before="0"/>
        <w:ind w:left="360" w:hanging="360"/>
      </w:pPr>
      <w:r>
        <w:t xml:space="preserve">A) </w:t>
      </w:r>
      <w:r>
        <w:t xml:space="preserve">70 – 2 – 16</w:t>
      </w:r>
    </w:p>
    <w:p>
      <w:pPr>
        <w:keepNext/>
        <w:spacing w:after="40" w:before="0"/>
        <w:ind w:left="360" w:hanging="360"/>
      </w:pPr>
      <w:r>
        <w:t xml:space="preserve">B) </w:t>
      </w:r>
      <w:r>
        <w:t xml:space="preserve">80 – 2 – 16</w:t>
      </w:r>
    </w:p>
    <w:p>
      <w:pPr>
        <w:keepNext/>
        <w:spacing w:after="40" w:before="0"/>
        <w:ind w:left="360" w:hanging="360"/>
      </w:pPr>
      <w:r>
        <w:t xml:space="preserve">C) </w:t>
      </w:r>
      <w:r>
        <w:t xml:space="preserve">80 – 2 – 20</w:t>
      </w:r>
    </w:p>
    <w:p>
      <w:pPr>
        <w:keepNext/>
        <w:spacing w:after="40" w:before="0"/>
        <w:ind w:left="360" w:hanging="360"/>
      </w:pPr>
      <w:r>
        <w:t xml:space="preserve">D) </w:t>
      </w:r>
      <w:r>
        <w:t xml:space="preserve">80 – 5 – 16</w:t>
      </w:r>
    </w:p>
    <w:p>
      <w:pPr>
        <w:keepNext w:val="false"/>
        <w:spacing w:after="40" w:before="0"/>
        <w:ind w:left="360" w:hanging="360"/>
      </w:pPr>
      <w:r>
        <w:t xml:space="preserve">E) </w:t>
      </w:r>
      <w:r>
        <w:t xml:space="preserve">85 – 5 – 20</w:t>
      </w:r>
    </w:p>
    <w:p>
      <w:pPr>
        <w:keepNext/>
        <w:spacing w:after="80" w:before="200"/>
      </w:pPr>
      <w:r>
        <w:rPr>
          <w:b/>
          <w:bCs/>
        </w:rPr>
        <w:t xml:space="preserve">40- </w:t>
      </w:r>
      <w:r>
        <w:t xml:space="preserve">Türk Gümrük Tarife Cetveline göre makine ve cihazlarda kullanılan aşağıdaki eşyadan hangisi XVI. Bölümde </w:t>
      </w:r>
      <w:r>
        <w:rPr>
          <w:b/>
          <w:bCs/>
          <w:u w:val="single"/>
        </w:rPr>
        <w:t xml:space="preserve">sınıflandırılmaz</w:t>
      </w:r>
      <w:r>
        <w:t xml:space="preserve">?</w:t>
      </w:r>
    </w:p>
    <w:p>
      <w:pPr>
        <w:keepNext/>
        <w:spacing w:after="40" w:before="0"/>
        <w:ind w:left="360" w:hanging="360"/>
      </w:pPr>
      <w:r>
        <w:t xml:space="preserve">A) </w:t>
      </w:r>
      <w:r>
        <w:t xml:space="preserve">Bilyalı veya makaralı yataklar (rulmanlar)</w:t>
      </w:r>
    </w:p>
    <w:p>
      <w:pPr>
        <w:keepNext/>
        <w:spacing w:after="40" w:before="0"/>
        <w:ind w:left="360" w:hanging="360"/>
      </w:pPr>
      <w:r>
        <w:t xml:space="preserve">B) </w:t>
      </w:r>
      <w:r>
        <w:t xml:space="preserve">Dişliler, dişli kutuları ve diğer hız değiştiriciler</w:t>
      </w:r>
    </w:p>
    <w:p>
      <w:pPr>
        <w:keepNext/>
        <w:spacing w:after="40" w:before="0"/>
        <w:ind w:left="360" w:hanging="360"/>
      </w:pPr>
      <w:r>
        <w:t xml:space="preserve">C) </w:t>
      </w:r>
      <w:r>
        <w:t xml:space="preserve">Transmisyon milleri, krank milleri ve mil kaplinleri</w:t>
      </w:r>
    </w:p>
    <w:p>
      <w:pPr>
        <w:keepNext/>
        <w:spacing w:after="40" w:before="0"/>
        <w:ind w:left="360" w:hanging="360"/>
      </w:pPr>
      <w:r>
        <w:t xml:space="preserve">D) </w:t>
      </w:r>
      <w:r>
        <w:t xml:space="preserve">Basınç düşürücü valfler ve termostatik kontrollü valfler</w:t>
      </w:r>
    </w:p>
    <w:p>
      <w:pPr>
        <w:keepNext w:val="false"/>
        <w:spacing w:after="40" w:before="0"/>
        <w:ind w:left="360" w:hanging="360"/>
      </w:pPr>
      <w:r>
        <w:t xml:space="preserve">E) </w:t>
      </w:r>
      <w:r>
        <w:t xml:space="preserve">Dokumaya elverişli maddelerden transmisyon kayışları</w:t>
      </w:r>
    </w:p>
    <w:p>
      <w:pPr>
        <w:keepNext/>
        <w:spacing w:after="80" w:before="200"/>
      </w:pPr>
      <w:r>
        <w:rPr>
          <w:b/>
          <w:bCs/>
        </w:rPr>
        <w:t xml:space="preserve">41- </w:t>
      </w:r>
      <w:r>
        <w:t xml:space="preserve">Türk Gümrük Tarife Cetvelinde kullanılan ölçü birimi kısaltmaları ile anlamlarına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ct/l – Ton başına taşıma kapasitesi</w:t>
      </w:r>
    </w:p>
    <w:p>
      <w:pPr>
        <w:keepNext/>
        <w:spacing w:after="40" w:before="0"/>
        <w:ind w:left="360" w:hanging="360"/>
      </w:pPr>
      <w:r>
        <w:t xml:space="preserve">B) </w:t>
      </w:r>
      <w:r>
        <w:t xml:space="preserve">c/k – Karat</w:t>
      </w:r>
    </w:p>
    <w:p>
      <w:pPr>
        <w:keepNext/>
        <w:spacing w:after="40" w:before="0"/>
        <w:ind w:left="360" w:hanging="360"/>
      </w:pPr>
      <w:r>
        <w:t xml:space="preserve">C) </w:t>
      </w:r>
      <w:r>
        <w:t xml:space="preserve">ce/el – Hücre adedi</w:t>
      </w:r>
    </w:p>
    <w:p>
      <w:pPr>
        <w:keepNext/>
        <w:spacing w:after="40" w:before="0"/>
        <w:ind w:left="360" w:hanging="360"/>
      </w:pPr>
      <w:r>
        <w:t xml:space="preserve">D) </w:t>
      </w:r>
      <w:r>
        <w:t xml:space="preserve">TJ – Terajul (brüt kalori değeri)</w:t>
      </w:r>
    </w:p>
    <w:p>
      <w:pPr>
        <w:keepNext w:val="false"/>
        <w:spacing w:after="40" w:before="0"/>
        <w:ind w:left="360" w:hanging="360"/>
      </w:pPr>
      <w:r>
        <w:t xml:space="preserve">E) </w:t>
      </w:r>
      <w:r>
        <w:t xml:space="preserve">p/a – Adet</w:t>
      </w:r>
    </w:p>
    <w:p>
      <w:pPr>
        <w:keepNext/>
        <w:spacing w:after="80" w:before="200"/>
      </w:pPr>
      <w:r>
        <w:rPr>
          <w:b/>
          <w:bCs/>
        </w:rPr>
        <w:t xml:space="preserve">42- </w:t>
      </w:r>
      <w:r>
        <w:t xml:space="preserve">Türk Gümrük Tarife Cetveline göre; yolcu taşımak için tasarlanmamış, yalnızca uzaktan kumanda ile uçuş yapan, kalıcı olarak entegre edilmiş dijital kamerası bulunan ve taşıdığı yük, teçhizat ve yakıt dâhil azami kalkış ağırlığı 5 kg olan insansız hava taşıtı hangi alt pozisyonda sınıflandırılır?</w:t>
      </w:r>
    </w:p>
    <w:p>
      <w:pPr>
        <w:keepNext/>
        <w:spacing w:after="40" w:before="0"/>
        <w:ind w:left="360" w:hanging="360"/>
      </w:pPr>
      <w:r>
        <w:t xml:space="preserve">A) </w:t>
      </w:r>
      <w:r>
        <w:t xml:space="preserve">8525.89</w:t>
      </w:r>
    </w:p>
    <w:p>
      <w:pPr>
        <w:keepNext/>
        <w:spacing w:after="40" w:before="0"/>
        <w:ind w:left="360" w:hanging="360"/>
      </w:pPr>
      <w:r>
        <w:t xml:space="preserve">B) </w:t>
      </w:r>
      <w:r>
        <w:t xml:space="preserve">8806.10</w:t>
      </w:r>
    </w:p>
    <w:p>
      <w:pPr>
        <w:keepNext/>
        <w:spacing w:after="40" w:before="0"/>
        <w:ind w:left="360" w:hanging="360"/>
      </w:pPr>
      <w:r>
        <w:t xml:space="preserve">C) </w:t>
      </w:r>
      <w:r>
        <w:t xml:space="preserve">8806.21</w:t>
      </w:r>
    </w:p>
    <w:p>
      <w:pPr>
        <w:keepNext/>
        <w:spacing w:after="40" w:before="0"/>
        <w:ind w:left="360" w:hanging="360"/>
      </w:pPr>
      <w:r>
        <w:t xml:space="preserve">D) </w:t>
      </w:r>
      <w:r>
        <w:t xml:space="preserve">8806.22</w:t>
      </w:r>
    </w:p>
    <w:p>
      <w:pPr>
        <w:keepNext w:val="false"/>
        <w:spacing w:after="40" w:before="0"/>
        <w:ind w:left="360" w:hanging="360"/>
      </w:pPr>
      <w:r>
        <w:t xml:space="preserve">E) </w:t>
      </w:r>
      <w:r>
        <w:t xml:space="preserve">8806.92</w:t>
      </w:r>
    </w:p>
    <w:p>
      <w:pPr>
        <w:keepNext/>
        <w:spacing w:after="80" w:before="200"/>
      </w:pPr>
      <w:r>
        <w:rPr>
          <w:b/>
          <w:bCs/>
        </w:rPr>
        <w:t xml:space="preserve">43- </w:t>
      </w:r>
      <w:r>
        <w:t xml:space="preserve">Türk Gümrük Tarife Cetveline göre, silaha takılmamış olarak ve takılacağı silahla birlikte gelmeksizin ayrı olarak ithal edilen, tüfeklerde kullanılmaya mahsus teleskopik nişan dürbünü hangi tarife pozisyonunda sınıflandırılır?</w:t>
      </w:r>
    </w:p>
    <w:p>
      <w:pPr>
        <w:keepNext/>
        <w:spacing w:after="40" w:before="0"/>
        <w:ind w:left="360" w:hanging="360"/>
      </w:pPr>
      <w:r>
        <w:t xml:space="preserve">A) </w:t>
      </w:r>
      <w:r>
        <w:t xml:space="preserve">90.02</w:t>
      </w:r>
    </w:p>
    <w:p>
      <w:pPr>
        <w:keepNext/>
        <w:spacing w:after="40" w:before="0"/>
        <w:ind w:left="360" w:hanging="360"/>
      </w:pPr>
      <w:r>
        <w:t xml:space="preserve">B) </w:t>
      </w:r>
      <w:r>
        <w:t xml:space="preserve">90.05</w:t>
      </w:r>
    </w:p>
    <w:p>
      <w:pPr>
        <w:keepNext/>
        <w:spacing w:after="40" w:before="0"/>
        <w:ind w:left="360" w:hanging="360"/>
      </w:pPr>
      <w:r>
        <w:t xml:space="preserve">C) </w:t>
      </w:r>
      <w:r>
        <w:t xml:space="preserve">90.13</w:t>
      </w:r>
    </w:p>
    <w:p>
      <w:pPr>
        <w:keepNext/>
        <w:spacing w:after="40" w:before="0"/>
        <w:ind w:left="360" w:hanging="360"/>
      </w:pPr>
      <w:r>
        <w:t xml:space="preserve">D) </w:t>
      </w:r>
      <w:r>
        <w:t xml:space="preserve">93.05</w:t>
      </w:r>
    </w:p>
    <w:p>
      <w:pPr>
        <w:keepNext w:val="false"/>
        <w:spacing w:after="40" w:before="0"/>
        <w:ind w:left="360" w:hanging="360"/>
      </w:pPr>
      <w:r>
        <w:t xml:space="preserve">E) </w:t>
      </w:r>
      <w:r>
        <w:t xml:space="preserve">93.06</w:t>
      </w:r>
    </w:p>
    <w:p>
      <w:pPr>
        <w:keepNext/>
        <w:spacing w:after="80" w:before="200"/>
      </w:pPr>
      <w:r>
        <w:rPr>
          <w:b/>
          <w:bCs/>
        </w:rPr>
        <w:t xml:space="preserve">44- </w:t>
      </w:r>
      <w:r>
        <w:t xml:space="preserve">Türk Gümrük Tarife Cetveline göre; ipek dokuma mensucattan yapılmış, kenarları dikilerek bitirilmiş, her bir kenarı 55 cm olan ve boyuna sarılarak kullanılan kare biçimli fular hangi tarife pozisyonunda sınıflandırılır?</w:t>
      </w:r>
    </w:p>
    <w:p>
      <w:pPr>
        <w:keepNext/>
        <w:spacing w:after="40" w:before="0"/>
        <w:ind w:left="360" w:hanging="360"/>
      </w:pPr>
      <w:r>
        <w:t xml:space="preserve">A) </w:t>
      </w:r>
      <w:r>
        <w:t xml:space="preserve">62.13</w:t>
      </w:r>
    </w:p>
    <w:p>
      <w:pPr>
        <w:keepNext/>
        <w:spacing w:after="40" w:before="0"/>
        <w:ind w:left="360" w:hanging="360"/>
      </w:pPr>
      <w:r>
        <w:t xml:space="preserve">B) </w:t>
      </w:r>
      <w:r>
        <w:t xml:space="preserve">62.14</w:t>
      </w:r>
    </w:p>
    <w:p>
      <w:pPr>
        <w:keepNext/>
        <w:spacing w:after="40" w:before="0"/>
        <w:ind w:left="360" w:hanging="360"/>
      </w:pPr>
      <w:r>
        <w:t xml:space="preserve">C) </w:t>
      </w:r>
      <w:r>
        <w:t xml:space="preserve">62.17</w:t>
      </w:r>
    </w:p>
    <w:p>
      <w:pPr>
        <w:keepNext/>
        <w:spacing w:after="40" w:before="0"/>
        <w:ind w:left="360" w:hanging="360"/>
      </w:pPr>
      <w:r>
        <w:t xml:space="preserve">D) </w:t>
      </w:r>
      <w:r>
        <w:t xml:space="preserve">63.02</w:t>
      </w:r>
    </w:p>
    <w:p>
      <w:pPr>
        <w:keepNext w:val="false"/>
        <w:spacing w:after="40" w:before="0"/>
        <w:ind w:left="360" w:hanging="360"/>
      </w:pPr>
      <w:r>
        <w:t xml:space="preserve">E) </w:t>
      </w:r>
      <w:r>
        <w:t xml:space="preserve">63.07</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Bu ve bir sonraki soruyu aşağıdaki verilere göre cevaplayınız.</w:t>
      </w:r>
    </w:p>
    <w:p>
      <w:pPr>
        <w:keepNext/>
        <w:spacing w:after="80" w:before="60"/>
      </w:pPr>
      <w:r>
        <w:t xml:space="preserve">Bursa'da yerleşik (M) firması, Almanya'da yerleşik ilişkisiz (X) firmasından 18 adet dokuma makinesini birim fiyatı 40.000 Avro olmak üzere DAP Kapıkule teslim şekliyle satın almış ve beyannameyi Kapıkule Gümrük Müdürlüğünde tescil ettirmiştir.</w:t>
      </w:r>
    </w:p>
    <w:p>
      <w:pPr>
        <w:keepNext/>
        <w:spacing w:after="80" w:before="60"/>
      </w:pPr>
      <w:r>
        <w:t xml:space="preserve">i) Makinelere yüklü kontrol yazılımı için satış sözleşmesi gereği Almanya'daki yazılım şirketi (Y)'ye (M) firmasınca 14.000 Avro lisans ücreti ödenmiştir; bu tutar fatura bedeline dahil değildir.</w:t>
      </w:r>
    </w:p>
    <w:p>
      <w:pPr>
        <w:keepNext/>
        <w:spacing w:after="80" w:before="60"/>
      </w:pPr>
      <w:r>
        <w:t xml:space="preserve">ii) Makinelerin sevkiyattan önce (X)'in fabrikasında (M)'nin üretim ihtiyaçlarına göre ayarlanıp test edilmesi için (X)'e ayrıca 7.000 Avro ödenmiştir.</w:t>
      </w:r>
    </w:p>
    <w:p>
      <w:pPr>
        <w:keepNext/>
        <w:spacing w:after="80" w:before="60"/>
      </w:pPr>
      <w:r>
        <w:t xml:space="preserve">iii) Bedelin vadeli ödenmesi için (X) ile yapılan yazılı finansman anlaşması uyarınca faturada ayrıca gösterilen 6.300 Avro faiz ödenecektir; faiz oranının Almanya'daki o tarihteki piyasa oranını aşmadığı ve eşyanın beyan edilen fiyattan satıldığı belgelenmiştir.</w:t>
      </w:r>
    </w:p>
    <w:p>
      <w:pPr>
        <w:keepNext/>
        <w:spacing w:after="80" w:before="60"/>
      </w:pPr>
      <w:r>
        <w:t xml:space="preserve">iv) (M) firması satın alma acentesine 5.000 Avro satın alma komisyonu ödemiştir.</w:t>
      </w:r>
    </w:p>
    <w:p>
      <w:pPr>
        <w:keepNext/>
        <w:spacing w:after="80" w:before="60"/>
      </w:pPr>
      <w:r>
        <w:t xml:space="preserve">v) Beyannamenin tescilinden sonra yapılan Kapıkule–Bursa kara taşıması için (M) firması 2.500 Avro ödemiştir.</w:t>
      </w:r>
    </w:p>
    <w:p>
      <w:pPr>
        <w:keepNext/>
        <w:spacing w:after="80" w:before="60"/>
      </w:pPr>
      <w:r>
        <w:t xml:space="preserve">vi) Eşya %3 gümrük vergisine tabi olup başka bir ithalat vergisi yoktur.</w:t>
      </w:r>
    </w:p>
    <w:p>
      <w:pPr>
        <w:keepNext/>
        <w:spacing w:after="80" w:before="60"/>
      </w:pPr>
      <w:r>
        <w:t xml:space="preserve">vii) Kapıkule'de beyannamenin tescilinden önce ödenen ve KDV'ye tabi tutulmamış ardiye ücreti 28.800 TL'dir. Tescilden önce yapılan işlemler için gümrük idaresine 4.800 TL fazla mesai ücreti ödenmiştir. Gümrük müşavirliği hizmet bedeli 15.000 TL'dir.</w:t>
      </w:r>
    </w:p>
    <w:p>
      <w:pPr>
        <w:keepNext/>
        <w:spacing w:after="80" w:before="60"/>
      </w:pPr>
      <w:r>
        <w:t xml:space="preserve">viii) Kur 1 Avro = 48,00 TL'dir.</w:t>
      </w:r>
    </w:p>
    <w:p>
      <w:pPr>
        <w:keepNext/>
        <w:spacing w:after="80" w:before="60"/>
      </w:pPr>
      <w:r>
        <w:t xml:space="preserve">Buna göre bu eşyanın gümrük kıymeti kaç TL'dir?</w:t>
      </w:r>
    </w:p>
    <w:p>
      <w:pPr>
        <w:keepNext/>
        <w:spacing w:after="40" w:before="0"/>
        <w:ind w:left="360" w:hanging="360"/>
      </w:pPr>
      <w:r>
        <w:t xml:space="preserve">A) </w:t>
      </w:r>
      <w:r>
        <w:t xml:space="preserve">34.896.000 TL</w:t>
      </w:r>
    </w:p>
    <w:p>
      <w:pPr>
        <w:keepNext/>
        <w:spacing w:after="40" w:before="0"/>
        <w:ind w:left="360" w:hanging="360"/>
      </w:pPr>
      <w:r>
        <w:t xml:space="preserve">B) </w:t>
      </w:r>
      <w:r>
        <w:t xml:space="preserve">35.232.000 TL</w:t>
      </w:r>
    </w:p>
    <w:p>
      <w:pPr>
        <w:keepNext/>
        <w:spacing w:after="40" w:before="0"/>
        <w:ind w:left="360" w:hanging="360"/>
      </w:pPr>
      <w:r>
        <w:t xml:space="preserve">C) </w:t>
      </w:r>
      <w:r>
        <w:t xml:space="preserve">35.568.000 TL</w:t>
      </w:r>
    </w:p>
    <w:p>
      <w:pPr>
        <w:keepNext/>
        <w:spacing w:after="40" w:before="0"/>
        <w:ind w:left="360" w:hanging="360"/>
      </w:pPr>
      <w:r>
        <w:t xml:space="preserve">D) </w:t>
      </w:r>
      <w:r>
        <w:t xml:space="preserve">35.808.000 TL</w:t>
      </w:r>
    </w:p>
    <w:p>
      <w:pPr>
        <w:keepNext w:val="false"/>
        <w:spacing w:after="40" w:before="0"/>
        <w:ind w:left="360" w:hanging="360"/>
      </w:pPr>
      <w:r>
        <w:t xml:space="preserve">E) </w:t>
      </w:r>
      <w:r>
        <w:t xml:space="preserve">35.870.400 TL</w:t>
      </w:r>
    </w:p>
    <w:p>
      <w:pPr>
        <w:keepNext/>
        <w:spacing w:after="80" w:before="200"/>
      </w:pPr>
      <w:r>
        <w:rPr>
          <w:b/>
          <w:bCs/>
        </w:rPr>
        <w:t xml:space="preserve">46- </w:t>
      </w:r>
      <w:r>
        <w:t xml:space="preserve">Bir önceki sorudaki veriler dikkate alındığında, bu ithalatta KDV matrahı kaç TL'dir?</w:t>
      </w:r>
    </w:p>
    <w:p>
      <w:pPr>
        <w:keepNext/>
        <w:spacing w:after="40" w:before="0"/>
        <w:ind w:left="360" w:hanging="360"/>
      </w:pPr>
      <w:r>
        <w:t xml:space="preserve">A) </w:t>
      </w:r>
      <w:r>
        <w:t xml:space="preserve">35.601.600 TL</w:t>
      </w:r>
    </w:p>
    <w:p>
      <w:pPr>
        <w:keepNext/>
        <w:spacing w:after="40" w:before="0"/>
        <w:ind w:left="360" w:hanging="360"/>
      </w:pPr>
      <w:r>
        <w:t xml:space="preserve">B) </w:t>
      </w:r>
      <w:r>
        <w:t xml:space="preserve">35.976.480 TL</w:t>
      </w:r>
    </w:p>
    <w:p>
      <w:pPr>
        <w:keepNext/>
        <w:spacing w:after="40" w:before="0"/>
        <w:ind w:left="360" w:hanging="360"/>
      </w:pPr>
      <w:r>
        <w:t xml:space="preserve">C) </w:t>
      </w:r>
      <w:r>
        <w:t xml:space="preserve">36.639.840 TL</w:t>
      </w:r>
    </w:p>
    <w:p>
      <w:pPr>
        <w:keepNext/>
        <w:spacing w:after="40" w:before="0"/>
        <w:ind w:left="360" w:hanging="360"/>
      </w:pPr>
      <w:r>
        <w:t xml:space="preserve">D) </w:t>
      </w:r>
      <w:r>
        <w:t xml:space="preserve">36.663.840 TL</w:t>
      </w:r>
    </w:p>
    <w:p>
      <w:pPr>
        <w:keepNext w:val="false"/>
        <w:spacing w:after="40" w:before="0"/>
        <w:ind w:left="360" w:hanging="360"/>
      </w:pPr>
      <w:r>
        <w:t xml:space="preserve">E) </w:t>
      </w:r>
      <w:r>
        <w:t xml:space="preserve">36.668.640 TL</w:t>
      </w:r>
    </w:p>
    <w:p>
      <w:pPr>
        <w:keepNext/>
        <w:spacing w:after="80" w:before="200"/>
      </w:pPr>
      <w:r>
        <w:rPr>
          <w:b/>
          <w:bCs/>
        </w:rPr>
        <w:t xml:space="preserve">47- </w:t>
      </w:r>
      <w:r>
        <w:t xml:space="preserve">Aşağıdaki ithalatta eşyanın gümrük kıymeti kaç TL'dir?</w:t>
      </w:r>
    </w:p>
    <w:p>
      <w:pPr>
        <w:keepNext/>
        <w:spacing w:after="80" w:before="60"/>
      </w:pPr>
      <w:r>
        <w:t xml:space="preserve">i) (M) firması, Belçika'da yerleşik ilişkisiz (X) firmasından CIF Gemlik bedeli 180.000 Avro olan sıvı kimyasal ithal etmektedir.</w:t>
      </w:r>
    </w:p>
    <w:p>
      <w:pPr>
        <w:keepNext/>
        <w:spacing w:after="80" w:before="60"/>
      </w:pPr>
      <w:r>
        <w:t xml:space="preserve">ii) Kimyasal, gümrük işlemleri sırasında eşyayla tek eşya muamelesi gören 40 adet IBC tank içinde gelmiştir. Tankların tanesi 1.500 Avro olup bedelleri fatura bedeline dahil edilmemiş, (M) firması tarafından ayrıca üstlenilmiştir.</w:t>
      </w:r>
    </w:p>
    <w:p>
      <w:pPr>
        <w:keepNext/>
        <w:spacing w:after="80" w:before="60"/>
      </w:pPr>
      <w:r>
        <w:t xml:space="preserve">iii) Tanklar boşaltıldıktan sonra (X)'e iade edilerek aynı firmadan 2026 ve 2027 yıllarında yapılacak ve bu ithalatın da dahil olduğu toplam 12 ithalatta tekrar kullanılacaktır; bu ithalatların 6'sı 2026, 6'sı 2027 yılında yapılacaktır.</w:t>
      </w:r>
    </w:p>
    <w:p>
      <w:pPr>
        <w:keepNext/>
        <w:spacing w:after="80" w:before="60"/>
      </w:pPr>
      <w:r>
        <w:t xml:space="preserve">iv) (M) firması gerekli belgeleri sunarak tank maliyetinin genel kabul görmüş muhasebe prensiplerine göre 12 ithalata eşit olarak paylaştırılmasını talep etmiş, talep uygun bulunmuştur.</w:t>
      </w:r>
    </w:p>
    <w:p>
      <w:pPr>
        <w:keepNext/>
        <w:spacing w:after="80" w:before="60"/>
      </w:pPr>
      <w:r>
        <w:t xml:space="preserve">v) Kur 1 Avro = 48,00 TL'dir.</w:t>
      </w:r>
    </w:p>
    <w:p>
      <w:pPr>
        <w:keepNext/>
        <w:spacing w:after="40" w:before="0"/>
        <w:ind w:left="360" w:hanging="360"/>
      </w:pPr>
      <w:r>
        <w:t xml:space="preserve">A) </w:t>
      </w:r>
      <w:r>
        <w:t xml:space="preserve">8.640.000 TL</w:t>
      </w:r>
    </w:p>
    <w:p>
      <w:pPr>
        <w:keepNext/>
        <w:spacing w:after="40" w:before="0"/>
        <w:ind w:left="360" w:hanging="360"/>
      </w:pPr>
      <w:r>
        <w:t xml:space="preserve">B) </w:t>
      </w:r>
      <w:r>
        <w:t xml:space="preserve">8.880.000 TL</w:t>
      </w:r>
    </w:p>
    <w:p>
      <w:pPr>
        <w:keepNext/>
        <w:spacing w:after="40" w:before="0"/>
        <w:ind w:left="360" w:hanging="360"/>
      </w:pPr>
      <w:r>
        <w:t xml:space="preserve">C) </w:t>
      </w:r>
      <w:r>
        <w:t xml:space="preserve">9.120.000 TL</w:t>
      </w:r>
    </w:p>
    <w:p>
      <w:pPr>
        <w:keepNext/>
        <w:spacing w:after="40" w:before="0"/>
        <w:ind w:left="360" w:hanging="360"/>
      </w:pPr>
      <w:r>
        <w:t xml:space="preserve">D) </w:t>
      </w:r>
      <w:r>
        <w:t xml:space="preserve">10.080.000 TL</w:t>
      </w:r>
    </w:p>
    <w:p>
      <w:pPr>
        <w:keepNext w:val="false"/>
        <w:spacing w:after="40" w:before="0"/>
        <w:ind w:left="360" w:hanging="360"/>
      </w:pPr>
      <w:r>
        <w:t xml:space="preserve">E) </w:t>
      </w:r>
      <w:r>
        <w:t xml:space="preserve">11.520.000 TL</w:t>
      </w:r>
    </w:p>
    <w:p>
      <w:pPr>
        <w:keepNext/>
        <w:spacing w:after="80" w:before="200"/>
      </w:pPr>
      <w:r>
        <w:rPr>
          <w:b/>
          <w:bCs/>
        </w:rPr>
        <w:t xml:space="preserve">48- </w:t>
      </w:r>
      <w:r>
        <w:t xml:space="preserve">4458 sayılı Gümrük Kanununa göre aşağıdaki ithalatta tahakkuk ettirilecek gümrük vergisi kaç TL'dir?</w:t>
      </w:r>
    </w:p>
    <w:p>
      <w:pPr>
        <w:keepNext/>
        <w:spacing w:after="80" w:before="60"/>
      </w:pPr>
      <w:r>
        <w:t xml:space="preserve">i) Net ağırlığı üzerinden kilogram başına 0,40 Avro maktu gümrük vergisine tabi eşya 200 çuval hâlinde gelmiş; beyannamede her çuvalın net ağırlığı 50 kg (toplam net 10.000 kg, brüt 10.100 kg) olarak beyan edilmiştir.</w:t>
      </w:r>
    </w:p>
    <w:p>
      <w:pPr>
        <w:keepNext/>
        <w:spacing w:after="80" w:before="60"/>
      </w:pPr>
      <w:r>
        <w:t xml:space="preserve">ii) Örnekleme yöntemiyle yapılan muayenede tartılan 10 çuvalın toplam net ağırlığı 520 kg bulunmuştur.</w:t>
      </w:r>
    </w:p>
    <w:p>
      <w:pPr>
        <w:keepNext/>
        <w:spacing w:after="80" w:before="60"/>
      </w:pPr>
      <w:r>
        <w:t xml:space="preserve">iii) Beyan sahibi, tartılmayan çuvallar için yapılacak işlemi kabul etmiş ve bütün çuvalların tartılmasını istememiştir.</w:t>
      </w:r>
    </w:p>
    <w:p>
      <w:pPr>
        <w:keepNext/>
        <w:spacing w:after="80" w:before="60"/>
      </w:pPr>
      <w:r>
        <w:t xml:space="preserve">iv) Kur 1 Avro = 48,00 TL'dir.</w:t>
      </w:r>
    </w:p>
    <w:p>
      <w:pPr>
        <w:keepNext/>
        <w:spacing w:after="40" w:before="0"/>
        <w:ind w:left="360" w:hanging="360"/>
      </w:pPr>
      <w:r>
        <w:t xml:space="preserve">A) </w:t>
      </w:r>
      <w:r>
        <w:t xml:space="preserve">192.000 TL</w:t>
      </w:r>
    </w:p>
    <w:p>
      <w:pPr>
        <w:keepNext/>
        <w:spacing w:after="40" w:before="0"/>
        <w:ind w:left="360" w:hanging="360"/>
      </w:pPr>
      <w:r>
        <w:t xml:space="preserve">B) </w:t>
      </w:r>
      <w:r>
        <w:t xml:space="preserve">192.384 TL</w:t>
      </w:r>
    </w:p>
    <w:p>
      <w:pPr>
        <w:keepNext/>
        <w:spacing w:after="40" w:before="0"/>
        <w:ind w:left="360" w:hanging="360"/>
      </w:pPr>
      <w:r>
        <w:t xml:space="preserve">C) </w:t>
      </w:r>
      <w:r>
        <w:t xml:space="preserve">199.680 TL</w:t>
      </w:r>
    </w:p>
    <w:p>
      <w:pPr>
        <w:keepNext/>
        <w:spacing w:after="40" w:before="0"/>
        <w:ind w:left="360" w:hanging="360"/>
      </w:pPr>
      <w:r>
        <w:t xml:space="preserve">D) </w:t>
      </w:r>
      <w:r>
        <w:t xml:space="preserve">201.600 TL</w:t>
      </w:r>
    </w:p>
    <w:p>
      <w:pPr>
        <w:keepNext w:val="false"/>
        <w:spacing w:after="40" w:before="0"/>
        <w:ind w:left="360" w:hanging="360"/>
      </w:pPr>
      <w:r>
        <w:t xml:space="preserve">E) </w:t>
      </w:r>
      <w:r>
        <w:t xml:space="preserve">268.800 TL</w:t>
      </w:r>
    </w:p>
    <w:p>
      <w:pPr>
        <w:keepNext/>
        <w:spacing w:after="80" w:before="200"/>
      </w:pPr>
      <w:r>
        <w:rPr>
          <w:b/>
          <w:bCs/>
        </w:rPr>
        <w:t xml:space="preserve">49- </w:t>
      </w:r>
      <w:r>
        <w:t xml:space="preserve">4458 sayılı Gümrük Kanunu ve Gümrük Yönetmeliğine göre aşağıdaki hariçte işleme işleminde serbest dolaşıma girecek işlem görmüş ürünlerin gümrük kıymeti kaç Avro'dur?</w:t>
      </w:r>
    </w:p>
    <w:p>
      <w:pPr>
        <w:keepNext/>
        <w:spacing w:after="80" w:before="60"/>
      </w:pPr>
      <w:r>
        <w:t xml:space="preserve">(M) firması, kıymeti 180.000 Avro olan döküm motor bloklarını hariçte işleme rejimi kapsamında talaşlı imalat için Japonya'ya geçici olarak ihraç etmiştir. İşlem görmüş ürünlerin kıymeti, geçici ihraç eşyasının kıymetine işleme maliyetinin eklenmesiyle belirlenecektir.</w:t>
      </w:r>
    </w:p>
    <w:p>
      <w:pPr>
        <w:keepNext/>
        <w:spacing w:after="80" w:before="60"/>
      </w:pPr>
      <w:r>
        <w:t xml:space="preserve">i) Blokların Bursa'dan Japonya'daki işleme yerine kadar yükleme, navlun ve sigorta gideri 4.500 Avro'dur.</w:t>
      </w:r>
    </w:p>
    <w:p>
      <w:pPr>
        <w:keepNext/>
        <w:spacing w:after="80" w:before="60"/>
      </w:pPr>
      <w:r>
        <w:t xml:space="preserve">ii) Japonya'da yapılan talaşlı imalatın bedeli 96.000 Avro'dur.</w:t>
      </w:r>
    </w:p>
    <w:p>
      <w:pPr>
        <w:keepNext/>
        <w:spacing w:after="80" w:before="60"/>
      </w:pPr>
      <w:r>
        <w:t xml:space="preserve">iii) İşlem görmüş ürünlerin işçilik ve malzeme dahil ambalajlama maliyeti 2.400 Avro'dur.</w:t>
      </w:r>
    </w:p>
    <w:p>
      <w:pPr>
        <w:keepNext/>
        <w:spacing w:after="80" w:before="60"/>
      </w:pPr>
      <w:r>
        <w:t xml:space="preserve">iv) İşleme yerinden Gemlik Limanına kadar navlun ve sigorta gideri 5.200 Avro, Gemlik Limanı–Bursa kara taşıması 1.300 Avro'dur.</w:t>
      </w:r>
    </w:p>
    <w:p>
      <w:pPr>
        <w:keepNext/>
        <w:spacing w:after="40" w:before="0"/>
        <w:ind w:left="360" w:hanging="360"/>
      </w:pPr>
      <w:r>
        <w:t xml:space="preserve">A) </w:t>
      </w:r>
      <w:r>
        <w:t xml:space="preserve">103.600 Avro</w:t>
      </w:r>
    </w:p>
    <w:p>
      <w:pPr>
        <w:keepNext/>
        <w:spacing w:after="40" w:before="0"/>
        <w:ind w:left="360" w:hanging="360"/>
      </w:pPr>
      <w:r>
        <w:t xml:space="preserve">B) </w:t>
      </w:r>
      <w:r>
        <w:t xml:space="preserve">278.400 Avro</w:t>
      </w:r>
    </w:p>
    <w:p>
      <w:pPr>
        <w:keepNext/>
        <w:spacing w:after="40" w:before="0"/>
        <w:ind w:left="360" w:hanging="360"/>
      </w:pPr>
      <w:r>
        <w:t xml:space="preserve">C) </w:t>
      </w:r>
      <w:r>
        <w:t xml:space="preserve">281.200 Avro</w:t>
      </w:r>
    </w:p>
    <w:p>
      <w:pPr>
        <w:keepNext/>
        <w:spacing w:after="40" w:before="0"/>
        <w:ind w:left="360" w:hanging="360"/>
      </w:pPr>
      <w:r>
        <w:t xml:space="preserve">D) </w:t>
      </w:r>
      <w:r>
        <w:t xml:space="preserve">283.600 Avro</w:t>
      </w:r>
    </w:p>
    <w:p>
      <w:pPr>
        <w:keepNext w:val="false"/>
        <w:spacing w:after="40" w:before="0"/>
        <w:ind w:left="360" w:hanging="360"/>
      </w:pPr>
      <w:r>
        <w:t xml:space="preserve">E) </w:t>
      </w:r>
      <w:r>
        <w:t xml:space="preserve">288.100 Avro</w:t>
      </w:r>
    </w:p>
    <w:p>
      <w:pPr>
        <w:keepNext/>
        <w:spacing w:after="80" w:before="200"/>
      </w:pPr>
      <w:r>
        <w:rPr>
          <w:b/>
          <w:bCs/>
        </w:rPr>
        <w:t xml:space="preserve">50- </w:t>
      </w:r>
      <w:r>
        <w:t xml:space="preserve">Gümrük Yönetmeliğine göre (M) firmasının nihai kullanım izni kapsamında aşağıdaki üç beyannameyle yaptığı ithalatlarda teminata bağlanacak tutarların toplamı kaç TL'dir?</w:t>
      </w:r>
    </w:p>
    <w:p>
      <w:pPr>
        <w:keepNext/>
        <w:spacing w:after="80" w:before="60"/>
      </w:pPr>
      <w:r>
        <w:t xml:space="preserve">(İlave gümrük vergisi ve ek mali yükümlülük söz konusu değildir; teminat yalnız gümrük vergisi farkı için hesaplanacaktır.)</w:t>
      </w:r>
    </w:p>
    <w:p>
      <w:pPr>
        <w:keepNext/>
        <w:spacing w:after="80" w:before="60"/>
      </w:pPr>
      <w:r>
        <w:t xml:space="preserve">i) Beyanname 1: Çin menşeli eşya, kıymeti 2.500.000 TL; kanuni gümrük vergisi oranı %8, nihai kullanım nedeniyle uygulanan oran %0.</w:t>
      </w:r>
    </w:p>
    <w:p>
      <w:pPr>
        <w:keepNext/>
        <w:spacing w:after="80" w:before="60"/>
      </w:pPr>
      <w:r>
        <w:t xml:space="preserve">ii) Beyanname 2: Avrupa Birliğinde serbest dolaşımda bulunan ve A.TR dolaşım belgesi eşliğinde gelen eşya, kıymeti 900.000 TL; A.TR kapsamında uygulanabilecek oran %0, nihai kullanım nedeniyle uygulanan oran %0 (eşyanın üçüncü ülkelerden ithalinde kanuni oran %6).</w:t>
      </w:r>
    </w:p>
    <w:p>
      <w:pPr>
        <w:keepNext/>
        <w:spacing w:after="80" w:before="60"/>
      </w:pPr>
      <w:r>
        <w:t xml:space="preserve">iii) Beyanname 3: ABD menşeli eşya, kıymeti 1.200.000 TL; kanuni gümrük vergisi oranı %12, nihai kullanım nedeniyle uygulanan oran %3.</w:t>
      </w:r>
    </w:p>
    <w:p>
      <w:pPr>
        <w:keepNext/>
        <w:spacing w:after="40" w:before="0"/>
        <w:ind w:left="360" w:hanging="360"/>
      </w:pPr>
      <w:r>
        <w:t xml:space="preserve">A) </w:t>
      </w:r>
      <w:r>
        <w:t xml:space="preserve">308.000 TL</w:t>
      </w:r>
    </w:p>
    <w:p>
      <w:pPr>
        <w:keepNext/>
        <w:spacing w:after="40" w:before="0"/>
        <w:ind w:left="360" w:hanging="360"/>
      </w:pPr>
      <w:r>
        <w:t xml:space="preserve">B) </w:t>
      </w:r>
      <w:r>
        <w:t xml:space="preserve">344.000 TL</w:t>
      </w:r>
    </w:p>
    <w:p>
      <w:pPr>
        <w:keepNext/>
        <w:spacing w:after="40" w:before="0"/>
        <w:ind w:left="360" w:hanging="360"/>
      </w:pPr>
      <w:r>
        <w:t xml:space="preserve">C) </w:t>
      </w:r>
      <w:r>
        <w:t xml:space="preserve">362.000 TL</w:t>
      </w:r>
    </w:p>
    <w:p>
      <w:pPr>
        <w:keepNext/>
        <w:spacing w:after="40" w:before="0"/>
        <w:ind w:left="360" w:hanging="360"/>
      </w:pPr>
      <w:r>
        <w:t xml:space="preserve">D) </w:t>
      </w:r>
      <w:r>
        <w:t xml:space="preserve">369.600 TL</w:t>
      </w:r>
    </w:p>
    <w:p>
      <w:pPr>
        <w:keepNext w:val="false"/>
        <w:spacing w:after="40" w:before="0"/>
        <w:ind w:left="360" w:hanging="360"/>
      </w:pPr>
      <w:r>
        <w:t xml:space="preserve">E) </w:t>
      </w:r>
      <w:r>
        <w:t xml:space="preserve">398.000 TL</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12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12</dc:title>
  <dc:creator>GM Deneme</dc:creator>
  <cp:lastModifiedBy>Un-named</cp:lastModifiedBy>
  <cp:revision>1</cp:revision>
  <dcterms:created xsi:type="dcterms:W3CDTF">2026-10-27T21:42:32.476Z</dcterms:created>
  <dcterms:modified xsi:type="dcterms:W3CDTF">2026-10-27T21:42:32.476Z</dcterms:modified>
</cp:coreProperties>
</file>

<file path=docProps/custom.xml><?xml version="1.0" encoding="utf-8"?>
<Properties xmlns="http://schemas.openxmlformats.org/officeDocument/2006/custom-properties" xmlns:vt="http://schemas.openxmlformats.org/officeDocument/2006/docPropsVTypes"/>
</file>