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10</w:t>
      </w:r>
    </w:p>
    <w:p>
      <w:pPr>
        <w:spacing w:after="60"/>
      </w:pPr>
      <w:r>
        <w:rPr>
          <w:color w:val="5B6475"/>
          <w:sz w:val="24"/>
          <w:szCs w:val="24"/>
        </w:rPr>
        <w:t xml:space="preserve">Hububat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10 kapsamındaki GTİP'lerde sınıflandırılmış 4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10.01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10.06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10.01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1" name="TR070710.jpg" descr="BTB resmi" title="TR0707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1001.90.99.00.11</w:t>
            </w:r>
            <w:r>
              <w:rPr>
                <w:color w:val="5B6475"/>
                <w:sz w:val="18"/>
                <w:szCs w:val="18"/>
              </w:rPr>
              <w:t xml:space="preserve">   TR070710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20.11.2007   ·   Bitiş: 08.01.2008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İçerisinde %22,56 buğday, %16,75 mısır, %4,07 bezelye, %1,66 ayçiçeği tohumu, %17,64 sorgum, %1,32 keten tohumu, %4,08 darı, %2,80 pirinç, %0,72 mung fasulyesi, %17,15 fiğ, %3,76 aspir gibi bakliyat, yağlı tohum ve hububat bulunan, kullanıma hazır hale getirilmiş 20kg.lık ambalajlardaki basit karışım.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(1), (3/a) ve (6).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10.06</w:t>
      </w:r>
      <w:r>
        <w:rPr>
          <w:b w:val="false"/>
          <w:bCs w:val="false"/>
          <w:color w:val="5B6475"/>
          <w:sz w:val="22"/>
          <w:szCs w:val="22"/>
        </w:rPr>
        <w:t xml:space="preserve">   (3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571625"/>
                  <wp:effectExtent t="0" r="0" b="0" l="0"/>
                  <wp:docPr id="2" name="TR020218.jpg" descr="BTB resmi" title="TR0202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1006.30.96.00.00</w:t>
            </w:r>
            <w:r>
              <w:rPr>
                <w:color w:val="5B6475"/>
                <w:sz w:val="18"/>
                <w:szCs w:val="18"/>
              </w:rPr>
              <w:t xml:space="preserve">   TR020218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25.10.2002   ·   Bitiş: 24.10.2008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300 gr lık paket halinde ve içerisinde kurutulmuş sebze karışımı (13 gr) (sakız kabağı, havuç, bezelye, soğan, yeşil fasulye, kereviz ve maydanoz) bulunan sebzeli Carnaroli pirinci. Pirincin uzunluk/genişlik oranı ortalama 2.72 dir.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Kuralı 3(b) -Gümrük Tarife Cetveli İzahnamesinin 10.06 pozisyonuna ait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571625"/>
                  <wp:effectExtent t="0" r="0" b="0" l="0"/>
                  <wp:docPr id="3" name="TR020219.jpg" descr="BTB resmi" title="TR020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1006.30.96.00.00</w:t>
            </w:r>
            <w:r>
              <w:rPr>
                <w:color w:val="5B6475"/>
                <w:sz w:val="18"/>
                <w:szCs w:val="18"/>
              </w:rPr>
              <w:t xml:space="preserve">   TR020219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25.10.2002   ·   Bitiş: 24.10.2008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300 gr lık paket halinde ve içerisinde kurutulmuş sebze karışımı (13 gr) (sakız kabağı, havuç, bezelye, soğan, yeşil fasulye, kereviz ve maydanoz) bulunan sebzeli Carnaroli pirinci. Pirincin uzunluk/genişlik oranı ortalama 2.72 dir.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Kuralı 3(b) -Gümrük Tarife Cetveli İzahnamesinin 10.06 pozisyonuna ait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4" name="TR050086.jpg" descr="BTB resmi" title="TR0500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1006.30.98.00.00</w:t>
            </w:r>
            <w:r>
              <w:rPr>
                <w:color w:val="5B6475"/>
                <w:sz w:val="18"/>
                <w:szCs w:val="18"/>
              </w:rPr>
              <w:t xml:space="preserve">   TR050086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11.03.2005   ·   Bitiş: 11.03.2011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600 gramlık kutu içerisinde 3 ayrı paketten oluşan kırmızı köri kiti. 1. paket: 260 gram uzun taneli (uzunluk/genişlik oranı eşit veya 3ten büyük) yasemin türü pirinç. 2. paket: hindistan cevizi sütü. 3. paket: köri sosu (su, çili biberi, limon, soya yağı, sarımsak, şeker, arpacık soğanı, tuz, balık sosu).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GYK 1, 3-b ve 6 Gümrük Tarife Cetveli İzahnamesi 10.06 Tarife Pozisyonu Açıklama Notları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10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423c375c499adb8ce552d15aad377aada43f783.jpg"/><Relationship Id="rId10" Type="http://schemas.openxmlformats.org/officeDocument/2006/relationships/image" Target="media/78e4e265bb2387b2df964886931696a8822f8dac.jpg"/><Relationship Id="rId11" Type="http://schemas.openxmlformats.org/officeDocument/2006/relationships/image" Target="media/6fac691c609a48ac989a9ee58af81b5402613951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10 – Bağlayıcı Tarife Bilgileri</dc:title>
  <dc:creator>Gümrük Koçu - Ufuk Çetintaş</dc:creator>
  <cp:lastModifiedBy>Un-named</cp:lastModifiedBy>
  <cp:revision>1</cp:revision>
  <dcterms:created xsi:type="dcterms:W3CDTF">2026-10-21T15:24:50.821Z</dcterms:created>
  <dcterms:modified xsi:type="dcterms:W3CDTF">2026-10-21T15:24:50.821Z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