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14</w:t>
      </w:r>
    </w:p>
    <w:p>
      <w:pPr>
        <w:spacing w:after="60"/>
      </w:pPr>
      <w:r>
        <w:rPr>
          <w:color w:val="5B6475"/>
          <w:sz w:val="24"/>
          <w:szCs w:val="24"/>
        </w:rPr>
        <w:t xml:space="preserve">Örülmeye elverişli bitkisel maddeler; tarifenin başka yerinde belirtilmeyen veya yer almayan bitkisel ürünler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14 kapsamındaki GTİP'lerde sınıflandırılmış 4 bağlayıcı tarife bilgisini (BTB) içerir; bunların 1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14.01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14.04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14.01</w:t>
      </w:r>
      <w:r>
        <w:rPr>
          <w:b w:val="false"/>
          <w:bCs w:val="false"/>
          <w:color w:val="5B6475"/>
          <w:sz w:val="22"/>
          <w:szCs w:val="22"/>
        </w:rPr>
        <w:t xml:space="preserve">   (1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323975"/>
                  <wp:effectExtent t="0" r="0" b="0" l="0"/>
                  <wp:docPr id="1" name="TR030102.jpg" descr="BTB resmi" title="TR0301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1401.20.00.00.00</w:t>
            </w:r>
            <w:r>
              <w:rPr>
                <w:color w:val="5B6475"/>
                <w:sz w:val="18"/>
                <w:szCs w:val="18"/>
              </w:rPr>
              <w:t xml:space="preserve">   TR030102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28.03.2003   ·   Bitiş: 27.03.2009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Birleştirilmek veya örmek suretiyle hasır, tepsi, sepet vs. imalatı için kullanılan, paketleme, Depolama, taşıma vb. kolaylıklar için demet haline getirilmiş benekli hint kamışı (rattan)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GYK 1 ? 6 Gümrük Tarife Cetveli 14.01 Tarife Pozisyonu Açıklama Notları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14.04</w:t>
      </w:r>
      <w:r>
        <w:rPr>
          <w:b w:val="false"/>
          <w:bCs w:val="false"/>
          <w:color w:val="5B6475"/>
          <w:sz w:val="22"/>
          <w:szCs w:val="22"/>
        </w:rPr>
        <w:t xml:space="preserve">   (3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2" name="TR030368.jpg" descr="BTB resmi" title="TR03036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1404.10.00.90.19</w:t>
            </w:r>
            <w:r>
              <w:rPr>
                <w:color w:val="5B6475"/>
                <w:sz w:val="18"/>
                <w:szCs w:val="18"/>
              </w:rPr>
              <w:t xml:space="preserve">   TR030368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05.11.2003   ·   Bitiş: 31.12.2006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Harda (sarı halile). Genellikle Myrobalanus Citrina Gaertn olarak da adlandırılan Terminalia Citrina Roxb türü bitkinin kurutulmuş meyveleridir. Erik kurusu biçiminde 3-5 cm uzunlukta, sarımtırak esmer renkli, sert ve kokusuz taneler şeklindedir.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(6). Gümrük Tarife Cetveli İzahnamesi 14.04 tarife pozisyonu açıklama notları.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3" name="TR030369.jpg" descr="BTB resmi" title="TR03036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1404.10.00.90.19</w:t>
            </w:r>
            <w:r>
              <w:rPr>
                <w:color w:val="5B6475"/>
                <w:sz w:val="18"/>
                <w:szCs w:val="18"/>
              </w:rPr>
              <w:t xml:space="preserve">   TR030369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05.11.2003   ·   Bitiş: 31.12.2006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Black Himaj (kara halile). Genellikle Myrobalanus Chebula Gaertn olarak da adlandırılan Terminalia Chebula Retz türü bitkinin olgunlaşmadan önce toplanıp kurutulmuş meyveleridir. İğ biçiminde 1-3 cm uzunlukta, siyah renkli, sert ve kokusuz taneler şeklindedir.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(6). Gümrük Tarife Cetveli İzahnamesi 14.04 tarife pozisyonu açıklama notları.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181100"/>
                  <wp:effectExtent t="0" r="0" b="0" l="0"/>
                  <wp:docPr id="4" name="af58acd9-2060-4dc5-81f4-b02c02c22a5e.jpg" descr="BTB resmi" title="af58acd9-2060-4dc5-81f4-b02c02c22a5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1404.90.00.99.19</w:t>
            </w:r>
            <w:r>
              <w:rPr>
                <w:color w:val="5B6475"/>
                <w:sz w:val="18"/>
                <w:szCs w:val="18"/>
              </w:rPr>
              <w:t xml:space="preserve">   TR060000260010</w:t>
            </w:r>
          </w:p>
          <w:p>
            <w:pPr>
              <w:spacing w:after="10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Yürürlükte</w:t>
            </w:r>
            <w:r>
              <w:rPr>
                <w:color w:val="5B6475"/>
                <w:sz w:val="18"/>
                <w:szCs w:val="18"/>
              </w:rPr>
              <w:t xml:space="preserve">   ·   Başlangıç: 03.06.2026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ÇAY PELETİ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TARİFE GENEL YORUM KURALLARI (1) VE (6). MADDELERİ, GÜMRÜK TARİFE CETVELİ İZAHNAMESİ 1404 TARİFE POZİSYONU AÇIKLAMA NOTLARI İLE ANKARA LABORATUVAR MÜDÜRLÜĞÜNÜN 22.05.2026 TARİHLİ, 0626BTB0267 NOLU ANALİZ RAPORU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14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4a307c01e21ca551c02e516a63e78f3f26962f1.jpg"/><Relationship Id="rId10" Type="http://schemas.openxmlformats.org/officeDocument/2006/relationships/image" Target="media/a4eae2c91275e799b747d685cd7618ebb67c6996.jpg"/><Relationship Id="rId11" Type="http://schemas.openxmlformats.org/officeDocument/2006/relationships/image" Target="media/38b83254d3b6d97f53a456c06f66de81ef7c4d92.jpg"/><Relationship Id="rId12" Type="http://schemas.openxmlformats.org/officeDocument/2006/relationships/image" Target="media/1df1a1ea4b094ed1e9afdcbe52e8b23fa97ebccf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14 – Bağlayıcı Tarife Bilgileri</dc:title>
  <dc:creator>Gümrük Koçu - Ufuk Çetintaş</dc:creator>
  <cp:lastModifiedBy>Un-named</cp:lastModifiedBy>
  <cp:revision>1</cp:revision>
  <dcterms:created xsi:type="dcterms:W3CDTF">2026-10-21T15:24:51.679Z</dcterms:created>
  <dcterms:modified xsi:type="dcterms:W3CDTF">2026-10-21T15:24:51.680Z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