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31</w:t>
      </w:r>
    </w:p>
    <w:p>
      <w:pPr>
        <w:spacing w:after="60"/>
      </w:pPr>
      <w:r>
        <w:rPr>
          <w:color w:val="5B6475"/>
          <w:sz w:val="24"/>
          <w:szCs w:val="24"/>
        </w:rPr>
        <w:t xml:space="preserve">Gübreler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31 kapsamındaki GTİP'lerde sınıflandırılmış 7 bağlayıcı tarife bilgisini (BTB) içerir; bunların 0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31.01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31.05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31.01</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 name="TR330000180012.jpg" descr="BTB resmi" title="TR33000018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3101.00.00.10.00</w:t>
            </w:r>
            <w:r>
              <w:rPr>
                <w:color w:val="5B6475"/>
                <w:sz w:val="18"/>
                <w:szCs w:val="18"/>
              </w:rPr>
              <w:t xml:space="preserve">   TR330000180012</w:t>
            </w:r>
          </w:p>
          <w:p>
            <w:pPr>
              <w:spacing w:after="100"/>
            </w:pPr>
            <w:r>
              <w:rPr>
                <w:b/>
                <w:bCs/>
                <w:color w:val="B91C1C"/>
                <w:sz w:val="18"/>
                <w:szCs w:val="18"/>
              </w:rPr>
              <w:t xml:space="preserve">Yürürlükte değil</w:t>
            </w:r>
            <w:r>
              <w:rPr>
                <w:color w:val="5B6475"/>
                <w:sz w:val="18"/>
                <w:szCs w:val="18"/>
              </w:rPr>
              <w:t xml:space="preserve">   ·   Başlangıç: 05.09.2018   ·   Bitiş: 04.09.2024</w:t>
            </w:r>
          </w:p>
          <w:p>
            <w:pPr>
              <w:spacing w:after="100" w:line="264"/>
            </w:pPr>
            <w:r>
              <w:rPr>
                <w:b/>
                <w:bCs/>
                <w:sz w:val="20"/>
                <w:szCs w:val="20"/>
              </w:rPr>
              <w:t xml:space="preserve">Eşya: </w:t>
            </w:r>
            <w:r>
              <w:rPr>
                <w:sz w:val="20"/>
                <w:szCs w:val="20"/>
              </w:rPr>
              <w:t xml:space="preserve">GRO ESSENTIAL PLUS: Sıvı Organik Gübre, Net Hacim:10 Litre Net Ağırlık: 11 Kg. lık plastik bidon içerisinde bulunmaktadır. %15,2 Organik Madde, %1,1 Azot, Suda Çözünür K2O%1,24 Toplam P2O5 1,28 dir. Analiz gerektirir.</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31 Fasıl genel açıklama ve izahname notları. TSE Başkanlığı Ankara Kimya Laboratuvarının 17.07.2018 tarih 419846 sayılı rapor. Mersin Laboratuvar Müdürlüğünün 31.07.2018 tarih 36277993 sayılı yazısı eki rapor</w:t>
            </w:r>
          </w:p>
        </w:tc>
      </w:tr>
    </w:tbl>
    <w:p>
      <w:pPr>
        <w:spacing w:after="100"/>
      </w:pPr>
    </w:p>
    <w:p>
      <w:pPr>
        <w:pStyle w:val="Heading1"/>
        <w:keepNext/>
        <w:pBdr>
          <w:bottom w:val="single" w:color="C9CED8" w:sz="6" w:space="4"/>
        </w:pBdr>
        <w:spacing w:after="140" w:before="320"/>
      </w:pPr>
      <w:r>
        <w:t xml:space="preserve">Pozisyon 31.05</w:t>
      </w:r>
      <w:r>
        <w:rPr>
          <w:b w:val="false"/>
          <w:bCs w:val="false"/>
          <w:color w:val="5B6475"/>
          <w:sz w:val="22"/>
          <w:szCs w:val="22"/>
        </w:rPr>
        <w:t xml:space="preserve">   (6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23975"/>
                  <wp:effectExtent t="0" r="0" b="0" l="0"/>
                  <wp:docPr id="2" name="TR010014.jpg" descr="BTB resmi" title="TR01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323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3105.10.00.90.11</w:t>
            </w:r>
            <w:r>
              <w:rPr>
                <w:color w:val="5B6475"/>
                <w:sz w:val="18"/>
                <w:szCs w:val="18"/>
              </w:rPr>
              <w:t xml:space="preserve">   TR010014</w:t>
            </w:r>
          </w:p>
          <w:p>
            <w:pPr>
              <w:spacing w:after="100"/>
            </w:pPr>
            <w:r>
              <w:rPr>
                <w:b/>
                <w:bCs/>
                <w:color w:val="B91C1C"/>
                <w:sz w:val="18"/>
                <w:szCs w:val="18"/>
              </w:rPr>
              <w:t xml:space="preserve">Yürürlükte değil</w:t>
            </w:r>
            <w:r>
              <w:rPr>
                <w:color w:val="5B6475"/>
                <w:sz w:val="18"/>
                <w:szCs w:val="18"/>
              </w:rPr>
              <w:t xml:space="preserve">   ·   Başlangıç: 27.03.2001   ·   Bitiş: ?</w:t>
            </w:r>
          </w:p>
          <w:p>
            <w:pPr>
              <w:spacing w:after="100" w:line="264"/>
            </w:pPr>
            <w:r>
              <w:rPr>
                <w:b/>
                <w:bCs/>
                <w:sz w:val="20"/>
                <w:szCs w:val="20"/>
              </w:rPr>
              <w:t xml:space="preserve">Eşya: </w:t>
            </w:r>
            <w:r>
              <w:rPr>
                <w:sz w:val="20"/>
                <w:szCs w:val="20"/>
              </w:rPr>
              <w:t xml:space="preserve">Toz halinde, narenciye ve meyve ağaçları, çiçekler, bağ ve çalımsı bitkilerde sulama suyu yoluyla veya yapraktan uygulanabilen, net 1 kg’lık kutularda yaprak gübresi</w:t>
            </w:r>
          </w:p>
          <w:p>
            <w:pPr>
              <w:spacing w:after="60" w:line="264"/>
            </w:pPr>
            <w:r>
              <w:rPr>
                <w:b/>
                <w:bCs/>
                <w:color w:val="5B6475"/>
                <w:sz w:val="18"/>
                <w:szCs w:val="18"/>
              </w:rPr>
              <w:t xml:space="preserve">Gerekçe: </w:t>
            </w:r>
            <w:r>
              <w:rPr>
                <w:color w:val="5B6475"/>
                <w:sz w:val="18"/>
                <w:szCs w:val="18"/>
              </w:rPr>
              <w:t xml:space="preserve">Genel Yorum Kuralı 1 ve 6, Gümrük Tarife Cetveli 31.05 pozisyon metni ve Gümrük Tarife Cetveli İzahnamesi 31.05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23975"/>
                  <wp:effectExtent t="0" r="0" b="0" l="0"/>
                  <wp:docPr id="3" name="TR010017.jpg" descr="BTB resmi" title="TR01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323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3105.10.00.90.11</w:t>
            </w:r>
            <w:r>
              <w:rPr>
                <w:color w:val="5B6475"/>
                <w:sz w:val="18"/>
                <w:szCs w:val="18"/>
              </w:rPr>
              <w:t xml:space="preserve">   TR010017</w:t>
            </w:r>
          </w:p>
          <w:p>
            <w:pPr>
              <w:spacing w:after="100"/>
            </w:pPr>
            <w:r>
              <w:rPr>
                <w:b/>
                <w:bCs/>
                <w:color w:val="B91C1C"/>
                <w:sz w:val="18"/>
                <w:szCs w:val="18"/>
              </w:rPr>
              <w:t xml:space="preserve">Yürürlükte değil</w:t>
            </w:r>
            <w:r>
              <w:rPr>
                <w:color w:val="5B6475"/>
                <w:sz w:val="18"/>
                <w:szCs w:val="18"/>
              </w:rPr>
              <w:t xml:space="preserve">   ·   Başlangıç: 27.03.2001   ·   Bitiş: ?</w:t>
            </w:r>
          </w:p>
          <w:p>
            <w:pPr>
              <w:spacing w:after="100" w:line="264"/>
            </w:pPr>
            <w:r>
              <w:rPr>
                <w:b/>
                <w:bCs/>
                <w:sz w:val="20"/>
                <w:szCs w:val="20"/>
              </w:rPr>
              <w:t xml:space="preserve">Eşya: </w:t>
            </w:r>
            <w:r>
              <w:rPr>
                <w:sz w:val="20"/>
                <w:szCs w:val="20"/>
              </w:rPr>
              <w:t xml:space="preserve">Toz halinde, narenciye ve meyve ağaçları, çiçekler, bağ ve çalımsı bitkilerde sulama suyu yoluyla veya yapraktan uygulanabilen, net 1 kg’lık kutularda yaprak gübresi</w:t>
            </w:r>
          </w:p>
          <w:p>
            <w:pPr>
              <w:spacing w:after="60" w:line="264"/>
            </w:pPr>
            <w:r>
              <w:rPr>
                <w:b/>
                <w:bCs/>
                <w:color w:val="5B6475"/>
                <w:sz w:val="18"/>
                <w:szCs w:val="18"/>
              </w:rPr>
              <w:t xml:space="preserve">Gerekçe: </w:t>
            </w:r>
            <w:r>
              <w:rPr>
                <w:color w:val="5B6475"/>
                <w:sz w:val="18"/>
                <w:szCs w:val="18"/>
              </w:rPr>
              <w:t xml:space="preserve">Genel Yorum Kuralı 1 ve 6, Gümrük Tarife Cetveli 31.05 pozisyon metni ve Gümrük Tarife Cetveli İzahnamesi 31.05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33500"/>
                  <wp:effectExtent t="0" r="0" b="0" l="0"/>
                  <wp:docPr id="4" name="TR010018.jpg" descr="BTB resmi" title="TR01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333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3105.10.00.90.11</w:t>
            </w:r>
            <w:r>
              <w:rPr>
                <w:color w:val="5B6475"/>
                <w:sz w:val="18"/>
                <w:szCs w:val="18"/>
              </w:rPr>
              <w:t xml:space="preserve">   TR010018</w:t>
            </w:r>
          </w:p>
          <w:p>
            <w:pPr>
              <w:spacing w:after="100"/>
            </w:pPr>
            <w:r>
              <w:rPr>
                <w:b/>
                <w:bCs/>
                <w:color w:val="B91C1C"/>
                <w:sz w:val="18"/>
                <w:szCs w:val="18"/>
              </w:rPr>
              <w:t xml:space="preserve">Yürürlükte değil</w:t>
            </w:r>
            <w:r>
              <w:rPr>
                <w:color w:val="5B6475"/>
                <w:sz w:val="18"/>
                <w:szCs w:val="18"/>
              </w:rPr>
              <w:t xml:space="preserve">   ·   Başlangıç: 27.03.2001   ·   Bitiş: ?</w:t>
            </w:r>
          </w:p>
          <w:p>
            <w:pPr>
              <w:spacing w:after="100" w:line="264"/>
            </w:pPr>
            <w:r>
              <w:rPr>
                <w:b/>
                <w:bCs/>
                <w:sz w:val="20"/>
                <w:szCs w:val="20"/>
              </w:rPr>
              <w:t xml:space="preserve">Eşya: </w:t>
            </w:r>
            <w:r>
              <w:rPr>
                <w:sz w:val="20"/>
                <w:szCs w:val="20"/>
              </w:rPr>
              <w:t xml:space="preserve">Toz halinde, narenciye ve meyve ağaçları, çiçekler, bağ ve çalımsı bitkilerde sulama suyu yoluyla veya yapraktan uygulanabilen, net 1 kg’lık kutularda yaprak gübresi</w:t>
            </w:r>
          </w:p>
          <w:p>
            <w:pPr>
              <w:spacing w:after="60" w:line="264"/>
            </w:pPr>
            <w:r>
              <w:rPr>
                <w:b/>
                <w:bCs/>
                <w:color w:val="5B6475"/>
                <w:sz w:val="18"/>
                <w:szCs w:val="18"/>
              </w:rPr>
              <w:t xml:space="preserve">Gerekçe: </w:t>
            </w:r>
            <w:r>
              <w:rPr>
                <w:color w:val="5B6475"/>
                <w:sz w:val="18"/>
                <w:szCs w:val="18"/>
              </w:rPr>
              <w:t xml:space="preserve">Genel Yorum Kuralı 1 ve 6, Gümrük Tarife Cetveli 31.05 pozisyon metni ve Gümrük Tarife Cetveli İzahnamesi 31.05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9675" cy="1571625"/>
                  <wp:effectExtent t="0" r="0" b="0" l="0"/>
                  <wp:docPr id="5" name="TR330000170008.jpg" descr="BTB resmi" title="TR33000017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096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3105.59.00.00.11</w:t>
            </w:r>
            <w:r>
              <w:rPr>
                <w:color w:val="5B6475"/>
                <w:sz w:val="18"/>
                <w:szCs w:val="18"/>
              </w:rPr>
              <w:t xml:space="preserve">   TR330000170008</w:t>
            </w:r>
          </w:p>
          <w:p>
            <w:pPr>
              <w:spacing w:after="100"/>
            </w:pPr>
            <w:r>
              <w:rPr>
                <w:b/>
                <w:bCs/>
                <w:color w:val="B91C1C"/>
                <w:sz w:val="18"/>
                <w:szCs w:val="18"/>
              </w:rPr>
              <w:t xml:space="preserve">Yürürlükte değil</w:t>
            </w:r>
            <w:r>
              <w:rPr>
                <w:color w:val="5B6475"/>
                <w:sz w:val="18"/>
                <w:szCs w:val="18"/>
              </w:rPr>
              <w:t xml:space="preserve">   ·   Başlangıç: 07.09.2017   ·   Bitiş: 06.09.2023</w:t>
            </w:r>
          </w:p>
          <w:p>
            <w:pPr>
              <w:spacing w:after="100" w:line="264"/>
            </w:pPr>
            <w:r>
              <w:rPr>
                <w:b/>
                <w:bCs/>
                <w:sz w:val="20"/>
                <w:szCs w:val="20"/>
              </w:rPr>
              <w:t xml:space="preserve">Eşya: </w:t>
            </w:r>
            <w:r>
              <w:rPr>
                <w:sz w:val="20"/>
                <w:szCs w:val="20"/>
              </w:rPr>
              <w:t xml:space="preserve">EC Fertilizer NP Gübresi DRT URE Fosfat Magnum P-44 18-44-0 Garanti edilen İçerik (w/w) Toplam Azot %18 Üre Azotu %18 suda çözünür Fosfor Penta Oksit %44 Fosforik Asitin distilasyon yoluyla karıştırılmasından sonra sırayla kurutulması, soğutulması ve ambalajlanması yoluyla elde edilip 25 kg. lık paketler haline getirilir.</w:t>
            </w:r>
          </w:p>
          <w:p>
            <w:pPr>
              <w:spacing w:after="60" w:line="264"/>
            </w:pPr>
            <w:r>
              <w:rPr>
                <w:b/>
                <w:bCs/>
                <w:color w:val="5B6475"/>
                <w:sz w:val="18"/>
                <w:szCs w:val="18"/>
              </w:rPr>
              <w:t xml:space="preserve">Gerekçe: </w:t>
            </w:r>
            <w:r>
              <w:rPr>
                <w:color w:val="5B6475"/>
                <w:sz w:val="18"/>
                <w:szCs w:val="18"/>
              </w:rPr>
              <w:t xml:space="preserve">Mersin Lab.Müd. 18.08.2017/3317BTB0227 tarih sayılı analiz raporu, Bakanlığımız Gümrükler Genel Müdürlüğünün 15.02.2017 tarih 22636140 sayılı yazıları, Genel Yorum Kuralları 1 ve 6 mad. 31 Fasıl Genel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 name="TR060591.jpg" descr="BTB resmi" title="TR060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3105.90.91.00.00</w:t>
            </w:r>
            <w:r>
              <w:rPr>
                <w:color w:val="5B6475"/>
                <w:sz w:val="18"/>
                <w:szCs w:val="18"/>
              </w:rPr>
              <w:t xml:space="preserve">   TR060591</w:t>
            </w:r>
          </w:p>
          <w:p>
            <w:pPr>
              <w:spacing w:after="100"/>
            </w:pPr>
            <w:r>
              <w:rPr>
                <w:b/>
                <w:bCs/>
                <w:color w:val="B91C1C"/>
                <w:sz w:val="18"/>
                <w:szCs w:val="18"/>
              </w:rPr>
              <w:t xml:space="preserve">Yürürlükte değil</w:t>
            </w:r>
            <w:r>
              <w:rPr>
                <w:color w:val="5B6475"/>
                <w:sz w:val="18"/>
                <w:szCs w:val="18"/>
              </w:rPr>
              <w:t xml:space="preserve">   ·   Başlangıç: 20.10.2006   ·   Bitiş: 19.10.2012</w:t>
            </w:r>
          </w:p>
          <w:p>
            <w:pPr>
              <w:spacing w:after="100" w:line="264"/>
            </w:pPr>
            <w:r>
              <w:rPr>
                <w:b/>
                <w:bCs/>
                <w:sz w:val="20"/>
                <w:szCs w:val="20"/>
              </w:rPr>
              <w:t xml:space="preserve">Eşya: </w:t>
            </w:r>
            <w:r>
              <w:rPr>
                <w:sz w:val="20"/>
                <w:szCs w:val="20"/>
              </w:rPr>
              <w:t xml:space="preserve">Bileşiminde %4 borax, %96 potasyum nitrat ve %13 azot bulunan, gübre olarak kullanılan eşya</w:t>
            </w:r>
          </w:p>
          <w:p>
            <w:pPr>
              <w:spacing w:after="60" w:line="264"/>
            </w:pPr>
            <w:r>
              <w:rPr>
                <w:b/>
                <w:bCs/>
                <w:color w:val="5B6475"/>
                <w:sz w:val="18"/>
                <w:szCs w:val="18"/>
              </w:rPr>
              <w:t xml:space="preserve">Gerekçe: </w:t>
            </w:r>
            <w:r>
              <w:rPr>
                <w:color w:val="5B6475"/>
                <w:sz w:val="18"/>
                <w:szCs w:val="18"/>
              </w:rPr>
              <w:t xml:space="preserve">Genel Yorum Kuralları (1) ve (6). GTC İzahnamesi 31.05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 name="TR060592.jpg" descr="BTB resmi" title="TR0605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3105.90.91.00.00</w:t>
            </w:r>
            <w:r>
              <w:rPr>
                <w:color w:val="5B6475"/>
                <w:sz w:val="18"/>
                <w:szCs w:val="18"/>
              </w:rPr>
              <w:t xml:space="preserve">   TR060592</w:t>
            </w:r>
          </w:p>
          <w:p>
            <w:pPr>
              <w:spacing w:after="100"/>
            </w:pPr>
            <w:r>
              <w:rPr>
                <w:b/>
                <w:bCs/>
                <w:color w:val="B91C1C"/>
                <w:sz w:val="18"/>
                <w:szCs w:val="18"/>
              </w:rPr>
              <w:t xml:space="preserve">Yürürlükte değil</w:t>
            </w:r>
            <w:r>
              <w:rPr>
                <w:color w:val="5B6475"/>
                <w:sz w:val="18"/>
                <w:szCs w:val="18"/>
              </w:rPr>
              <w:t xml:space="preserve">   ·   Başlangıç: 20.10.2006   ·   Bitiş: 19.10.2012</w:t>
            </w:r>
          </w:p>
          <w:p>
            <w:pPr>
              <w:spacing w:after="100" w:line="264"/>
            </w:pPr>
            <w:r>
              <w:rPr>
                <w:b/>
                <w:bCs/>
                <w:sz w:val="20"/>
                <w:szCs w:val="20"/>
              </w:rPr>
              <w:t xml:space="preserve">Eşya: </w:t>
            </w:r>
            <w:r>
              <w:rPr>
                <w:sz w:val="20"/>
                <w:szCs w:val="20"/>
              </w:rPr>
              <w:t xml:space="preserve">Bileşiminde %4 borax, %8 çinko sülfat, %88 potasyum nitrat ve %11 azot bulunan, gübre olarak kullanılan eşya</w:t>
            </w:r>
          </w:p>
          <w:p>
            <w:pPr>
              <w:spacing w:after="60" w:line="264"/>
            </w:pPr>
            <w:r>
              <w:rPr>
                <w:b/>
                <w:bCs/>
                <w:color w:val="5B6475"/>
                <w:sz w:val="18"/>
                <w:szCs w:val="18"/>
              </w:rPr>
              <w:t xml:space="preserve">Gerekçe: </w:t>
            </w:r>
            <w:r>
              <w:rPr>
                <w:color w:val="5B6475"/>
                <w:sz w:val="18"/>
                <w:szCs w:val="18"/>
              </w:rPr>
              <w:t xml:space="preserve">Genel Yorum Kuralları (1) ve (6). GTC İzahnamesi 31.05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31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72451307382a383c840b7487669f43072f194e6.jpg"/><Relationship Id="rId10" Type="http://schemas.openxmlformats.org/officeDocument/2006/relationships/image" Target="media/ca12b211deb32fe3dfcfef0b83cabf93382e8b74.jpg"/><Relationship Id="rId11" Type="http://schemas.openxmlformats.org/officeDocument/2006/relationships/image" Target="media/e7e6bdbbe86092f3f9380c13bee132fbec006e32.jpg"/><Relationship Id="rId12" Type="http://schemas.openxmlformats.org/officeDocument/2006/relationships/image" Target="media/b4185be4a0ad3fc49469a5257c12748edb813354.jpg"/><Relationship Id="rId13" Type="http://schemas.openxmlformats.org/officeDocument/2006/relationships/image" Target="media/0b2dc5cf6d075dd03f81bb4db6be14ec0d3c0451.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31 – Bağlayıcı Tarife Bilgileri</dc:title>
  <dc:creator>Gümrük Koçu - Ufuk Çetintaş</dc:creator>
  <cp:lastModifiedBy>Un-named</cp:lastModifiedBy>
  <cp:revision>1</cp:revision>
  <dcterms:created xsi:type="dcterms:W3CDTF">2026-10-21T15:24:58.708Z</dcterms:created>
  <dcterms:modified xsi:type="dcterms:W3CDTF">2026-10-21T15:24:58.708Z</dcterms:modified>
</cp:coreProperties>
</file>

<file path=docProps/custom.xml><?xml version="1.0" encoding="utf-8"?>
<Properties xmlns="http://schemas.openxmlformats.org/officeDocument/2006/custom-properties" xmlns:vt="http://schemas.openxmlformats.org/officeDocument/2006/docPropsVTypes"/>
</file>