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37</w:t>
      </w:r>
    </w:p>
    <w:p>
      <w:pPr>
        <w:spacing w:after="60"/>
      </w:pPr>
      <w:r>
        <w:rPr>
          <w:color w:val="5B6475"/>
          <w:sz w:val="24"/>
          <w:szCs w:val="24"/>
        </w:rPr>
        <w:t xml:space="preserve">Fotoğrafçılıkta veya sinemacılıkta kullanılan eşya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37 kapsamındaki GTİP'lerde sınıflandırılmış 2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37.07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37.07</w:t>
      </w:r>
      <w:r>
        <w:rPr>
          <w:b w:val="false"/>
          <w:bCs w:val="false"/>
          <w:color w:val="5B6475"/>
          <w:sz w:val="22"/>
          <w:szCs w:val="22"/>
        </w:rPr>
        <w:t xml:space="preserve">   (2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200150" cy="1571625"/>
                  <wp:effectExtent t="0" r="0" b="0" l="0"/>
                  <wp:docPr id="1" name="TR340000110025.jpg" descr="BTB resmi" title="TR3400001100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3707.90.90.00.00</w:t>
            </w:r>
            <w:r>
              <w:rPr>
                <w:color w:val="5B6475"/>
                <w:sz w:val="18"/>
                <w:szCs w:val="18"/>
              </w:rPr>
              <w:t xml:space="preserve">   TR340000110025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24.03.2011   ·   Bitiş: 23.03.2017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FQ-TK10 PANASONIC MARKA TONER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KURALLARI(1)VE(6)37.07 TARİFE POZİSYONU AÇIKLAMA NOTLARI.39 SAYI 14.03.2011 TARİHLİ İSTANBUL GÜMRÜK BÖLGE LABORATUVAR MÜDÜRLÜĞÜ RAPORU.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571625" cy="1381125"/>
                  <wp:effectExtent t="0" r="0" b="0" l="0"/>
                  <wp:docPr id="2" name="TR340000110030.jpg" descr="BTB resmi" title="TR3400001100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3707.90.90.00.00</w:t>
            </w:r>
            <w:r>
              <w:rPr>
                <w:color w:val="5B6475"/>
                <w:sz w:val="18"/>
                <w:szCs w:val="18"/>
              </w:rPr>
              <w:t xml:space="preserve">   TR340000110030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15.04.2011   ·   Bitiş: 21.11.2011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PANASONIC MARKA KX-FAT411X TONER,FOTOĞRAFÇILIKTA KULLANILMAK ÜZERE HAZIR HALE GETİRİLMİŞ VE KARIŞTIRILMIŞ ÜRÜN, TONER KARTUŞU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KURALLARI(1)VE(6)37.07 TARİFE POZİSYONU AÇIKLAMA NORLARI. 52 SAYI 30.03.2011 TARİHLİ İSTANBUL GÜMRÜK BÖLGE LABORATUVAR MÜDÜRLÜĞÜ RAPORU.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37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c5e92c82fd360af3de6998a8dba0ddf79763236.jpg"/><Relationship Id="rId10" Type="http://schemas.openxmlformats.org/officeDocument/2006/relationships/image" Target="media/fcce86a359b4220a8673ef1247d3df75e6954d56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37 – Bağlayıcı Tarife Bilgileri</dc:title>
  <dc:creator>Gümrük Koçu - Ufuk Çetintaş</dc:creator>
  <cp:lastModifiedBy>Un-named</cp:lastModifiedBy>
  <cp:revision>1</cp:revision>
  <dcterms:created xsi:type="dcterms:W3CDTF">2026-10-21T15:25:02.220Z</dcterms:created>
  <dcterms:modified xsi:type="dcterms:W3CDTF">2026-10-21T15:25:02.220Z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