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23</w:t>
      </w:r>
    </w:p>
    <w:p>
      <w:pPr>
        <w:spacing w:after="60"/>
      </w:pPr>
      <w:r>
        <w:rPr>
          <w:color w:val="5B6475"/>
          <w:sz w:val="24"/>
          <w:szCs w:val="24"/>
        </w:rPr>
        <w:t xml:space="preserve">Gıda sanayiinin kalıntı ve döküntüleri; hayvanlar için hazırlanmış kaba yemler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23 kapsamındaki 9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sakatat, balık, kabuklu deniz hayvanları, yumuşakçalar veya diğer su omurgasızlarının insanların yemesine elverişli olmayan unları, kaba unları ve pelletleri; kakırdaklar(donyağı tortusu)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Hububat veya baklagillerin elenmesi, öğütülmesi veya başka işlemlere tabi tutulması sonucu elde edilen kepek, kavuz ve diğer kalıntılar (pellet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Nişastacılık artıkları ve benzeri artıklar; şeker pancarının etli kısımları, şeker kamışı bagası ve şeker sanayiinin diğer artıkları, biracılık ve damıtık içki sanayiinin posa ve artıkları (pellet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Soya fasulyesi yağı ekstraksiyonundan (özütleme) arta kalan küspe ve diğer katı artıklar (öğütülmüş veya "pellet"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Yer fıstığı yağı ekstraksiyonundan (özütleme) arta kalan küspe ve diğer katı artıklar (öğütülmüş veya pellet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Bitkisel veya mikrobiyal katı veya sıvı yağ ekstraksiyonundan (özütleme) (23.04 ve 23.05 pozisyonundakiler hariç) arta kalan küspe ve diğer katı artıklar (öğütülmüş veya "pellet"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Şarap tortusu; ham tartar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ve hayvan gıdası olarak kullanılan neviden olan bitkisel maddeler ve bitkisel döküntü, artık ve yan ürünler (pellet halinde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Hayvan gıdası olarak kullanılan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w:t>
            </w:r>
          </w:p>
        </w:tc>
      </w:tr>
    </w:tbl>
    <w:p>
      <w:pPr>
        <w:pStyle w:val="Heading1"/>
        <w:keepNext/>
        <w:pageBreakBefore/>
        <w:pBdr>
          <w:bottom w:val="single" w:color="C9CED8" w:sz="6" w:space="4"/>
        </w:pBdr>
        <w:spacing w:after="140" w:before="200"/>
      </w:pPr>
      <w:r>
        <w:t xml:space="preserve">2301 – Et, sakatat, balık, kabuklu deniz hayvanları, yumuşakçalar veya diğer su omurgasızlarının insanların yemesine elverişli olmayan unları, kaba unları ve pelletleri; kakırdaklar(donyağı tortusu)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2301.20.00.00.11</w:t>
            </w:r>
          </w:p>
          <w:p>
            <w:pPr>
              <w:spacing w:after="0" w:line="240"/>
              <w:jc w:val="left"/>
            </w:pPr>
            <w:r>
              <w:rPr>
                <w:b w:val="false"/>
                <w:bCs w:val="false"/>
                <w:sz w:val="15"/>
                <w:szCs w:val="15"/>
              </w:rPr>
              <w:t xml:space="preserve">Balık unu</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2301.20.00.00.19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sakatat, balık, kabuklu deniz hayvanları, yumuşakçalar veya diğer su omurgasızlarının insanların yemesine elverişli olmayan unları, kaba unları ve pelletleri; kakırdaklar (donyağı tortusu) (yalnız geviş getiren (ruminant) hayvanlardan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sakatat, balık, kabuklu deniz hayvanları, yumuşakçalar veya diğer su omurgasızlarının insanların yemesine elverişli olmayan unları, kaba unları ve pelletleri; kakırdaklar (donyağı tortusu) (geviş getiren (ruminant) hayvanlardan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 ve döküntüleri; hayvanlar için hazırlanmış kaba yemler (23.09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veya sakatat, balık veya kabuklu deniz hayvanları, yumuşakçalar veya diğer su omurgasızlarının insan tüketimi için uygun olmayan unları, kaba unları ve pelletleri, donyağı tortusu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 unu [Yalnız hamsi unu]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Kanatlı hayvanlardan elde edilen Et veya sakatatın unları, kaba unları ve pelletleri; kıkırdakları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12.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2301.10.00.00.14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Geviş getiren (ruminant) hayvanlardan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13.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2301.10.00.00.14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Gevişgetiren (ruminant) hayvanlardan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2301.10.00.00.18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çift tırnaklı hayvanlardan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14.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veya sakatatın unları, kaba unları ve pelletleri; kıkırdaklar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2301.10.00.00.14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Gevişgetiren (ruminant) hayvanlardan elde edilenler (Sadece koyun keçi türü hayvanlara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16.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Kanatlı hayvanlardan elde edilen et veya sakatatın unları, kaba unları ve pelletleri; kıkırdaklar: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17.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2301.10.00.00.14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Gevişgetiren (ruminant) hayvanlardan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2301.10.00.00.18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sakatat, balık, kabuklu deniz hayvanları, yumuşakçalar veya diğer su omurgasızlarının insanların yemesine elverişli olmayan unları, kaba unları ve pelletleri; kıkırdaklar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(2301)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veya sakatat, balık veya kabuklu deniz hayvanları, yumuşakçalar veya diğer su omurgasızlarının insan tüketimi için uygun olmayan unları, kaba unları ve pelletleri, donyağı tortusu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2302 – Hububat veya baklagillerin elenmesi, öğütülmesi veya başka işlemlere tabi tutulması sonucu elde edilen kepek, kavuz ve diğer kalıntılar (pellet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2302.10.10.00.11</w:t>
            </w:r>
          </w:p>
          <w:p>
            <w:pPr>
              <w:spacing w:after="0" w:line="240"/>
              <w:jc w:val="left"/>
            </w:pPr>
            <w:r>
              <w:rPr>
                <w:b w:val="false"/>
                <w:bCs w:val="false"/>
                <w:sz w:val="15"/>
                <w:szCs w:val="15"/>
              </w:rPr>
              <w:t xml:space="preserve">Kepekler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2302.10.10.00.19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2302.10.90.00.11</w:t>
            </w:r>
          </w:p>
          <w:p>
            <w:pPr>
              <w:spacing w:after="0" w:line="240"/>
              <w:jc w:val="left"/>
            </w:pPr>
            <w:r>
              <w:rPr>
                <w:b w:val="false"/>
                <w:bCs w:val="false"/>
                <w:sz w:val="15"/>
                <w:szCs w:val="15"/>
              </w:rPr>
              <w:t xml:space="preserve">Kepekler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2302.10.90.00.19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2302.30.10.00.11</w:t>
            </w:r>
          </w:p>
          <w:p>
            <w:pPr>
              <w:spacing w:after="0" w:line="240"/>
              <w:jc w:val="left"/>
            </w:pPr>
            <w:r>
              <w:rPr>
                <w:b w:val="false"/>
                <w:bCs w:val="false"/>
                <w:sz w:val="15"/>
                <w:szCs w:val="15"/>
              </w:rPr>
              <w:t xml:space="preserve">Kepekler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2302.30.10.00.19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2302.30.90.00.11</w:t>
            </w:r>
          </w:p>
          <w:p>
            <w:pPr>
              <w:spacing w:after="0" w:line="240"/>
              <w:jc w:val="left"/>
            </w:pPr>
            <w:r>
              <w:rPr>
                <w:b w:val="false"/>
                <w:bCs w:val="false"/>
                <w:sz w:val="15"/>
                <w:szCs w:val="15"/>
              </w:rPr>
              <w:t xml:space="preserve">Kepekler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2302.30.90.00.19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2302.40.02.00.11</w:t>
            </w:r>
          </w:p>
          <w:p>
            <w:pPr>
              <w:spacing w:after="0" w:line="240"/>
              <w:jc w:val="left"/>
            </w:pPr>
            <w:r>
              <w:rPr>
                <w:b w:val="false"/>
                <w:bCs w:val="false"/>
                <w:sz w:val="15"/>
                <w:szCs w:val="15"/>
              </w:rPr>
              <w:t xml:space="preserve">Kepekler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2302.40.02.00.19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2302.40.08.00.11</w:t>
            </w:r>
          </w:p>
          <w:p>
            <w:pPr>
              <w:spacing w:after="0" w:line="240"/>
              <w:jc w:val="left"/>
            </w:pPr>
            <w:r>
              <w:rPr>
                <w:b w:val="false"/>
                <w:bCs w:val="false"/>
                <w:sz w:val="15"/>
                <w:szCs w:val="15"/>
              </w:rPr>
              <w:t xml:space="preserve">Kepekler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2302.40.08.00.19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2302.40.10.00.11</w:t>
            </w:r>
          </w:p>
          <w:p>
            <w:pPr>
              <w:spacing w:after="0" w:line="240"/>
              <w:jc w:val="left"/>
            </w:pPr>
            <w:r>
              <w:rPr>
                <w:b w:val="false"/>
                <w:bCs w:val="false"/>
                <w:sz w:val="15"/>
                <w:szCs w:val="15"/>
              </w:rPr>
              <w:t xml:space="preserve">Kepekler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2302.40.10.00.19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2302.40.90.00.11</w:t>
            </w:r>
          </w:p>
          <w:p>
            <w:pPr>
              <w:spacing w:after="0" w:line="240"/>
              <w:jc w:val="left"/>
            </w:pPr>
            <w:r>
              <w:rPr>
                <w:b w:val="false"/>
                <w:bCs w:val="false"/>
                <w:sz w:val="15"/>
                <w:szCs w:val="15"/>
              </w:rPr>
              <w:t xml:space="preserve">Kepekler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2302.40.90.00.19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2302.50.00.00.11</w:t>
            </w:r>
          </w:p>
          <w:p>
            <w:pPr>
              <w:spacing w:after="0" w:line="240"/>
              <w:jc w:val="left"/>
            </w:pPr>
            <w:r>
              <w:rPr>
                <w:b w:val="false"/>
                <w:bCs w:val="false"/>
                <w:sz w:val="15"/>
                <w:szCs w:val="15"/>
              </w:rPr>
              <w:t xml:space="preserve">Kepekler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2302.50.00.00.19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kepeği ve buğday kepeği ithalatlarında kül ve nişasta oranlarının tespiti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veya baklagillerin elenmesi, öğütülmesi veya başka işlemlere tabi tutulması sonucu elde edilen kepek, kavuz ve diğer kalıntılar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 ve döküntüleri; hayvanlar için hazırlanmış kaba yemler (23.09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veya baklagillerin elenmesi, öğütülmesi veya başka işlemlere tabi tutulması sonucu elde edilen kepek, kavuz ve diğer kalıntılar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Mısır kepeği ve buğday kepeği ithalatlarında kül ve nişasta oranlarının tespiti</w:t>
      </w:r>
    </w:p>
    <w:p>
      <w:pPr>
        <w:spacing w:after="60" w:line="260"/>
      </w:pPr>
      <w:r>
        <w:rPr>
          <w:b/>
          <w:bCs/>
          <w:color w:val="5B6475"/>
          <w:sz w:val="19"/>
          <w:szCs w:val="19"/>
        </w:rPr>
        <w:t xml:space="preserve">Uygulama tarihi: </w:t>
      </w:r>
      <w:r>
        <w:rPr>
          <w:sz w:val="19"/>
          <w:szCs w:val="19"/>
        </w:rPr>
        <w:t xml:space="preserve">İlgili mevzuat 02.03.2007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kepeği ve buğday kepeği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M-1672</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veya baklagillerin elenmesi, öğütülmesi veya başka işlemlere tabi tutulması sonucu elde edilen kepek, kavuz ve diğer kalıntılar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2302.30.10.00.11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Kepeği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2302.30.90.00.11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Kepeği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Mısırdan elde edilenler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Buğdaydan elde edilenler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hububattan elde edilenler (arpadan elde edilenler)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 baklagillerin elenmesi, öğütülmesi veya başka işlemlere tabi tutulması sonucu elde edilen kepek, kavuz ve diğer kalıntılar (pellet halinde olsun olmasın (YGSKGTE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ve baklagillerin elenmesi, öğütülmesi veya başka işlemlere tabi tutulması sonucu elde edilen kepek, kavuz ve diğer kalıntılar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2302.30.10.00.11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Kepeği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2302.30.90.00.11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Kepeği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95 buğday kepeği ve % 5 mısır kırığından oluşan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 95 buğday kepeği ve % 5 mısır kırığından oluşan eşyanın sınıflandırılması</w:t>
      </w:r>
    </w:p>
    <w:p>
      <w:pPr>
        <w:spacing w:after="60" w:line="260"/>
      </w:pPr>
      <w:r>
        <w:rPr>
          <w:b/>
          <w:bCs/>
          <w:color w:val="5B6475"/>
          <w:sz w:val="19"/>
          <w:szCs w:val="19"/>
        </w:rPr>
        <w:t xml:space="preserve">Uygulama tarihi: </w:t>
      </w:r>
      <w:r>
        <w:rPr>
          <w:sz w:val="19"/>
          <w:szCs w:val="19"/>
        </w:rPr>
        <w:t xml:space="preserve">İlgili mevzuat 03.12.2018 tarihinden itibaren geçerlidir.</w:t>
      </w:r>
    </w:p>
    <w:p>
      <w:pPr>
        <w:spacing w:after="60" w:line="260"/>
      </w:pPr>
      <w:r>
        <w:rPr>
          <w:b/>
          <w:bCs/>
          <w:color w:val="5B6475"/>
          <w:sz w:val="19"/>
          <w:szCs w:val="19"/>
        </w:rPr>
        <w:t xml:space="preserve">İlgili maddeler: </w:t>
      </w:r>
      <w:r>
        <w:rPr>
          <w:sz w:val="19"/>
          <w:szCs w:val="19"/>
        </w:rPr>
        <w:t xml:space="preserve">Seçili Gümrük Tarifesi (2302)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kepeği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M-6447</w:t>
      </w:r>
    </w:p>
    <w:p>
      <w:pPr>
        <w:pStyle w:val="Heading1"/>
        <w:keepNext/>
        <w:pageBreakBefore/>
        <w:pBdr>
          <w:bottom w:val="single" w:color="C9CED8" w:sz="6" w:space="4"/>
        </w:pBdr>
        <w:spacing w:after="140" w:before="200"/>
      </w:pPr>
      <w:r>
        <w:t xml:space="preserve">2303 – Nişastacılık artıkları ve benzeri artıklar; şeker pancarının etli kısımları, şeker kamışı bagası ve şeker sanayiinin diğer artıkları, biracılık ve damıtık içki sanayiinin posa ve artıkları (pellet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2303.10.11.00.11</w:t>
            </w:r>
          </w:p>
          <w:p>
            <w:pPr>
              <w:spacing w:after="0" w:line="240"/>
              <w:jc w:val="left"/>
            </w:pPr>
            <w:r>
              <w:rPr>
                <w:b w:val="false"/>
                <w:bCs w:val="false"/>
                <w:sz w:val="15"/>
                <w:szCs w:val="15"/>
              </w:rPr>
              <w:t xml:space="preserve">Mısır gluteni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2303.10.11.00.19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2303.10.19.00.11</w:t>
            </w:r>
          </w:p>
          <w:p>
            <w:pPr>
              <w:spacing w:after="0" w:line="240"/>
              <w:jc w:val="left"/>
            </w:pPr>
            <w:r>
              <w:rPr>
                <w:b w:val="false"/>
                <w:bCs w:val="false"/>
                <w:sz w:val="15"/>
                <w:szCs w:val="15"/>
              </w:rPr>
              <w:t xml:space="preserve">Mısır gluteni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2303.10.19.00.19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2303.10.90.00.00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2303.20.10.00.00</w:t>
            </w:r>
          </w:p>
          <w:p>
            <w:pPr>
              <w:spacing w:after="0" w:line="240"/>
              <w:jc w:val="left"/>
            </w:pPr>
            <w:r>
              <w:rPr>
                <w:b w:val="false"/>
                <w:bCs w:val="false"/>
                <w:sz w:val="15"/>
                <w:szCs w:val="15"/>
              </w:rPr>
              <w:t xml:space="preserve">Şeker pancarının etli kısımları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2303.20.90.00.00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2303.30.00.00.00</w:t>
            </w:r>
          </w:p>
          <w:p>
            <w:pPr>
              <w:spacing w:after="0" w:line="240"/>
              <w:jc w:val="left"/>
            </w:pPr>
            <w:r>
              <w:rPr>
                <w:b w:val="false"/>
                <w:bCs w:val="false"/>
                <w:sz w:val="15"/>
                <w:szCs w:val="15"/>
              </w:rPr>
              <w:t xml:space="preserve">Biracılık ve damıtık içki sanayiinin posa ve artıkları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ithalatında azami hassasiyet gösterilmesi gereği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Nişastacılık artıkları ve benzeri artıklar; şeker pancarının etli kısımları, şeker kamışı bagası ve şeker sanayiinin diğer artıkları, biracılık ve damıtık içki sanayiinin posa ve artıkları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 ve döküntüleri; hayvanlar için hazırlanmış kaba yemler (23.09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Nişastacılık artıkları ve benzeri artıklar; şeker pancarının etli kısımları, şeker kamışı bagası ve şeker sanayiinin diğer artıkları, biracılık ve damıtık içki sanayiinin posa ve artıkları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pancarının etli kısımları, şeker kamışı bagası ve şeker sanayiinin diğer artıkları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Mısır ithalatında azami hassasiyet gösterilmesi gereği</w:t>
      </w:r>
    </w:p>
    <w:p>
      <w:pPr>
        <w:spacing w:after="60" w:line="260"/>
      </w:pPr>
      <w:r>
        <w:rPr>
          <w:b/>
          <w:bCs/>
          <w:color w:val="5B6475"/>
          <w:sz w:val="19"/>
          <w:szCs w:val="19"/>
        </w:rPr>
        <w:t xml:space="preserve">Uygulama tarihi: </w:t>
      </w:r>
      <w:r>
        <w:rPr>
          <w:sz w:val="19"/>
          <w:szCs w:val="19"/>
        </w:rPr>
        <w:t xml:space="preserve">İlgili mevzuat 05.12.2006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Nişastacılık artıkları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Biracılık ve damıtık içki sanayiinin posa ve artıkları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Nişastacılık artıkları ve benzeri artıklar; şeker pancarının etli kısımları, şeker kamışı bagası ve şeker sanayiinin diğer artıkları, biracılık ve damıtık içki sanayiinin posa ve artıkları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2304 – Soya fasulyesi yağı ekstraksiyonundan (özütleme) arta kalan küspe ve diğer katı artıklar (öğütülmüş veya "pellet"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2304.00.00.00.00</w:t>
            </w:r>
          </w:p>
          <w:p>
            <w:pPr>
              <w:spacing w:after="0" w:line="240"/>
              <w:jc w:val="left"/>
            </w:pPr>
            <w:r>
              <w:rPr>
                <w:b w:val="false"/>
                <w:bCs w:val="false"/>
                <w:sz w:val="15"/>
                <w:szCs w:val="15"/>
              </w:rPr>
              <w:t xml:space="preserve">Soya fasulyesi yağı ekstraksiyonundan (özütleme) arta kalan küspe ve diğer katı artıklar (öğütülmüş veya "pellet" halinde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fasulyesi yağı ekstraksiyonundan (özütleme)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 ve döküntüleri; hayvanlar için hazırlanmış kaba yemler (23.09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fasulyesi yağı ekstraksiyonundan (özütleme)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Küspe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fasulyesi yağı ekstraksiyonundan (özütleme) arta kalan küspe ve diğer katı artıklar (öğütülmüş veya "pellet" halinde olsun olmasın)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fasulyesi yağı üretiminden arta kalan küspe ve diğer katı artıklar (öğütülmüş veya 'pellet' halinde olsun olmasın)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Küspe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1.Yağı alınmış soya baklasının unu : Kuru madde üzerinden hesaplanan protein oranı yaklaşık % 50 olan, baklalarından çıkarılmış, kurutulmuş soya tanelerinin buharla termik usulle işlenmesiyle, çözücüler yardımıyla ekstraksiyonuyla veya öğütme suretiyle elde edilmiş un. Bu un, tekstüre edilmemiş olup hem insan gıdası hem de hayvan gıdası olarak kullanılmaktadır.2106.10/1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Soya fasulyesi gevreği , yağsız, kavrulmamış ve tekstürlendirilmemiş.1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fasulyesinin solvent ekstraksiyonundan elde edilen soya fasulyesi küspesi.Soya fasulyesi küspesi, yağın heksanla çıkarılmasından önce kabuğu soyulmuş, kırılmış, ısıtılmış ve pul haline getirilmiş soya fasulyesinden yapılır. Daha sonra pullar kurutulur ve ardından solventten arındırma-kızartma işlemi yapılır. Bundan sonra pullar, nemi azaltmak için sıcak hava ile kurutulur. Son bir işlem adımı olarak pullar öğütülür ve önceden çıkarılan kabuklar, aşağıdaki analitik özelliklere sahip bir un elde etmek için tekrar ilave edilir (ağırlıkça yaklaşık):— %47 protein;— %8 su;— %5 lif;— %1,5 yağ.Kızartma sonucunda solvent kalıntısı giderilmiş ve başta üreaz aktivitesi olmak üzere anti-beslenme faktörleri azaltılmıştır.Soya fasulyesi küspesi ithalatta dökme olarak sunulur ve herhangi bir işleme gerek kalmaksızın doğrudan hayvan yemi olarak kullanılabilir.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(2304)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Bej renkli toz halinde ürün, ağırlıkça (%) aşağıdakileri içermektedir:Gıda/diyet lifi 66,1(bunların ham lifleri 15,2)Proteinler 18,8Nem 7,5Kül 2,3Yağ 0,2Ürün soya fasulyesinin yağının çıkartılması ve proteinlerinin kısmen alınması, kurutulması ve değirmenden geçirilmesi işlemleri sonrasında arta kalan katı bitkisel artıklardır. Ürün dokusuz un özelliklerine sahiptir.Ürün soya protein konsantresi ve izolatların üretimi sırasında oluşan yan üründür ve azaltılmış bir protein içeriğine sahiptir.Ürün gıda müstahzarlarının ve hayvan yemlerinin takviyesi için kullanılmakta ve 25 kg'lik torbalarda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pStyle w:val="Heading1"/>
        <w:keepNext/>
        <w:pageBreakBefore/>
        <w:pBdr>
          <w:bottom w:val="single" w:color="C9CED8" w:sz="6" w:space="4"/>
        </w:pBdr>
        <w:spacing w:after="140" w:before="200"/>
      </w:pPr>
      <w:r>
        <w:t xml:space="preserve">2305 – Yer fıstığı yağı ekstraksiyonundan (özütleme) arta kalan küspe ve diğer katı artıklar (öğütülmüş veya pellet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2305.00.00.00.00</w:t>
            </w:r>
          </w:p>
          <w:p>
            <w:pPr>
              <w:spacing w:after="0" w:line="240"/>
              <w:jc w:val="left"/>
            </w:pPr>
            <w:r>
              <w:rPr>
                <w:b w:val="false"/>
                <w:bCs w:val="false"/>
                <w:sz w:val="15"/>
                <w:szCs w:val="15"/>
              </w:rPr>
              <w:t xml:space="preserve">Yer fıstığı yağı ekstraksiyonundan (özütleme) arta kalan küspe ve diğer katı artıklar (öğütülmüş veya pellet halinde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yağı ekstraksiyonundan (özütleme)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 ve döküntüleri; hayvanlar için hazırlanmış kaba yemler (23.09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yağı ekstraksiyonundan (özütleme)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Küspe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yağı ekstraksiyonundan (özütleme) arta kalan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yağı üretiminden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(2305)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Küspe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2306 – Bitkisel veya mikrobiyal katı veya sıvı yağ ekstraksiyonundan (özütleme) (23.04 ve 23.05 pozisyonundakiler hariç) arta kalan küspe ve diğer katı artıklar (öğütülmüş veya "pellet"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2306.10.00.00.00</w:t>
            </w:r>
          </w:p>
          <w:p>
            <w:pPr>
              <w:spacing w:after="0" w:line="240"/>
              <w:jc w:val="left"/>
            </w:pPr>
            <w:r>
              <w:rPr>
                <w:b w:val="false"/>
                <w:bCs w:val="false"/>
                <w:sz w:val="15"/>
                <w:szCs w:val="15"/>
              </w:rPr>
              <w:t xml:space="preserve">Pamuk tohumundan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2306.20.00.00.00</w:t>
            </w:r>
          </w:p>
          <w:p>
            <w:pPr>
              <w:spacing w:after="0" w:line="240"/>
              <w:jc w:val="left"/>
            </w:pPr>
            <w:r>
              <w:rPr>
                <w:b w:val="false"/>
                <w:bCs w:val="false"/>
                <w:sz w:val="15"/>
                <w:szCs w:val="15"/>
              </w:rPr>
              <w:t xml:space="preserve">Keten tohumundan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2306.30.00.00.00</w:t>
            </w:r>
          </w:p>
          <w:p>
            <w:pPr>
              <w:spacing w:after="0" w:line="240"/>
              <w:jc w:val="left"/>
            </w:pPr>
            <w:r>
              <w:rPr>
                <w:b w:val="false"/>
                <w:bCs w:val="false"/>
                <w:sz w:val="15"/>
                <w:szCs w:val="15"/>
              </w:rPr>
              <w:t xml:space="preserve">Ayçiçeği tohumundan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2306.41.00.00.00</w:t>
            </w:r>
          </w:p>
          <w:p>
            <w:pPr>
              <w:spacing w:after="0" w:line="240"/>
              <w:jc w:val="left"/>
            </w:pPr>
            <w:r>
              <w:rPr>
                <w:b w:val="false"/>
                <w:bCs w:val="false"/>
                <w:sz w:val="15"/>
                <w:szCs w:val="15"/>
              </w:rPr>
              <w:t xml:space="preserve">Düşük erusik asit muhtevalı rep veya kolza tohumundan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2306.49.00.00.00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2306.50.00.00.00</w:t>
            </w:r>
          </w:p>
          <w:p>
            <w:pPr>
              <w:spacing w:after="0" w:line="240"/>
              <w:jc w:val="left"/>
            </w:pPr>
            <w:r>
              <w:rPr>
                <w:b w:val="false"/>
                <w:bCs w:val="false"/>
                <w:sz w:val="15"/>
                <w:szCs w:val="15"/>
              </w:rPr>
              <w:t xml:space="preserve">Hindistan cevizi veya kopradan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2306.60.00.00.00</w:t>
            </w:r>
          </w:p>
          <w:p>
            <w:pPr>
              <w:spacing w:after="0" w:line="240"/>
              <w:jc w:val="left"/>
            </w:pPr>
            <w:r>
              <w:rPr>
                <w:b w:val="false"/>
                <w:bCs w:val="false"/>
                <w:sz w:val="15"/>
                <w:szCs w:val="15"/>
              </w:rPr>
              <w:t xml:space="preserve">Palm cevizi veya palm bademinden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2306.90.05.00.00</w:t>
            </w:r>
          </w:p>
          <w:p>
            <w:pPr>
              <w:spacing w:after="0" w:line="240"/>
              <w:jc w:val="left"/>
            </w:pPr>
            <w:r>
              <w:rPr>
                <w:b w:val="false"/>
                <w:bCs w:val="false"/>
                <w:sz w:val="15"/>
                <w:szCs w:val="15"/>
              </w:rPr>
              <w:t xml:space="preserve">Mısır embriyolarından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2306.90.11.00.00</w:t>
            </w:r>
          </w:p>
          <w:p>
            <w:pPr>
              <w:spacing w:after="0" w:line="240"/>
              <w:jc w:val="left"/>
            </w:pPr>
            <w:r>
              <w:rPr>
                <w:b w:val="false"/>
                <w:bCs w:val="false"/>
                <w:sz w:val="15"/>
                <w:szCs w:val="15"/>
              </w:rPr>
              <w:t xml:space="preserve">Ağırlık itibariyle zeytinyağı oranı % 3 veya daha az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Muaf-1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2306.90.19.00.00</w:t>
            </w:r>
          </w:p>
          <w:p>
            <w:pPr>
              <w:spacing w:after="0" w:line="240"/>
              <w:jc w:val="left"/>
            </w:pPr>
            <w:r>
              <w:rPr>
                <w:b w:val="false"/>
                <w:bCs w:val="false"/>
                <w:sz w:val="15"/>
                <w:szCs w:val="15"/>
              </w:rPr>
              <w:t xml:space="preserve">Ağırlık itibariyle zeytinyağı oranı % 3'ten fazla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Muaf-1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2306.90.90.00.00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veya mikrobiyal katı veya sıvı yağ ekstraksiyonundan (özütleme) (23.04 ve 23.05 pozisyonundakiler hariç)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ekstraksiyonundan (özütleme) (23.04 ve 23.05 pozisyonundakiler hariç)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 ve döküntüleri; hayvanlar için hazırlanmış kaba yemler (23.09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ekstraksiyonundan (özütleme) (23.04 ve 23.05 pozisyonundakiler hariç)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Küspe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üretiminden (23.04 ve 23.05 pozisyonundakiler hariç) arta kalan küspe ve diğer katı artıklar (öğütülmüş veya "pellet" halinde olsun olmasın), pamuk tohumundan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ekstraksiyonundan (özütleme)(23.04 ve 23.05 pozisyonundakiler hariç) arta kalan küspe ve diğer katı artıklar (öğütülmüş veya "pellet" halinde olsun olmasın), keten tohumundan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üretiminden (23.04 ve 23.05 pozisyonundakiler hariç) arta kalan küspe ve diğer katı artıklar (öğütülmüş veya "pellet" halinde olsun olmasın), ayçiçeği tohumundan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2306.41.00.00.00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üretiminden (23.04 ve 23.05 pozisyonundakiler hariç) arta kalan küspe ve diğer katı artıklar (öğütülmüş veya "pellet" halinde olsun olmasın), düşük erusik asit muhtevalı rep veya kolza tohumundan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2306.49.00.00.00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üretiminden (23.04 ve 23.05 pozisyonundakiler hariç) arta kalan küspe ve diğer katı artıklar (öğütülmüş veya "pellet" halinde olsun olmasın),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üretiminden (23.04 ve 23.05 pozisyonundakiler hariç) arta kalan küspe ve diğer katı artıklar (öğütülmüş veya "pellet" halinde olsun olmasın), hindistan cevizi veya kopradan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2306.60.00.00.00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üretiminden (23.04 ve 23.05 pozisyonundakiler hariç) arta kalan küspe ve diğer katı artıklar (öğütülmüş veya "pellet" halinde olsun olmasın), palm cevizi veya palm bademinden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2306.90.05.00.00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üretiminden (23.04 ve 23.05 pozisyonundakiler hariç) arta kalan küspe ve diğer katı artıklar (öğütülmüş veya "pellet" halinde olsun olmasın), mısır embriyolarından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zeytinyağı oranı % 3'ten fazla olanlar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veya sıvı yağların üretiminden (23.04 ve 23.05 pozisyonundakiler hariç) arta kalan küspe ve diğer katı artıklar (öğütülmüş veya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Küspe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Shea Nut Küspesinin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Tanımı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M-4536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Yağı alınmış natürel hindistan cevizi tozu; ağırlıkça % 12,4 yağ içerir, olgunlaşmış hindistancevizlerinden (kopra olmayan) üretilmiştir. Üretimi sırasında her bir hindistan cevizinin hem dış kabuğu, hem iç kabuğu ayıklanır ve beyaz iç kısım, dışındaki kahverengi deriden arındırılır. Daha sonra iç hindistancevizleri yıkanır, kesilir ve max. 40 °C’de 45 dakika kurutulur. Yağ ekstraksiyonu solventsiz, tek adımda ve soğuk koşullar altında yapılır.Ürün sarımtırak beyaz renkli, hindistan cevizi benzeri bir kokuya ve kremamsı tada sahip, ince yapışkan bir tozdur. 500 gr'lık ambalajlarda perakende satışa sunulmakta olup, gıda sanayinde veya evde çeşitli glütensiz ve lif yönünden zengin fırıncılık ürünleri için (örneğin ekmek, kek, turta) kullanılmaktadır.1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Shea Nut Küspesinin Sınıflandırılması</w:t>
      </w:r>
    </w:p>
    <w:p>
      <w:pPr>
        <w:spacing w:after="60" w:line="260"/>
      </w:pPr>
      <w:r>
        <w:rPr>
          <w:b/>
          <w:bCs/>
          <w:color w:val="5B6475"/>
          <w:sz w:val="19"/>
          <w:szCs w:val="19"/>
        </w:rPr>
        <w:t xml:space="preserve">Uygulama tarihi: </w:t>
      </w:r>
      <w:r>
        <w:rPr>
          <w:sz w:val="19"/>
          <w:szCs w:val="19"/>
        </w:rPr>
        <w:t xml:space="preserve">İlgili mevzuat 14.05.2020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Shea tohumu küspesi (%9’un altında yağ içermesi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14.05.2020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M-7065</w:t>
      </w:r>
    </w:p>
    <w:p>
      <w:pPr>
        <w:keepNext/>
        <w:spacing w:after="60" w:before="140"/>
      </w:pPr>
      <w:r>
        <w:rPr>
          <w:b/>
          <w:bCs/>
          <w:color w:val="2F5BD3"/>
          <w:sz w:val="20"/>
          <w:szCs w:val="20"/>
        </w:rPr>
        <w:t xml:space="preserve">3. </w:t>
      </w:r>
      <w:r>
        <w:rPr>
          <w:b/>
          <w:bCs/>
          <w:sz w:val="20"/>
          <w:szCs w:val="20"/>
        </w:rPr>
        <w:t xml:space="preserve">Tarife Tanımı</w:t>
      </w:r>
    </w:p>
    <w:p>
      <w:pPr>
        <w:spacing w:after="60" w:line="260"/>
      </w:pPr>
      <w:r>
        <w:rPr>
          <w:b/>
          <w:bCs/>
          <w:color w:val="5B6475"/>
          <w:sz w:val="19"/>
          <w:szCs w:val="19"/>
        </w:rPr>
        <w:t xml:space="preserve">Uygulama tarihi: </w:t>
      </w:r>
      <w:r>
        <w:rPr>
          <w:sz w:val="19"/>
          <w:szCs w:val="19"/>
        </w:rPr>
        <w:t xml:space="preserve">İlgili mevzuat 11.03.2016 tarihinden itibaren geçerlidir.</w:t>
      </w:r>
    </w:p>
    <w:p>
      <w:pPr>
        <w:spacing w:after="60" w:line="260"/>
      </w:pPr>
      <w:r>
        <w:rPr>
          <w:b/>
          <w:bCs/>
          <w:color w:val="5B6475"/>
          <w:sz w:val="19"/>
          <w:szCs w:val="19"/>
        </w:rPr>
        <w:t xml:space="preserve">İlgili maddeler: </w:t>
      </w:r>
      <w:r>
        <w:rPr>
          <w:sz w:val="19"/>
          <w:szCs w:val="19"/>
        </w:rPr>
        <w:t xml:space="preserve">Seçili Gümrük Tarifesi (2306)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tohumunun rüşeyminden (germ) çözücülerle veya prese edilmek suretiyle veya santrifüj vasıtasıyla yağ üretilmesinden arta kalan yağlı küspe ve diğer katı artıklar (21.12.2015 tarihli TS 316 Ayçiçeği Tohumu Küspesi Standardında; özütleme yöntemi ile yapılan üretimde en çok %4,5 yağ bulunduğu görülmektedir.)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11.03.2016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M-4536</w:t>
      </w:r>
    </w:p>
    <w:p>
      <w:pPr>
        <w:pStyle w:val="Heading1"/>
        <w:keepNext/>
        <w:pageBreakBefore/>
        <w:pBdr>
          <w:bottom w:val="single" w:color="C9CED8" w:sz="6" w:space="4"/>
        </w:pBdr>
        <w:spacing w:after="140" w:before="200"/>
      </w:pPr>
      <w:r>
        <w:t xml:space="preserve">2307 – Şarap tortusu; ham tartar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2307.00.11.00.00</w:t>
            </w:r>
          </w:p>
          <w:p>
            <w:pPr>
              <w:spacing w:after="0" w:line="240"/>
              <w:jc w:val="left"/>
            </w:pPr>
            <w:r>
              <w:rPr>
                <w:b w:val="false"/>
                <w:bCs w:val="false"/>
                <w:sz w:val="15"/>
                <w:szCs w:val="15"/>
              </w:rPr>
              <w:t xml:space="preserve">Alkol derecesi % 7,9'u geçmeyen ve kuru madde oranı ağırlık itibariyle % 25 veya daha fazla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2307.00.19.00.00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2307.00.90.00.00</w:t>
            </w:r>
          </w:p>
          <w:p>
            <w:pPr>
              <w:spacing w:after="0" w:line="240"/>
              <w:jc w:val="left"/>
            </w:pPr>
            <w:r>
              <w:rPr>
                <w:b w:val="false"/>
                <w:bCs w:val="false"/>
                <w:sz w:val="15"/>
                <w:szCs w:val="15"/>
              </w:rPr>
              <w:t xml:space="preserve">Ham tartar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 ve döküntüleri; hayvanlar için hazırlanmış kaba yemler (23.09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Şarap tortusu; ham tartar: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2308 – Tarifenin başka yerinde belirtilmeyen veya yer almayan ve hayvan gıdası olarak kullanılan neviden olan bitkisel maddeler ve bitkisel döküntü, artık ve yan ürünler (pellet halinde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2308.00.11.00.00</w:t>
            </w:r>
          </w:p>
          <w:p>
            <w:pPr>
              <w:spacing w:after="0" w:line="240"/>
              <w:jc w:val="left"/>
            </w:pPr>
            <w:r>
              <w:rPr>
                <w:b w:val="false"/>
                <w:bCs w:val="false"/>
                <w:sz w:val="15"/>
                <w:szCs w:val="15"/>
              </w:rPr>
              <w:t xml:space="preserve">Alkol derecesi % 4,3'ü geçmeyen ve kuru madde oranı ağırlık itibariyle % 40'dan daha fazla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2308.00.19.00.00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2308.00.40.00.00</w:t>
            </w:r>
          </w:p>
          <w:p>
            <w:pPr>
              <w:spacing w:after="0" w:line="240"/>
              <w:jc w:val="left"/>
            </w:pPr>
            <w:r>
              <w:rPr>
                <w:b w:val="false"/>
                <w:bCs w:val="false"/>
                <w:sz w:val="15"/>
                <w:szCs w:val="15"/>
              </w:rPr>
              <w:t xml:space="preserve">Meşe palamudu, at kestanesi, meyva posaları (üzüm posası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2308.00.90.00.00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ve hayvan gıdası olarak kullanılan neviden olan bitkisel maddeler ve bitkisel döküntü, artık ve yan ürünler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 ve döküntüleri; hayvanlar için hazırlanmış kaba yemler (23.09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ve hayvan gıdası olarak kullanılan neviden olan bitkisel maddeler ve bitkisel döküntü, artık ve yan ürünler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ve hayvan gıdası olarak kullanılan neviden olan bitkisel maddeler ve bitkisel döküntü, artık ve yan ürünler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2308.00.11.00.00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derecesi % 4,3'ü geçmeyen ve kuru madde oranı ağırlık itibariyle % 40'dan daha fazla olanlar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2308.00.19.00.00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2308.00.90.00.00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ve hayvan gıdası olarak kullanılan neviden olan bitkisel maddeler ve bitkisel döküntü, artık ve yan ürünler ('pellet' halinde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(2308)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1.Manyok köklerinin pellet haline getirilmelerinden önce, temizlenmesinden arta kalan döküntüler : Manyokun ufak taneli parçalarından ve köklerin yıkanmaları ve fırçalanmaları sırasında açığa çıkan silisli kum tanelerinden (% 44) oluşan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2.Yağ ekstraksiyonundan önce kolza tohumlarının temizlenmesinden arta kalan döküntüler : Hayvan gıdası olarak kullanılmaya mahsus, kolza tohumlarından (esasen kırık kolza taneleri) başka, yüksek oranda (yaklaşık %50) istenmeyen bitkilerin tohumları ve muhtelif diğer karışık maddeleri içeren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2309 – Hayvan gıdası olarak kullanılan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2309.90.10.00.00</w:t>
            </w:r>
          </w:p>
          <w:p>
            <w:pPr>
              <w:spacing w:after="0" w:line="240"/>
              <w:jc w:val="left"/>
            </w:pPr>
            <w:r>
              <w:rPr>
                <w:b w:val="false"/>
                <w:bCs w:val="false"/>
                <w:sz w:val="15"/>
                <w:szCs w:val="15"/>
              </w:rPr>
              <w:t xml:space="preserve">Balık veya deniz memelilerinden elde edilen çözünebilir ürünler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2309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gıdası olarak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gıdası olarak kullanılan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gıdası olarak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Kedi veya köpek maması (perakende satılacak hale getirilmiş)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gıdası olarak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gıdası olarak kullanılan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Kedi veya köpek maması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balık yemleri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İz mineral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için hazırlanmış taşıyıcılı aktif madde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12.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ev ve süs hayvanı yemi, köpek çiğneme ürünleri, et veya süt içeren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beslemesinde kullanılan türde müstahzarlar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14.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Kedi veya köpek maması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15.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Kedi veya köpek maması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gıdası olarak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18.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Kedi veya köpek maması (perakende satılacak hale getirilmiş)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20.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2309Hayvan Gıdası Olarak Kullanılan Müstahzarlar( Yapılarında Sadece Kanatlı Hayvan Orijinli Ürünü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21.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gıdası olarak kullanılan müstahzarlar (Sadece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Nişasta, glikoz, glikoz şurubu, maltodekstrin , maltodekstrin şurubu içerenler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(sadece içerisinde buğday, arpa, mısır bulunan karma yemler)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sanayinin kalıntı ve döküntüleri; hayvanlar için hazırlanmış kaba yemler (2309.10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gıdası olarak kullanılan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yemi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sanayiinin kalıntıve döküntüleri; hayvanlar için hazırlanmış yemler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beslemesinde kullanılan türde müstahzarlar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(Projektörler, Akümülatörler, Hayvan gıdası olarak kullanılan doğal lif konsantresi, Himalayan salt bricks)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95 buğday kepeği ve % 5 mısır kırığından oluşan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Bergafat T300 ticari isimli rumen bypass yağının tarife tespiti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Tanımı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1.Ekmek unu : İnsan gıdası olarak kullanılmaya elverişli olmayan, hayvan gıdası olarak kullanılmaya mahsus, kurutulmuş ve öğütülmüş ekmek döküntülerinden meydana gelen 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2.29.36 Pozisyonundaki vitaminler ile buğday kepeğinin eşit sayılabilecek oranlarda karışımı : Hayvan gıdası katkı maddesi olarak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3.Hayvan gıdalarının imaline mahsus ürünler : Disodyum hidrojenoortofosfat, kalsiyum hidrojenoortofosfat ve magnezyum hidrojenoortofosfat içeren, az miktarda, fosforik asitle kalsine edilmiş dolomitle ve daha sonra sodalı lesivle işlem görerek elde edilmiş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4.Sürü hayvanı gıdalarında kullanılan katkılar : Kültür halinde üretilmiş ham laktobasillerden oluşan, kıvam verici olarak nişasta ilave edilmesiyle konsantrasyonu gramında 1x109 basil olan bu ürün, hayvanların bağırsak hastalıklarını önlemek ve sindirimi düzenlemek için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5.Toz halinde kolin klorür (ağırlık itibariyle yaklaşık % 50 ) içeren toz şeklinde müstahzar : Bu ürün, hayvan gıdası olarak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6.B12 vitaminini (ağırlık itibariyle yaklaşık % 1) veya H vitaminini (ağırlık itibariyle yaklaşık % 2) taşımaya mahsus bir mesnet üzerinde veya bir sulandırıcı içinde içeren, hayvanların beslenmesine mahsus müstahzar .2936.21/1,2936.28/1 ve 2936.90/1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 Hayvan yemi olarak kullanılan müstahzar; mikrogranüller formundaki üründe, %89.45 oranında hidrojene palm yağı, %10 oranında ham soya lesitini, %0,05 oranında lezzet artırıcı bulunur. Müstahzar, domuzlar için gıda takviyesi olarak kullanılmakta olup; net ağırlığı 25 kg veya 800 kg olan paketlerde sunulur.1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 Toz halinde müstahzar: Spreyle kurutulmuş, bitki proteini ve maltodekstrin matrisinde ince bir şekilde dağılmış 12,5 mg/gr vitamin D3 içerir. D3 vitamini, bütillenmiş hidroksitoluen (BHT) ile stabilize edilir. Ürün, premikslerde, bileşik yemlerde, süt ikame maddelerinde ve sıvı diyetlerde hayvan beslenmesi için kullanılır. 1 (29. Faslın 1(f)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 % 99 yağı alınmış soya fasulyesi küspesi ve % 1 mısır unu (aynı zamanda maíz molido olarak da bilinir) karışımından oluşan ürün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 % 95 yağı alınmış soya fasulyesi küspesi ve % 5 aspir kepeği karışımından oluşan ürün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Bezelye ununun protein açısından zengin ve nişasta açısından zengin fraksiyonlara ayrılmasından elde edilen, protein açısından zengin fraksiyon, 15 ila 20 kg’lık küçük veya 500 ila 1.000 kg’lık büyük torbalarda (big bag), bej, ince toz veya pelet formunda sunulur.Ürün aşağıdaki analitik özelliklere sahiptir (kuru ağırlık içeriği):— % 7,4 nişasta— % 54 proteinÜrün, bezelye unu elde etmek için yıkanmış, kabukları soyulmuş ve öğütülmüş kurutulmuş bezelyelerden (Pisum sativum) üretilmektedir. Un daha sonra santrifüjlü bir ayırıcıda protein açısından zengin ve nişasta açısından zengin fraksiyonlara ayrılır. Bu işlemden sonra protein açısından zengin kısım ya toz halinde bırakılır ya da topaklar halinde aglomere edilir.Ürün ayırt edilebilir biçimdedir ve özel olarak hayvan yemi (fodder) şeklinde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Bezelye ununun protein açısından zengin ve nişasta açısından zengin fraksiyonlara ayrılmasından elde edilen nişasta bakımından zengin fraksiyon, açık sarı bir toz halinde veya pelet formunda, 25 ila 1000 kg’lık büyük torbalarda (big bag) veya torbasız dökme olarak sunulur.Ürün aşağıdaki analitik özelliklere sahiptir (kuru ağırlık içeriği):— % 73 nişasta— % 13 proteinÜrün, bezelye unu elde etmek için yıkanmış, kabukları soyulmuş ve öğütülmüş kurutulmuş bezelyelerden (Pisum sativum) üretilmektedir. Un daha sonra santrifüjlü bir ayırıcıda protein açısından zengin ve nişasta açısından zengin fraksiyonlara ayrılır. Bu işlemden sonra nişasta bakımından zengin olan kısım ya toz halinde bırakılır ya da topaklar halinde aglomere edilir.Ürün ayırt edilebilir biçimdedir ve özel olarak hayvan yemi (fodder) şeklinde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02.05.2024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M-8640</w:t>
      </w:r>
    </w:p>
    <w:p>
      <w:pPr>
        <w:keepNext/>
        <w:spacing w:after="60" w:before="140"/>
      </w:pPr>
      <w:r>
        <w:rPr>
          <w:b/>
          <w:bCs/>
          <w:color w:val="2F5BD3"/>
          <w:sz w:val="20"/>
          <w:szCs w:val="20"/>
        </w:rPr>
        <w:t xml:space="preserve">3. </w:t>
      </w:r>
      <w:r>
        <w:rPr>
          <w:b/>
          <w:bCs/>
          <w:sz w:val="20"/>
          <w:szCs w:val="20"/>
        </w:rPr>
        <w:t xml:space="preserve">Bazı eşyaların sınıflandırılmasında dikkate alınacak hususlar (Projektörler, Akümülatörler, Hayvan gıdası olarak kullanılan doğal lif konsantresi, Himalayan salt bricks)</w:t>
      </w:r>
    </w:p>
    <w:p>
      <w:pPr>
        <w:spacing w:after="60" w:line="260"/>
      </w:pPr>
      <w:r>
        <w:rPr>
          <w:b/>
          <w:bCs/>
          <w:color w:val="5B6475"/>
          <w:sz w:val="19"/>
          <w:szCs w:val="19"/>
        </w:rPr>
        <w:t xml:space="preserve">Uygulama tarihi: </w:t>
      </w:r>
      <w:r>
        <w:rPr>
          <w:sz w:val="19"/>
          <w:szCs w:val="19"/>
        </w:rPr>
        <w:t xml:space="preserve">İlgili mevzuat 23.01.2024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Lignoselülozun temizlenmesi, öğütülmesi, fraksiyonlanması, ısıtılması ve sıkıştırılması gibi işlemlerden geçirilmesi sonucunda elde edilen hayvan gıdası olarak kullanılan doğal lif konsantresi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M-8617</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bileşenlerden oluşan koyu kahverengi, sulu bir ekstrakt (ağırlıkça %):betain 40,su 40,sakkaroz 2,2,kül 3,diğer organik bileşenler(amino asitler ve organik asitler gibi).Ürün şeker pancarı melasından; filtrasyon, kromatografik saflaştırma ve ardından betain konsantrasyonu ile üretilir. Böylece şeker içeriği yaklaşık olarak %60’dan %2’ye azaltılır, betain içeriği %5’ten %40’a artırılır.Ürün sadece sindirimi kolaylaştıran ve bağırsak stabilitesini koruyan bir hayvan yemi premiksi olarak kullanılır.Ürün, 1000 kg lik kaplarda paketlenmiş halde veya dökme olarak ithal edilir.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5. </w:t>
      </w:r>
      <w:r>
        <w:rPr>
          <w:b/>
          <w:bCs/>
          <w:sz w:val="20"/>
          <w:szCs w:val="20"/>
        </w:rPr>
        <w:t xml:space="preserve">% 95 buğday kepeği ve % 5 mısır kırığından oluşan eşyanın sınıflandırılması</w:t>
      </w:r>
    </w:p>
    <w:p>
      <w:pPr>
        <w:spacing w:after="60" w:line="260"/>
      </w:pPr>
      <w:r>
        <w:rPr>
          <w:b/>
          <w:bCs/>
          <w:color w:val="5B6475"/>
          <w:sz w:val="19"/>
          <w:szCs w:val="19"/>
        </w:rPr>
        <w:t xml:space="preserve">Uygulama tarihi: </w:t>
      </w:r>
      <w:r>
        <w:rPr>
          <w:sz w:val="19"/>
          <w:szCs w:val="19"/>
        </w:rPr>
        <w:t xml:space="preserve">İlgili mevzuat 03.12.2018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95 buğday kepeği ve % 5 mısır kırığından oluşan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M-6447</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Mikrogranüller halinde satışa sunulan, hidrojene palm yağı (% 89,45), ham soya lesitini (% 10), silikon dioksit (% 0,5) ve lezzet artırıcı (%0,05) içeren ürün. Domuzlar için yem katkısı olarak kullanılan ürün net ağırlığı 25 veya 800 kg gelen çuvallar içinde satışa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7. </w:t>
      </w:r>
      <w:r>
        <w:rPr>
          <w:b/>
          <w:bCs/>
          <w:sz w:val="20"/>
          <w:szCs w:val="20"/>
        </w:rPr>
        <w:t xml:space="preserve">Bergafat T300 ticari isimli rumen bypass yağının tarife tespiti</w:t>
      </w:r>
    </w:p>
    <w:p>
      <w:pPr>
        <w:spacing w:after="60" w:line="260"/>
      </w:pPr>
      <w:r>
        <w:rPr>
          <w:b/>
          <w:bCs/>
          <w:color w:val="5B6475"/>
          <w:sz w:val="19"/>
          <w:szCs w:val="19"/>
        </w:rPr>
        <w:t xml:space="preserve">Uygulama tarihi: </w:t>
      </w:r>
      <w:r>
        <w:rPr>
          <w:sz w:val="19"/>
          <w:szCs w:val="19"/>
        </w:rPr>
        <w:t xml:space="preserve">İlgili mevzuat 30.03.2015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Bergafat T300 ticari isimli rumen bypass yağı (herhangi bir kimyasal değişim işlemine tabi tutulmamış ancak 23.09 tarife pozisyonu açıklamalarında yer alan "tam gıdalar" tanımında yer alan besin maddelerinden en az birer kimyasal tür içeren bir karışımın içerisinde bulunması durumunda)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30.03.2015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M-4229</w:t>
      </w:r>
    </w:p>
    <w:p>
      <w:pPr>
        <w:keepNext/>
        <w:spacing w:after="60" w:before="140"/>
      </w:pPr>
      <w:r>
        <w:rPr>
          <w:b/>
          <w:bCs/>
          <w:color w:val="2F5BD3"/>
          <w:sz w:val="20"/>
          <w:szCs w:val="20"/>
        </w:rPr>
        <w:t xml:space="preserve">8.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toz olarak sunulan, açık kahverengi renginde, suyu alınmış modifiye şeker kamışı melasıdır, içeriği (% ağırlıkça): - Sakkaroz (invert şeker dahil) 82,4- kül 1,5-ham lif 7Ürün nişasta içermez ve polarizasyonu 83,4° dir. Üretim süreci boyunca bitki lifi ve şeker kamışı melası konsantresi ilave edilmekte ve suyu alınmış şeker kamışı melası elde edilmektedir. Ürün insan tüketimine uygun değildir ve sadece hayvan yemi olarak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9. </w:t>
      </w:r>
      <w:r>
        <w:rPr>
          <w:b/>
          <w:bCs/>
          <w:sz w:val="20"/>
          <w:szCs w:val="20"/>
        </w:rPr>
        <w:t xml:space="preserve">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Yem için hazırlanmış taşıyıcılı aktifmadde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M-2412</w:t>
      </w:r>
    </w:p>
    <w:p>
      <w:pPr>
        <w:keepNext/>
        <w:spacing w:after="60" w:before="140"/>
      </w:pPr>
      <w:r>
        <w:rPr>
          <w:b/>
          <w:bCs/>
          <w:color w:val="2F5BD3"/>
          <w:sz w:val="20"/>
          <w:szCs w:val="20"/>
        </w:rPr>
        <w:t xml:space="preserve">10.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(2309)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Mısırdan elde edilen değirmencilik ürünleri (ağırlık itibariyle yaklaşık %70) ve arpa kırmasından elde edilen yem (ağırlık itibariyle yaklaşık %30) karışımından oluşan ve ağırlık itibariyle aşağıda belirtilen oranlardaki analiz özelliklerine sahip pelletler: - Kuru madde (105oC) 87.5 - Kül (800 oC) 2.1 - Nişasta (tadil edilmiş Ewers polarimetrik metodu ile belirlenen) 47.2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Apatit, fosforik asit ve sodyum karbonat veya sodyum hidroksit karışımının yüksek sıcaklıkta kimyasal reaksiyonu yoluyla elde edilen ve hayvan yemi olarak kullanılan türden müstahzar. Bu ürün, florun giderilmesi işlemine tabi tutulmuştur ve esas olarak kalsiyum ve kalsiyum-sodyum fosfat karışımından oluşmaktadır.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Apatit, fosforik asit ve sodyum karbonat veya sodyum hidroksit karışımının yüksek sıcaklıkta kimyasal reaksiyonu yoluyla elde edilen ve hayvan yemi olarak kullanılan türden müstahzar. Bu ürün, florun giderilmesi işlemine tabi tutulmuştur ve esas olarak kalsiyum ve kalsiyum-sodyum fosfat karışımından oluşmaktadır.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Apatit, fosforik asit ve sodyum karbonat veya sodyum hidroksit karışımının yüksek sıcaklıkta kimyasal reaksiyonu yoluyla elde edilen ve hayvan yemi olarak kullanılan türden müstahzar. Bu ürün, florun giderilmesi işlemine tabi tutulmuştur ve esas olarak kalsiyum ve kalsiyum-sodyum fosfat karışımından oluşmaktadır.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2309.90.96.90.13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Apatit, fosforik asit ve sodyum karbonat veya sodyum hidroksit karışımının yüksek sıcaklıkta kimyasal reaksiyonu yoluyla elde edilen ve hayvan yemi olarak kullanılan türden müstahzar. Bu ürün, florun giderilmesi işlemine tabi tutulmuştur ve esas olarak kalsiyum ve kalsiyum-sodyum fosfat karışımından oluşmaktadır.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2309.90.96.90.19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Apatit, fosforik asit ve sodyum karbonat veya sodyum hidroksit karışımının yüksek sıcaklıkta kimyasal reaksiyonu yoluyla elde edilen ve hayvan yemi olarak kullanılan türden müstahzar. Bu ürün, florun giderilmesi işlemine tabi tutulmuştur ve esas olarak kalsiyum ve kalsiyum-sodyum fosfat karışımından oluşmaktadır.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11.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G.T.İ.P.AçıklamaResimTarih2309.10.31.00.00SOUL LICKS GUTFEEL MARKA, %17,5 NİŞASTA/GLİKOZ İÇEREN, AMBALAJ ÜZERİNDE "PROBIOTICS APPLE CIDER VINEGAR İBARELERİ BULUNAN HAYVANLAR İÇİN AĞIZDA ERİYEN ORAL STRİP BİTKİSEL ESASLI TAKVİYE EDİCİ GIDA CİNSİ EŞYA.Gerekçe:GÜMRÜK TARİFE CETVELİ İZAHNAMESİ 23.09 TARİFE POZİSYONU AÇIKLAMA NOTLARI, GENEL YORUM KURALLARI 1 VE 6, İSTANBUL LABORATUVAR MÜDÜRLÜĞÜNCE TANZİM EDİLMİŞ 3423BTB0396/22.03.2023 SAYI TARİHLİ ANALİZ RAPORUTR34000023011619.07.20232309.10.31.00.00OUL LICKS SMİLEY MARKA ANALİZ RAPORUNDA %24,4 NİŞASTA/GLİKOZ İÇEREN, AMBALAJ ÜZERİNDE “CHAMIMILE+ L-THEANINE+TRYTOPHAN MELATONIN” İBARELERİ BULUNAN HAYVANLAR İÇİN AĞIZDA ERİYEN ORAL STRİP BİTKİSEL ESASLI TAKVİYE EDİCİ GIDA CİNSİ EŞYAGerekçe:GÜMRÜK TARİFE CETVELİ İZAHNAMESİ 23.09 TARİFE POZİSYONU AÇIKLAMA NOTLARI, GENEL YORUM KURALLARI 1 VE 6, İSTANBUL LABORATUVAR MÜDÜRLÜĞÜNCE TANZİM EDİLMİŞ 3423BTB0397/22.03.2023 SAYI TARİHLİ ANALİZ RAPORUTR34000023011519.07.20232309.10.51.00.00SOUL LICKS MINTY MARKA AMBALAJ ÜZERİNDE “SPERARMINT OIL+THYMOL” İBARELERİ BULUNAN %61,3 NİŞASTA/GLİKOZ İÇEREN, HAYVANLAR İÇİN AĞIZDA ERİYEN ORAL STRİP BİTKİSEL ESASLI TAKVİYE EDİCİ GIDA CİNSİ EŞYA.Gerekçe:İSTANBUL LABORATUVAR MÜDÜRLÜĞÜNCE TANZİM EDİLMİŞ 3423BTB0398/22.03.2023 SAYI TARİHLİ ANALİZ RAPORU, GÜMRÜK TARİFE CETVELİ İZAHNAMESİ 23.09 TARİFE POZİSYONU AÇIKLAMA NOTLARI, GENEL YORUM KURALLARI 1 VE 6.TR34000023011819.07.20232309.10.51.00.00SOUL LICKS-D WORM MARKA, 36,6 %NİŞASTA/GLİKOZ İÇEREN, AMBALAJ ÜZERİNDE "BERBERIS VULPARIS+PUMPKIN JEEDS+VIRGIN COCONUT OIL+HONEY" İBARELERİ BULUNANHAYVANLAR İÇİN AĞIZDA ERİYEN ORAL STRİP BİTKİSEL ESASLI TAKVİYE EDİCİ GIDA CİNSİ EŞYA.Gerekçe:GÜMRÜK TARİFE CETVELİ İZAHNAMESİ 23.09 TARİFE POZİSYONU AÇIKLAMA NOTLARI, GENEL YORUM KURALLARI 1 VE 6, İSTANBUL LABORATUVAR MÜDÜRLÜĞÜNCE TANZİM EDİLMİŞ 3423BTB0401/22.03.2023 SAYI TARİHLİ ANALİZ RAPORUTR34000023011719.07.20232309.10.51.00.00SOUL LICKS TUMMY MARKA AMBALAJ ÜZERİNDE “LACTOBACILLUS ACIDOPHILUS+ PROTEASE AMYLASE+ LIPASE” İBARELERİ BULUNAN ANALİZ RAPORUNDA %33,3 NİŞASTA/GLİKOZ İÇEREN, HAYVANLAR İÇİN AĞIZDA ERİYEN ORAL STRİP BİTKİSEL ESASLI TAKVİYE EDİCİ GIDA CİNSİ EŞYA.Gerekçe:GÜMRÜK TARİFE CETVELİ İZAHNAMESİ 23.09 TARİFE POZİSYONU AÇIKLAMA NOTLARI, GENEL YORUM KURALLARI 1 VE 6, İSTANBUL LABORATUVAR MÜDÜRLÜĞÜNCE TANZİM EDİLMİŞ 3423BTB0406 /22.03.2023 SAYI TARİHLİ ANALİZ RAPORUTR34000023010819.07.20232309.10.51.00.00SOUL LICKS PEEACE MARKA AMBALAJ ÜZERİNDE “VİTAMİN C+ROUTİNE GROOMİNG” İBARELERİ BULUNAN ANALİZ RAPORUNDA %45,8 NİŞASTA/GLİKOZ İÇEREN, HAYVANLAR İÇİN AĞIZDA ERİYEN ORAL STRİP BİTKİSEL ESASLI TAKVİYE EDİCİ GIDA CİNSİ EŞYAGerekçe:GÜMRÜK TARİFE CETVELİ İZAHNAMESİ 23.09 TARİFE POZİSYONU AÇIKLAMA NOTLARI, GENEL YORUM KURALLARI 1 VE 6, İSTANBUL LABORATUVAR MÜDÜRLÜĞÜNCE TANZİM EDİLMİŞ 3423BTB0404 /22.03.2023 SAYI TARİHLİ ANALİZ RAPORUTR34000023011019.07.20232309.10.51.00.00SOUL LICKS ZOOMIES MARKA AMBALAJ ÜZERİNDE “CURCUMIN+BOSWELLIA SERRATA+CHONDDROITIN-SULPHATE+METHYL SULFONYL METHANE” İBARELERİ BULUNAN ANALİZ RAPORUNDA %32,2 NİŞASTA/GLİKOZ İÇEREN, HAYVANLAR İÇİN AĞIZDA ERİYEN ORAL STRİP BİTKİSEL ESASLI TAKVİYE EDİCİ GIDA CİNSİ EŞYAGerekçe:GÜMRÜK TARİFE CETVELİ İZAHNAMESİ 23.09 TARİFE POZİSYONU AÇIKLAMA NOTLARI, GENEL YORUM KURALLARI 1 VE 6, İSTANBUL LABORATUVAR MÜDÜRLÜĞÜNCE TANZİM EDİLMİŞ 3423BTB0416/22.03.2023 SAYI TARİHLİ ANALİZ RAPORUTR34000023011319.07.20232309.10.51.00.00SOUL LICKS PETAMINS MARKA %34,9 NİŞASTA/GLİKOZ İÇEREN,AMBALAJ ÜZERİNDE “VİTAMİN A,B,C, K12, D3+ ZINC+MANGANESE+IODENE” İBARELERİ YER ALAN HAYVANLAR İÇİN AĞIZDA ERİYEN BİTKİSEL ESASLI TAKVİYE EDİCİ GIDA CİNSİ EŞYA.Gerekçe:GENEL YORUM KURALLARI 1 VE 6, GÜMRÜK TARİFE CETVELİ İZAHNAMESİ 23.09 TARİFE POZİSYONU AÇIKLAMA NOTLARI, İSTANBUL LABORATUVAR MÜDÜRLÜĞÜNCE TANZİM EDİLMİŞ 3423BTB0399/22.03.2023 SAYI TARİHLİ ANALİZ RAPORU.TR34000023012319.07.20232309.10.51.00.00SOUL LICKS FLOOFS MARKA AMBALAJ ÜZERİNDE “BIOTIN+OMEGA 3+ FOLIC ASİD +DHA” İBARELERİ BULUNAN ANALİZ RAPORUNDA %32,7 NİŞASTA/GLİKOZ İÇEREN, HAYVANLAR İÇİN AĞIZDA ERİYEN ORAL STRİP BİTKİSEL ESASLI TAKVİYE EDİCİ GIDA CİNSİ EŞYA.Gerekçe:GÜMRÜK TARİFE CETVELİ İZAHNAMESİ 23.09 TARİFE POZİSYONU AÇIKLAMA NOTLARI, GENEL YORUM KURALLARI 1 VE 6, İSTANBUL LABORATUVAR MÜDÜRLÜĞÜNCE TANZİM EDİLMİŞ 3423BTB0405/22.03.2023 SAYI TARİHLİ ANALİZ RAPORUTR34000023010619.07.20232309.10.51.00.00SOUL LICKS ANTI BARF MARKA AMBALAJ ÜZERİNDE “MONİTORİNG DİET UPDATED VACCİNATİONS REDUCED EXPOSURE TO VOMİT TRİGGERS” İBARELERİ BULUNAN ANALİZ RAPORUNDA %33,3 NİŞASTA/GLİKOZ İÇEREN, HAYVANLAR İÇİN AĞIZDA ERİYEN ORAL STRİP BİTKİSEL ESASLI TAKVİYE EDİCİ GIDA CİNSİ EŞYAGerekçe:GÜMRÜK TARİFE CETVELİ İZAHNAMESİ 23.09 TARİFE POZİSYONU AÇIKLAMA NOTLARI, GENEL YORUM KURALLARI 1 VE 6, İSTANBUL LABORATUVAR MÜDÜRLÜĞÜNCE TANZİM EDİLMİŞ 3423BTB0403/22.03.2023 SAYI TARİHLİ ANALİZ RAPORUTR34000023011419.07.2023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M-392 · 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Avian İnfluenza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Avian Influenza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kalemlerini(9)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09.02.2004 tarihli 3081 sayılı tasarruflu yazısı (Yayım.Trh.: 9.02.2004) Yürürlükte DeğilTaylandda Avian Influenza hastalığının görülmesi üzerine, Tayland orijinli ve/veya çıkışlı ekli listede G.T.İ.P. numaraları belirtilen canlı hayvan ve hayvansal ürünlerin ülkemize ithalatı 26.01.2004 tarihinden itibaren yasaklanmıştır.4.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listesi5.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yazısı6. Gümrükler Genel Müdürlüğü nün İthalat Rejimi ile ilgili 06.08.2001 tarihli 20694 sayılı tasarruflu yazısı (Yayım.Trh.: 6.08.2001) Yürürlükte Değilİtalyada görülen Avian Influenza hastalığından dolayı bu ülke orijinli ve/veya çıkışlı canlı hayvan ve hayvansal ürünlere uygulanan ithalat yasağının kaldırılması hk.7. Gümrükler Genel Müdürlüğü nün İthalat Rejimi ile ilgili 20.06.2001 tarihli 16666 sayılı tasarruflu yazısı (Yayım.Trh.: 20.06.2001) Yürürlükte DeğilAvien İnfluenza hastalığı görülen bazı canlı hayvan ve hayvansal ürünlerin ithalatına yasaklama getirilmesi hk.8.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hk.9.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M-401 · 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Newcastle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yasaklanmıştır.5.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yasaklanmıştır.6.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yazısı7. Gümrükler Genel Müdürlüğü nün İthalat Rejimi ile ilgili 10.12.2001 tarihli 30735 sayılı tasarruflu yazısı (Yayım.Trh.: 10.12.2001) Yürürlükte DeğilNewcastle hastalığı ile ilgili Gümrükler Genel Müdürlüğü nün (İthalat Rejimi) 10.12.2001 tarihli 30735 sayılı tasarruflu yazısı8. Gümrükler Genel Müdürlüğü nün İthalat Rejimi ile ilgili 04.12.2001 tarihli 30253 sayılı tasarruflu yazısı (Yayım.Trh.: 4.12.2001) Yürürlükte DeğilGümrükler Genel Müdürlüğü nün İthalat Rejimi ile ilgili 04.12.2001 tarihli 30253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01.03.2001 tarihli 5774 sayılı tasarruflu yazısı (Yayım.Trh.: 1.03.2001) Yürürlükte Değilİsveçte Newcastle hk ile ilgili Gümrükler Genel Müdürlüğü nün (İthalat Rejimi) 01.03.2001 tarihli 5774 sayılı tasarruflu yazısı</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M-927 · 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Fas Krallığı menşeli bu maddeler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Fas Krallığı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Fas Krallığı Menşeli Bazı Tarım Ürünleri İthalatında Tarife Kontenjanı Uygulanması Hakkında Karar - 2005/9824 İlgili diğer mevzuat kalemlerini(11) görmek için tıklayınız 1. Fas Krallığı Menşeli Bazı Tarım Ürünleri İthalatında Tarife Kontenjanı Uygulanmasına İlişkin Tebliğ (Yayım.Trh.: 7.07.2018) 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Fas Krallığı Menşeli Bazı Tarım Ürünleri İthalatında Tarife Kontenjanı Uygulanmasına İlişkin Tebliğ (Yayım.Trh.: 19.06.2016) Yürürlükte Değil2005/9824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hk.6. Fas Krallığı Menşeli Bazı Tarım Ürünleri İthalatında Tarife Kontenjanı Uygulanmasına İlişkin Tebliğde Değişiklik Yapılmasına Dair Tebliğ (Yayım.Trh.: 31.12.2015) Yürürlükte DeğilFas Krallığı Menşeli Bazı Tarım Ürünleri İthalatında Tarife Kontenjanı Uygulanmasına İlişkin Tebliğ Ek-2 de yer alan tablodaki FAS15 tarife kontenjanı kod numaralı satırda yer alan biberiye, 1 tonluk kontenjan kapsamından çıkarılıp FAS14 tarife kontenjanı kod numaralı satıra eklenerek 500 kg lık kontenjan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Fas Krallığı Menşeli Bazı Tarım Ürünleri İthalatında Tarife Kontenjanı Uygulanmasına İlişkin Tebliğ (Yayım.Trh.: 24.09.2010)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Fas Krallığı Menşeli Bazı Tarım Ürünleri İthalatında Tarife Kontenjanı Uygulanmasına İlişkin Tebliğ (Yayım.Trh.: 8.01.2006)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w:t>
      </w:r>
    </w:p>
    <w:p>
      <w:pPr>
        <w:pStyle w:val="Heading2"/>
        <w:keepNext/>
        <w:spacing w:after="100" w:before="220"/>
      </w:pPr>
      <w:r>
        <w:t xml:space="preserve">M-1398 · Mısır ithalatında azami hassasiyet gösterilmesi gereği</w:t>
      </w:r>
    </w:p>
    <w:p>
      <w:pPr>
        <w:spacing w:after="60" w:line="260"/>
      </w:pPr>
      <w:r>
        <w:rPr>
          <w:b/>
          <w:bCs/>
          <w:color w:val="5B6475"/>
          <w:sz w:val="19"/>
          <w:szCs w:val="19"/>
        </w:rPr>
        <w:t xml:space="preserve">Uygulama tarihi: </w:t>
      </w:r>
      <w:r>
        <w:rPr>
          <w:sz w:val="19"/>
          <w:szCs w:val="19"/>
        </w:rPr>
        <w:t xml:space="preserve">İlgili mevzuat 05.12.2006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05.12.2006 tarihli 31375 sayılı yazıda; 2004 yılından itibaren mısır ithalatında alınan önlemleri müteakip daha önceden mısır ithalatçısı olan bazı firmaların mısır ya da işlenmiş mısırı 2303.10.19.00.19 pozisyonundan beyan ederek ithalat yaptıkları yönünde tereddütler olduğu, 2303.10 GTP nundan yapılacak ithalatlarda azami hassasiyet gösterilmesi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05.12.2006 tarihli 31375 sayılı tasarruflu yazısı</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M-1672 · Mısır kepeği ve buğday kepeği ithalatlarında kül ve nişasta oranlarının tespiti</w:t>
      </w:r>
    </w:p>
    <w:p>
      <w:pPr>
        <w:spacing w:after="60" w:line="260"/>
      </w:pPr>
      <w:r>
        <w:rPr>
          <w:b/>
          <w:bCs/>
          <w:color w:val="5B6475"/>
          <w:sz w:val="19"/>
          <w:szCs w:val="19"/>
        </w:rPr>
        <w:t xml:space="preserve">Uygulama tarihi: </w:t>
      </w:r>
      <w:r>
        <w:rPr>
          <w:sz w:val="19"/>
          <w:szCs w:val="19"/>
        </w:rPr>
        <w:t xml:space="preserve">İlgili mevzuat 02.03.2007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02.03.2007 tarihli 006677 sayılı yazıda; 2302 tarife pozisyonunda beyan edilen mısır kepeği ve buğday kepeği ithalatlarında kül ve nişasta oranlarının tesbitine ilişkin analizlerinin gümrük mevzuatı çerçevesinde ve gümrük laboratuarlarında yapılması gerektiği bildirilmiştir.</w:t>
      </w:r>
    </w:p>
    <w:p>
      <w:pPr>
        <w:spacing w:after="60" w:line="260"/>
      </w:pPr>
      <w:r>
        <w:rPr>
          <w:sz w:val="19"/>
          <w:szCs w:val="19"/>
        </w:rPr>
        <w:t xml:space="preserve">04.04.2007 tarihli 10128 sayılı yazıda; Dahilde İşleme Rejimi kapsamında ikincil işlem görmüş ürün olarak elde edilen kepeğin yukarıdaki uygulamanın dışında tutulması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02.03.2007 tarihli 006677 sayılı tasarruflu yazısı İlgili diğer mevzuat kalemlerini(1) görmek için tıklayınız 1. Gümrükler Genel Müdürlüğü nün Tarife ile ilgili 04.04.2007 tarihli 10128 sayılı tasarruflu yazısı (Yayım.Trh.: 4.04.2007) Yürürlükte DeğilDahilde İşleme Rejimi kapsamında ikincil işlem görmüş ürün olarak elde edilen kepeğin serbest dolaşıma girişi hk.</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M-2412 · 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2009/67 sayılı Genelgede TGTC'de açıkça yer almayan, Sınıflandırma Avileri ve Sınıflandırma Tüzüklerinde de bulunmadığı tespit edilen bazı eşyalara ilişkin GTİP ve sınıflandırma gerekçeleri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2009/67 İlgili diğer mevzuat kalemlerini(2) görmek için tıklayınız 1. Genelge No: 2009/67 (Yayım.Trh.: 15.05.2009) Türk Gümrük Tarife Cetvelinde açıkça yer almayan, Sınıflandırma Avileri ve Sınıflandırma Tüzüklerinde de bulunmadığı tespit edilen eşyadan, yeniden düzenlenmesi gerekli görülenlere ilişkin GTİP ve sınıflandırma gerekçeleri listelenmiştir.2. Genelge No: 2009/16 (Yayım.Trh.: 4.05.2009) Yürürlükte DeğilTGTC de açıkça yer almayan, Sınıflandırma Avileri ve Sınıflandırma Tüzüklerinde de bulunmadığı tespit edilen bazı eşyalara ilişkin GTİP ve sınıflandırma gerekçeleri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M-3619 · 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02.08.2013 tarihinden itibaren Takviye edici gıdaların ithalatı, üretimi, işlenmesi ve piyasaya arzı, Takviye Edici Gıdaların İthalatı, Üretimi, İşlenmesi ve Piyasaya Arzına İlişkin Yönetmelik hükümlerine uygun olarak gerçekleştirilir.</w:t>
      </w:r>
    </w:p>
    <w:p>
      <w:pPr>
        <w:spacing w:after="60" w:line="260"/>
      </w:pPr>
      <w:r>
        <w:rPr>
          <w:sz w:val="19"/>
          <w:szCs w:val="19"/>
        </w:rPr>
        <w:t xml:space="preserve">Takviye edici gıdaların üretimi, işlenmesi ve ithalatı, Takviye Edici Gıda Komisyonu (TEGK) uygunluk değerlendirmesinden sonra yapılabilir ve ilgili yerlerden piyasa arz edilebilir.(Madde 12- 13)</w:t>
      </w:r>
    </w:p>
    <w:p>
      <w:pPr>
        <w:spacing w:after="60" w:line="260"/>
      </w:pPr>
      <w:r>
        <w:rPr>
          <w:sz w:val="19"/>
          <w:szCs w:val="19"/>
        </w:rPr>
        <w:t xml:space="preserve">Yönetmelik kapsamındaki takviye edici gıdalar: Normal beslenmeyi takviye etmek amacıyla vitamin, mineral, protein, karbonhidrat, lif, yağ asidi, aminoasit gibi besin öğelerinin veya bunların dışında besleyici veya fizyolojik etkileri bulunan bitki, bitkisel ve hayvansal kaynaklı maddeler, biyoaktif maddeler ve benzeri maddelerin konsantre veya ekstraktlarının tek başına veya karışımlarının, kapsül, tablet, pastil, tek kullanımlık toz paket, sıvı ampul, damlalıklı şişe ve diğer benzeri sıvı veya toz formlarda hazırlanarak günlük alım dozu belirlenmiş ürünleri, ifade eder.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Takviye Edici Gıdaların İthalatı, Üretimi, İşlenmesi ve Piyasaya Arzına İlişkin Yönetmelik</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M-4229 · Bergafat T300 ticari isimli rumen bypass yağının tarife tespiti</w:t>
      </w:r>
    </w:p>
    <w:p>
      <w:pPr>
        <w:spacing w:after="60" w:line="260"/>
      </w:pPr>
      <w:r>
        <w:rPr>
          <w:b/>
          <w:bCs/>
          <w:color w:val="5B6475"/>
          <w:sz w:val="19"/>
          <w:szCs w:val="19"/>
        </w:rPr>
        <w:t xml:space="preserve">Uygulama tarihi: </w:t>
      </w:r>
      <w:r>
        <w:rPr>
          <w:sz w:val="19"/>
          <w:szCs w:val="19"/>
        </w:rPr>
        <w:t xml:space="preserve">İlgili mevzuat 30.03.2015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30.03.2015 / 6911589 sayılı yazıda; "Bergafat T300 ticari isimli rumen bypass yağı" olarak tabir edilen eşyanın sınıflandırılmasında dikkat edilecek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30.03.2015 tarihli ve 6911589 sayılı yazısı (Rumen Bypass Yağları Bergafat T300 tarife sınıflandırması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M-4536 · Tarife Tanımı</w:t>
      </w:r>
    </w:p>
    <w:p>
      <w:pPr>
        <w:spacing w:after="60" w:line="260"/>
      </w:pPr>
      <w:r>
        <w:rPr>
          <w:b/>
          <w:bCs/>
          <w:color w:val="5B6475"/>
          <w:sz w:val="19"/>
          <w:szCs w:val="19"/>
        </w:rPr>
        <w:t xml:space="preserve">Uygulama tarihi: </w:t>
      </w:r>
      <w:r>
        <w:rPr>
          <w:sz w:val="19"/>
          <w:szCs w:val="19"/>
        </w:rPr>
        <w:t xml:space="preserve">İlgili mevzuat 11.03.2016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sınıflandırılmasına ilişkin olarak 2016/3 sayılı Genelge tarihi itibariyle karşılarında belirtilen sınıflandırma kriterlerinin göz önünde bulundurulması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2016/3 (Cilt, banyo ürünleri, dikiş makinası, küspe gibi bazı eşyanın Türk Gümrük Tarife Cetvelinde sınıflandırılması hk.)</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M-6426 · 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96/31 sayılı İhracı Yasak ve Ön İzne Bağlı Mallar Tebliği kapsamında, ihraca konu yem maddelerinden buğday, arpa, mısır tane ve kırıkları, bunların yem amaçlı kaba unları ve bunların karıştırılmaları ile elde edilen karma yemleri için ihracatında İhracat Ön İzin Belgesi düzenlenmesi gerekmektedir. (GGM 10.01.2023 / 81762502 sayılı yazısı ile 01.07.2023 tarihine kadar Ön İzin Belgesinin düzenlenmemesi talimatı verilmişti.)</w:t>
      </w:r>
    </w:p>
    <w:p>
      <w:pPr>
        <w:spacing w:after="60" w:line="260"/>
      </w:pPr>
      <w:r>
        <w:rPr>
          <w:sz w:val="19"/>
          <w:szCs w:val="19"/>
        </w:rPr>
        <w:t xml:space="preserve">Dahilde İşleme Rejimi (DİR) kapsamında girdileri ithal edilerek ihraç edilecek yem ve yem maddelerinin ihracatında ise ön izin belgesi ve sertifika düzenlenmesi uygun görülmektedir.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10.01.2023 tarihli ve 81762502 sayılı yazısı (Yem İhracatında Ön İzin Belgesi) İlgili diğer mevzuat kalemlerini(5) görmek için tıklayınız 1. Tarım ve Orman Bakanlığı Gıda ve Kontrol Genel Müdürlüğünün 05.04.2019 tarihli ve 1121294 sayılı yazısı (Yem İhracatında Ön İzin Belgesi Düzenlenmemesi) (Yayım.Trh.: 5.04.2019) Yem ihracatında 30.06.2019 tarihine kadar Ön İzin Belgesi düzenlenmeyecek ürün listesi hk.2. Gümrükler Genel Müdürlüğünün 31.10.2018 tarihli ve 38412591 sayılı yazısı (Yem İhracatında Ön İzin Belgesi) (Yayım.Trh.: 31.10.2018) Yem ve yem maddelerinin ihracatında ön izin belgesi düzenlenmeyecek ürünler listesinde olupta ön izin belgesi ve sertifika düzenlenmesinde</w:t>
      </w:r>
    </w:p>
    <w:p>
      <w:pPr>
        <w:spacing w:after="60" w:line="260"/>
      </w:pPr>
      <w:r>
        <w:rPr>
          <w:sz w:val="19"/>
          <w:szCs w:val="19"/>
        </w:rPr>
        <w:t xml:space="preserve">sakınca görülmeyen ürünler hk.3.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düzenlenmeyecektir.4. Gümrükler Genel Müdürlüğünün 12.09.2018 tarihli ve 37174171 sayılı yazısı (İhracat Ön İzni) (Yayım.Trh.: 12.09.2018) İhraca konu yem maddelerinden buğday, arpa, mısır tane ve kırıkları ile bunların yem amaçlı ihraç edilecek kaba unları için Tarım ve Orman Bakanlığı Müdürlüklerince 3 Eylül 2018 tarihi itibariyle İhracat 96/31 sayılı İhracı Yasak ve Ön İzne Bağlı Mallara İlişkin Tebliğ kapsamında İhracat Ön İzin Belgesi ve/veya Sağlık Sertifikası/Bitki Sağlık Sertifikası düzenlenmeyeceği hk.5.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M-6447 · % 95 buğday kepeği ve % 5 mısır kırığından oluşan eşyanın sınıflandırılması</w:t>
      </w:r>
    </w:p>
    <w:p>
      <w:pPr>
        <w:spacing w:after="60" w:line="260"/>
      </w:pPr>
      <w:r>
        <w:rPr>
          <w:b/>
          <w:bCs/>
          <w:color w:val="5B6475"/>
          <w:sz w:val="19"/>
          <w:szCs w:val="19"/>
        </w:rPr>
        <w:t xml:space="preserve">Uygulama tarihi: </w:t>
      </w:r>
      <w:r>
        <w:rPr>
          <w:sz w:val="19"/>
          <w:szCs w:val="19"/>
        </w:rPr>
        <w:t xml:space="preserve">İlgili mevzuat 03.12.2018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03.12.2018 tarihli ve 39385078 sayılı yazıda; % 95 buğday kepeği ve % 5 mısır kırığından oluşan eşyanın 2302.30 veya 2309.90 tarife pozisyonlarında sınıflandırılmasına ilişkin tereddütlere açıklık getirilmiş olup yazıda bildirilen tarife açıklamaları gereği buğday kepeği cinsi eşyaların 23.02, mısır kırığı cinsi eşyaların ise 11.03, % 95 buğday kepeği ve % 5 mısır kırığından oluşan eşyanın 23.09 tarife pozisyonunda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03.12.2018 tarihli ve 39385078 sayılı yazısı (Mısır Kırığı İçeren Buğday Kepeği Cinsi Eşyanın Sınıflandırılması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M-7065 · Shea Nut Küspesinin Sınıflandırılması</w:t>
      </w:r>
    </w:p>
    <w:p>
      <w:pPr>
        <w:spacing w:after="60" w:line="260"/>
      </w:pPr>
      <w:r>
        <w:rPr>
          <w:b/>
          <w:bCs/>
          <w:color w:val="5B6475"/>
          <w:sz w:val="19"/>
          <w:szCs w:val="19"/>
        </w:rPr>
        <w:t xml:space="preserve">Uygulama tarihi: </w:t>
      </w:r>
      <w:r>
        <w:rPr>
          <w:sz w:val="19"/>
          <w:szCs w:val="19"/>
        </w:rPr>
        <w:t xml:space="preserve">İlgili mevzuat 14.05.2020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14.05.2020 / 54210951 sayılı yazıda; Shea tohumu küspesinin %9 ve üzerinde yağ içermesi halinde 12.08 pozisyonunda, %9’un altında yağ içermesi halinde ise 23.06 pozisyonunda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14.05.2020 tarihli 54210951 sayılı yazısı (Shea Nut Küspesinin Sınıflandırılması)</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M-7532 · 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İsviçre veya Lihtenştayn menşeli ürünler için 4559 sayılı Karar eki TABLO da karşılarında gösterilen miktarlarda tarife kontenjanı açılmıştır. Tarife kontenjanları çerçevesinde yapılacak ithalatta, söz konusu tabloda ilgili eşyanın karşısında gösterilen gümrük vergisi ile varsa ek mali yükümlülükler uygulanır.</w:t>
      </w:r>
    </w:p>
    <w:p>
      <w:pPr>
        <w:spacing w:after="60" w:line="260"/>
      </w:pPr>
      <w:r>
        <w:rPr>
          <w:sz w:val="19"/>
          <w:szCs w:val="19"/>
        </w:rPr>
        <w:t xml:space="preserve">Tarife kontenjanının başvuru ve dağıtım ile kullanım usul ve esasları için bakınız: İsviçre Konfederasyonu veya Lihtenştayn Prensliği Menşeli Bazı Ürünlerin İthalatında Tarife Kontenjanı Uygulanmasına İlişkin Tebliğ (01.10.2021 t. 31615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İsviçre Konfederasyonu veya Lihtenştayn Prensliği Menşeli Bazı Ürünlerin İthalatında Tarife Kontenjanı Uygulanması Hakkında Karar (Karar Sayısı: 4559) İlgili diğer mevzuat kalemlerini(1) görmek için tıklayınız 1. İsviçre Konfederasyonu veya Lihtenştayn Prensliği Menşeli Bazı Ürünlerin İthalatında Tarife Kontenjanı Uygulanmasına İlişkin Tebliğ (Yayım.Trh.: 1.10.2021) İsviçre Konfederasyonu veya Lihtenştayn Prensliği menşeli bazı ürünlerin ithalatında uygulanacak tarife kontenjanlarının başvuru, dağıtım, tahsisat yöntemi usul ve esasları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M-8617 · Bazı eşyaların sınıflandırılmasında dikkate alınacak hususlar (Projektörler, Akümülatörler, Hayvan gıdası olarak kullanılan doğal lif konsantresi, Himalayan salt bricks)</w:t>
      </w:r>
    </w:p>
    <w:p>
      <w:pPr>
        <w:spacing w:after="60" w:line="260"/>
      </w:pPr>
      <w:r>
        <w:rPr>
          <w:b/>
          <w:bCs/>
          <w:color w:val="5B6475"/>
          <w:sz w:val="19"/>
          <w:szCs w:val="19"/>
        </w:rPr>
        <w:t xml:space="preserve">Uygulama tarihi: </w:t>
      </w:r>
      <w:r>
        <w:rPr>
          <w:sz w:val="19"/>
          <w:szCs w:val="19"/>
        </w:rPr>
        <w:t xml:space="preserve">İlgili mevzuat 23.01.2024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Sınıflandırma uygulamalarında sorun yaşandığı anlaşılan bazı ürünlerin (Projektörler, Akümülatörler, Hayvan gıdası olarak kullanılan doğal lif konsantresi, Himalayan salt bricks)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23.01.2024 tarihli ve 93237387 sayılı yazısı (Muhtelif Eşyanın Sınıflandırılması)</w:t>
      </w:r>
    </w:p>
    <w:p>
      <w:pPr>
        <w:pStyle w:val="Heading2"/>
        <w:keepNext/>
        <w:spacing w:after="100" w:before="220"/>
      </w:pPr>
      <w:r>
        <w:t xml:space="preserve">M-8640 · Avrupa Birliği sınıflandırma kararı</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40)</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23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23 – Vergi ve Mevzuat Bilgileri</dc:title>
  <dc:creator>Gümrük Koçu - Ufuk Çetintaş</dc:creator>
  <cp:lastModifiedBy>Un-named</cp:lastModifiedBy>
  <cp:revision>1</cp:revision>
  <dcterms:created xsi:type="dcterms:W3CDTF">2026-10-21T18:18:35.742Z</dcterms:created>
  <dcterms:modified xsi:type="dcterms:W3CDTF">2026-10-21T18:18:35.742Z</dcterms:modified>
</cp:coreProperties>
</file>

<file path=docProps/custom.xml><?xml version="1.0" encoding="utf-8"?>
<Properties xmlns="http://schemas.openxmlformats.org/officeDocument/2006/custom-properties" xmlns:vt="http://schemas.openxmlformats.org/officeDocument/2006/docPropsVTypes"/>
</file>