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26</w:t>
      </w:r>
    </w:p>
    <w:p>
      <w:pPr>
        <w:spacing w:after="60"/>
      </w:pPr>
      <w:r>
        <w:rPr>
          <w:color w:val="5B6475"/>
          <w:sz w:val="24"/>
          <w:szCs w:val="24"/>
        </w:rPr>
        <w:t xml:space="preserve">Metal cevherleri, cüruf ve kül</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26 kapsamındaki 21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Demir cevherleri ve zenginleştirilmiş demir cevherleri (kavrulmuş demir piritleri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Manganez cevherleri ve zenginleştirilmiş manganez cevherleri (kuru ağırlık üzerinden hesaplandığında manganez miktarı % 20 veya daha fazla olan demirli manganez cevherleri ve zen- ginleştirilmiş demirli manganez cevherleri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Bakır cevherleri ve zenginleştirilmiş bakır cevherleri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Nikel cevherleri ve zenginleştirilmiş nikel cevherleri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Kobalt cevherleri ve zenginleştirilmiş kobalt cevherleri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Aluminyum cevherleri ve zenginleştirilmiş aluminyum cevherleri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Kurşun cevherleri ve zenginleştirilmiş kursun cevherleri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Çinko cevherleri ve zenginleştirilmiş çinko cevherleri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Kalay cevherleri ve zenginleştirilmiş kalay cevherleri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2610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Krom cevherleri ve zenginleştirilmiş krom cevherleri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2611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Tungsten cevherleri ve zenginleştirilmiş tungsten cevherleri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2612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Uranyum veya toryum cevherleri,zenginleştirilmiş uranyum ve toryum cevherleri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2613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Molibden cevherleri ve zenginleştirilmiş molibden cevherleri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2614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Titanyum cevherleri ve zenginleştirilmiş titanyum cevherleri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2615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Niobyum,tantalyum,vanadyum veya zirkonyum cevherleri ve bun - ların zenginleştirilmiş cevherleri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2616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Kıymetli metal cevherleri ve zenginleştirilmiş kıymetli metal cevherleri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2617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Diğer metal cevherleri ve zenginleştirilmiş diğer metal cevherleri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2618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Demir veya çeliğin imalinden elde edilen granüle cüruf (cüruf kumu)</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2619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Cüruf, moloz (granüle cüruf hariç), dövme demir kırıntıları ve demir veya çeliğin imalinden elde edilen diğer döküntüler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2620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Arsenik, metaller veya bunların bileşiklerini içeren cüruf, küller ve kalıntılar (demir veya çeliğin imalinden elde edilenler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2621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Diğer cüruf ve küller (deniz yosunu "varech" külü dahil); şehir atıklarının yakılmasından elde edilen kül ve kalıntılar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r>
    </w:tbl>
    <w:p>
      <w:pPr>
        <w:pStyle w:val="Heading1"/>
        <w:keepNext/>
        <w:pageBreakBefore/>
        <w:pBdr>
          <w:bottom w:val="single" w:color="C9CED8" w:sz="6" w:space="4"/>
        </w:pBdr>
        <w:spacing w:after="140" w:before="200"/>
      </w:pPr>
      <w:r>
        <w:t xml:space="preserve">2601 – Demir cevherleri ve zenginleştirilmiş demir cevherleri (kavrulmuş demir piritleri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2601.11.00.00.00</w:t>
            </w:r>
          </w:p>
          <w:p>
            <w:pPr>
              <w:spacing w:after="0" w:line="240"/>
              <w:jc w:val="left"/>
            </w:pPr>
            <w:r>
              <w:rPr>
                <w:b w:val="false"/>
                <w:bCs w:val="false"/>
                <w:sz w:val="15"/>
                <w:szCs w:val="15"/>
              </w:rPr>
              <w:t xml:space="preserve">Aglomere edilmemiş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2601.12.00.00.00</w:t>
            </w:r>
          </w:p>
          <w:p>
            <w:pPr>
              <w:spacing w:after="0" w:line="240"/>
              <w:jc w:val="left"/>
            </w:pPr>
            <w:r>
              <w:rPr>
                <w:b w:val="false"/>
                <w:bCs w:val="false"/>
                <w:sz w:val="15"/>
                <w:szCs w:val="15"/>
              </w:rPr>
              <w:t xml:space="preserve">Aglomere edilmiş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2601.20.00.00.00</w:t>
            </w:r>
          </w:p>
          <w:p>
            <w:pPr>
              <w:spacing w:after="0" w:line="240"/>
              <w:jc w:val="left"/>
            </w:pPr>
            <w:r>
              <w:rPr>
                <w:b w:val="false"/>
                <w:bCs w:val="false"/>
                <w:sz w:val="15"/>
                <w:szCs w:val="15"/>
              </w:rPr>
              <w:t xml:space="preserve">Kavrulmuş demir piritleri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AKÇT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AKÇT Kömür ve Çelik Ürünleri kapsamında olan maddelere ilişkin uygulama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M-848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(2601)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2601.20.00.00.00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Kavrulmuş demir piritleri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2601.20.00.00.00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Kavrulmuş demir piritleri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2601.20.00.00.00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Kavrulmuş demir piritleri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(2601)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2601.20.00.00.00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Kavrulmuş demir piritleri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(2601)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2601.11.00.00.00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Aglomere edilmemiş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2601.12.00.00.00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Aglomere edilmiş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2601.20.00.00.00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Kavrulmuş demir piritleri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cevherleri, cüruf ve kül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AKÇT Kömür ve Çelik Ürünleri kapsamında olan maddelere ilişkin uygulama</w:t>
      </w:r>
    </w:p>
    <w:p>
      <w:pPr>
        <w:spacing w:after="60" w:line="260"/>
      </w:pPr>
      <w:r>
        <w:rPr>
          <w:b/>
          <w:bCs/>
          <w:color w:val="5B6475"/>
          <w:sz w:val="19"/>
          <w:szCs w:val="19"/>
        </w:rPr>
        <w:t xml:space="preserve">Uygulama tarihi: </w:t>
      </w:r>
      <w:r>
        <w:rPr>
          <w:sz w:val="19"/>
          <w:szCs w:val="19"/>
        </w:rPr>
        <w:t xml:space="preserve">İlgili mevzuat 21.02.1999 tarihinden itibaren geçerlidir.</w:t>
      </w:r>
    </w:p>
    <w:p>
      <w:pPr>
        <w:spacing w:after="60" w:line="260"/>
      </w:pPr>
      <w:r>
        <w:rPr>
          <w:b/>
          <w:bCs/>
          <w:color w:val="5B6475"/>
          <w:sz w:val="19"/>
          <w:szCs w:val="19"/>
        </w:rPr>
        <w:t xml:space="preserve">İlgili maddeler: </w:t>
      </w:r>
      <w:r>
        <w:rPr>
          <w:sz w:val="19"/>
          <w:szCs w:val="19"/>
        </w:rPr>
        <w:t xml:space="preserve">Seçili Gümrük Tarifesi (2601)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2601.11.00.00.00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2601.12.00.00.00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M-848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2601.11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Aglomere edilmemiş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2601.20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Kavrulmuş demir piritleri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2602 – Manganez cevherleri ve zenginleştirilmiş manganez cevherleri (kuru ağırlık üzerinden hesaplandığında manganez miktarı % 20 veya daha fazla olan demirli manganez cevherleri ve zen- ginleştirilmiş demirli manganez cevherleri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2602.00.00.00.00</w:t>
            </w:r>
          </w:p>
          <w:p>
            <w:pPr>
              <w:spacing w:after="0" w:line="240"/>
              <w:jc w:val="left"/>
            </w:pPr>
            <w:r>
              <w:rPr>
                <w:b w:val="false"/>
                <w:bCs w:val="false"/>
                <w:sz w:val="15"/>
                <w:szCs w:val="15"/>
              </w:rPr>
              <w:t xml:space="preserve">Manganez cevherleri ve zenginleştirilmiş manganez cevherleri (kuru ağırlık üzerinden hesaplandığında manganez miktarı % 20 veya daha fazla olan demirli manganez cevherleri ve zen- ginleştirilmiş demirli manganez cevherleri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AKÇT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AKÇT Kömür ve Çelik Ürünleri kapsamında olan maddelere ilişkin uygulama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M-848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(2602)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2602.00.00.00.00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Manganez cevherleri ve zenginleştirilmiş manganez cevherleri (kuru ağırlık üzerinden hesaplandığında manganez miktarı % 20 veya daha fazla olan demirli manganez cevherleri ve zen- ginleştirilmiş demirli manganez cevherleri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cevherleri, cüruf ve kül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5. </w:t>
      </w:r>
      <w:r>
        <w:rPr>
          <w:b/>
          <w:bCs/>
          <w:sz w:val="20"/>
          <w:szCs w:val="20"/>
        </w:rPr>
        <w:t xml:space="preserve">AKÇT Kömür ve Çelik Ürünleri kapsamında olan maddelere ilişkin uygulama</w:t>
      </w:r>
    </w:p>
    <w:p>
      <w:pPr>
        <w:spacing w:after="60" w:line="260"/>
      </w:pPr>
      <w:r>
        <w:rPr>
          <w:b/>
          <w:bCs/>
          <w:color w:val="5B6475"/>
          <w:sz w:val="19"/>
          <w:szCs w:val="19"/>
        </w:rPr>
        <w:t xml:space="preserve">Uygulama tarihi: </w:t>
      </w:r>
      <w:r>
        <w:rPr>
          <w:sz w:val="19"/>
          <w:szCs w:val="19"/>
        </w:rPr>
        <w:t xml:space="preserve">İlgili mevzuat 21.02.1999 tarihinden itibaren geçerlidir.</w:t>
      </w:r>
    </w:p>
    <w:p>
      <w:pPr>
        <w:spacing w:after="60" w:line="260"/>
      </w:pPr>
      <w:r>
        <w:rPr>
          <w:b/>
          <w:bCs/>
          <w:color w:val="5B6475"/>
          <w:sz w:val="19"/>
          <w:szCs w:val="19"/>
        </w:rPr>
        <w:t xml:space="preserve">İlgili maddeler: </w:t>
      </w:r>
      <w:r>
        <w:rPr>
          <w:sz w:val="19"/>
          <w:szCs w:val="19"/>
        </w:rPr>
        <w:t xml:space="preserve">Seçili Gümrük Tarifesi (2602)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2602.00.00.00.00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M-848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2603 – Bakır cevherleri ve zenginleştirilmiş bakır cevherleri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2603.00.00.00.00</w:t>
            </w:r>
          </w:p>
          <w:p>
            <w:pPr>
              <w:spacing w:after="0" w:line="240"/>
              <w:jc w:val="left"/>
            </w:pPr>
            <w:r>
              <w:rPr>
                <w:b w:val="false"/>
                <w:bCs w:val="false"/>
                <w:sz w:val="15"/>
                <w:szCs w:val="15"/>
              </w:rPr>
              <w:t xml:space="preserve">Bakır cevherleri ve zenginleştirilmiş bakır cevherleri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(2603)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2603.00.00.00.00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cevherleri ve zenginleştirilmiş bakır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2603.00.00.00.00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cevherleri ve zenginleştirilmiş bakır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2603.00.00.00.00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cevherleri ve zenginleştirilmiş bakır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(2603)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2603.00.00.00.00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 cevherleri ve zenginleştirilmiş bakır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(2603)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2603.00.00.00.00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 cevherleri ve zenginleştirilmiş bakır cevherleri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cevherleri, cüruf ve kül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2604 – Nikel cevherleri ve zenginleştirilmiş nikel cevherleri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2604.00.00.00.00</w:t>
            </w:r>
          </w:p>
          <w:p>
            <w:pPr>
              <w:spacing w:after="0" w:line="240"/>
              <w:jc w:val="left"/>
            </w:pPr>
            <w:r>
              <w:rPr>
                <w:b w:val="false"/>
                <w:bCs w:val="false"/>
                <w:sz w:val="15"/>
                <w:szCs w:val="15"/>
              </w:rPr>
              <w:t xml:space="preserve">Nikel cevherleri ve zenginleştirilmiş nikel cevherleri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(2604)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2604.00.00.00.00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Nikel cevherleri ve zenginleştirilmiş nikel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2604.00.00.00.00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Nikel cevherleri ve zenginleştirilmiş nikel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2604.00.00.00.00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Nikel cevherleri ve zenginleştirilmiş nikel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(2604)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2604.00.00.00.00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Nikel cevherleri ve zenginleştirilmiş nikel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(2604)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2604.00.00.00.00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Nikel cevherleri ve zenginleştirilmiş nikel cevherleri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cevherleri, cüruf ve kül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2605 – Kobalt cevherleri ve zenginleştirilmiş kobalt cevherleri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2605.00.00.00.00</w:t>
            </w:r>
          </w:p>
          <w:p>
            <w:pPr>
              <w:spacing w:after="0" w:line="240"/>
              <w:jc w:val="left"/>
            </w:pPr>
            <w:r>
              <w:rPr>
                <w:b w:val="false"/>
                <w:bCs w:val="false"/>
                <w:sz w:val="15"/>
                <w:szCs w:val="15"/>
              </w:rPr>
              <w:t xml:space="preserve">Kobalt cevherleri ve zenginleştirilmiş kobalt cevherleri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(2605)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2605.00.00.00.00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Kobalt cevherleri ve zenginleştirilmiş kobalt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2605.00.00.00.00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Kobalt cevherleri ve zenginleştirilmiş kobalt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2605.00.00.00.00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Kobalt cevherleri ve zenginleştirilmiş kobalt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(2605)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2605.00.00.00.00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Kobalt cevherleri ve zenginleştirilmiş kobalt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(2605)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2605.00.00.00.00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Kobalt cevherleri ve zenginleştirilmiş kobalt cevherleri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cevherleri, cüruf ve kül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2606 – Aluminyum cevherleri ve zenginleştirilmiş aluminyum cevherleri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2606.00.00.00.00</w:t>
            </w:r>
          </w:p>
          <w:p>
            <w:pPr>
              <w:spacing w:after="0" w:line="240"/>
              <w:jc w:val="left"/>
            </w:pPr>
            <w:r>
              <w:rPr>
                <w:b w:val="false"/>
                <w:bCs w:val="false"/>
                <w:sz w:val="15"/>
                <w:szCs w:val="15"/>
              </w:rPr>
              <w:t xml:space="preserve">Aluminyum cevherleri ve zenginleştirilmiş aluminyum cevherleri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(2606)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2606.00.00.00.00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cevherleri ve zenginleştirilmiş aluminyum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2606.00.00.00.00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cevherleri ve zenginleştirilmiş aluminyum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2606.00.00.00.00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cevherleri ve zenginleştirilmiş aluminyum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(2606)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2606.00.00.00.00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 cevherleri ve zenginleştirilmiş aluminyum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(2606)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2606.00.00.00.00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Aluminyum cevherleri ve zenginleştirilmiş aluminyum cevherleri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(2606)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cevherleri, cüruf ve kül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2607 – Kurşun cevherleri ve zenginleştirilmiş kursun cevherleri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2607.00.00.00.00</w:t>
            </w:r>
          </w:p>
          <w:p>
            <w:pPr>
              <w:spacing w:after="0" w:line="240"/>
              <w:jc w:val="left"/>
            </w:pPr>
            <w:r>
              <w:rPr>
                <w:b w:val="false"/>
                <w:bCs w:val="false"/>
                <w:sz w:val="15"/>
                <w:szCs w:val="15"/>
              </w:rPr>
              <w:t xml:space="preserve">Kurşun cevherleri ve zenginleştirilmiş kursun cevherleri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(2607)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2607.00.00.00.00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 cevherleri ve zenginleştirilmiş kursun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2607.00.00.00.00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 cevherleri ve zenginleştirilmiş kursun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2607.00.00.00.00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 cevherleri ve zenginleştirilmiş kursun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(2607)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2607.00.00.00.00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 cevherleri ve zenginleştirilmiş kursun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(2607)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2607.00.00.00.00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 cevherleri ve zenginleştirilmiş kursun cevherleri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(2607)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cevherleri, cüruf ve kül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2608 – Çinko cevherleri ve zenginleştirilmiş çinko cevherleri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2608.00.00.00.00</w:t>
            </w:r>
          </w:p>
          <w:p>
            <w:pPr>
              <w:spacing w:after="0" w:line="240"/>
              <w:jc w:val="left"/>
            </w:pPr>
            <w:r>
              <w:rPr>
                <w:b w:val="false"/>
                <w:bCs w:val="false"/>
                <w:sz w:val="15"/>
                <w:szCs w:val="15"/>
              </w:rPr>
              <w:t xml:space="preserve">Çinko cevherleri ve zenginleştirilmiş çinko cevherleri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p>
            <w:pPr>
              <w:spacing w:after="0" w:line="240"/>
              <w:jc w:val="left"/>
            </w:pPr>
            <w:r>
              <w:rPr>
                <w:b w:val="false"/>
                <w:bCs w:val="false"/>
                <w:sz w:val="18"/>
                <w:szCs w:val="18"/>
              </w:rPr>
              <w:t xml:space="preserve">TarifeSp</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Yanlış Beyana karşı dikkatli olunması /"Çinko Cevheri ve Konsantresi" olarak beyan edilen ancak "Baca Gazı Tozu" olduğu anlaşılan ürünlerin ithalatı yasak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(2608)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2608.00.00.00.00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 cevherleri ve zenginleştirilmiş çinko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2608.00.00.00.00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 cevherleri ve zenginleştirilmiş çinko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2608.00.00.00.00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 cevherleri ve zenginleştirilmiş çinko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(2608)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2608.00.00.00.00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 cevherleri ve zenginleştirilmiş çinko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Yanlış Beyana karşı dikkatli olunması /"Çinko Cevheri ve Konsantresi" olarak beyan edilen ancak "Baca Gazı Tozu" olduğu anlaşılan ürünlerin ithalatı yasak</w:t>
      </w:r>
    </w:p>
    <w:p>
      <w:pPr>
        <w:spacing w:after="60" w:line="260"/>
      </w:pPr>
      <w:r>
        <w:rPr>
          <w:b/>
          <w:bCs/>
          <w:color w:val="5B6475"/>
          <w:sz w:val="19"/>
          <w:szCs w:val="19"/>
        </w:rPr>
        <w:t xml:space="preserve">Uygulama tarihi: </w:t>
      </w:r>
      <w:r>
        <w:rPr>
          <w:sz w:val="19"/>
          <w:szCs w:val="19"/>
        </w:rPr>
        <w:t xml:space="preserve">İlgili mevzuat 06.01.2023 tarihinden itibaren geçerlidir.</w:t>
      </w:r>
    </w:p>
    <w:p>
      <w:pPr>
        <w:spacing w:after="60" w:line="260"/>
      </w:pPr>
      <w:r>
        <w:rPr>
          <w:b/>
          <w:bCs/>
          <w:color w:val="5B6475"/>
          <w:sz w:val="19"/>
          <w:szCs w:val="19"/>
        </w:rPr>
        <w:t xml:space="preserve">İlgili maddeler: </w:t>
      </w:r>
      <w:r>
        <w:rPr>
          <w:sz w:val="19"/>
          <w:szCs w:val="19"/>
        </w:rPr>
        <w:t xml:space="preserve">Seçili Gümrük Tarifesi (2608)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2608.00.00.00.00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Çinko cevherleri ve konsantresi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M-8230</w:t>
      </w:r>
    </w:p>
    <w:p>
      <w:pPr>
        <w:keepNext/>
        <w:spacing w:after="60" w:before="140"/>
      </w:pPr>
      <w:r>
        <w:rPr>
          <w:b/>
          <w:bCs/>
          <w:color w:val="2F5BD3"/>
          <w:sz w:val="20"/>
          <w:szCs w:val="20"/>
        </w:rPr>
        <w:t xml:space="preserve">5.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(2608)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2608.00.00.00.00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Çinko cevherleri ve zenginleştirilmiş çinko cevherleri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(2608)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cevherleri, cüruf ve kül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2609 – Kalay cevherleri ve zenginleştirilmiş kalay cevherleri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2609.00.00.00.00</w:t>
            </w:r>
          </w:p>
          <w:p>
            <w:pPr>
              <w:spacing w:after="0" w:line="240"/>
              <w:jc w:val="left"/>
            </w:pPr>
            <w:r>
              <w:rPr>
                <w:b w:val="false"/>
                <w:bCs w:val="false"/>
                <w:sz w:val="15"/>
                <w:szCs w:val="15"/>
              </w:rPr>
              <w:t xml:space="preserve">Kalay cevherleri ve zenginleştirilmiş kalay cevherleri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(2609)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2609.00.00.00.00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Kalay cevherleri ve zenginleştirilmiş kalay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2609.00.00.00.00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Kalay cevherleri ve zenginleştirilmiş kalay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2609.00.00.00.00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Kalay cevherleri ve zenginleştirilmiş kalay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(2609)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2609.00.00.00.00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Kalay cevherleri ve zenginleştirilmiş kalay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(2609)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2609.00.00.00.00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Kalay cevherleri ve zenginleştirilmiş kalay cevherleri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(2609)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cevherleri, cüruf ve kül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2610 – Krom cevherleri ve zenginleştirilmiş krom cevherleri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2610.00.00.00.00</w:t>
            </w:r>
          </w:p>
          <w:p>
            <w:pPr>
              <w:spacing w:after="0" w:line="240"/>
              <w:jc w:val="left"/>
            </w:pPr>
            <w:r>
              <w:rPr>
                <w:b w:val="false"/>
                <w:bCs w:val="false"/>
                <w:sz w:val="15"/>
                <w:szCs w:val="15"/>
              </w:rPr>
              <w:t xml:space="preserve">Krom cevherleri ve zenginleştirilmiş krom cevherleri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(2610)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2610.00.00.00.00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Krom cevherleri ve zenginleştirilmiş krom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2610.00.00.00.00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Krom cevherleri ve zenginleştirilmiş krom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2610.00.00.00.00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Krom cevherleri ve zenginleştirilmiş krom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(2610)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2610.00.00.00.00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Krom cevherleri ve zenginleştirilmiş krom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(2610)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2610.00.00.00.00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Krom cevherleri ve zenginleştirilmiş krom cevherleri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(2610)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cevherleri, cüruf ve kül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(2610)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Krom cevherleri ve zenginleştirilmiş krom cevherleri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2611 – Tungsten cevherleri ve zenginleştirilmiş tungsten cevherleri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2611.00.00.00.00</w:t>
            </w:r>
          </w:p>
          <w:p>
            <w:pPr>
              <w:spacing w:after="0" w:line="240"/>
              <w:jc w:val="left"/>
            </w:pPr>
            <w:r>
              <w:rPr>
                <w:b w:val="false"/>
                <w:bCs w:val="false"/>
                <w:sz w:val="15"/>
                <w:szCs w:val="15"/>
              </w:rPr>
              <w:t xml:space="preserve">Tungsten cevherleri ve zenginleştirilmiş tungsten cevherleri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(2611)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2611.00.00.00.00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Tungsten cevherleri ve zenginleştirilmiş tungsten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2611.00.00.00.00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Tungsten cevherleri ve zenginleştirilmiş tungsten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2611.00.00.00.00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Tungsten cevherleri ve zenginleştirilmiş tungsten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(2611)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2611.00.00.00.00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Tungsten cevherleri ve zenginleştirilmiş tungsten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(2611)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2611.00.00.00.00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Tungsten cevherleri ve zenginleştirilmiş tungsten cevherleri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(2611)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cevherleri, cüruf ve kül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2612 – Uranyum veya toryum cevherleri,zenginleştirilmiş uranyum ve toryum cevherleri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2612.10.10.00.00</w:t>
            </w:r>
          </w:p>
          <w:p>
            <w:pPr>
              <w:spacing w:after="0" w:line="240"/>
              <w:jc w:val="left"/>
            </w:pPr>
            <w:r>
              <w:rPr>
                <w:b w:val="false"/>
                <w:bCs w:val="false"/>
                <w:sz w:val="15"/>
                <w:szCs w:val="15"/>
              </w:rPr>
              <w:t xml:space="preserve">İçinde ağırlık itibariyle % 5'ten fazla uranyum bulunan uranyum cevherleri ve peşblent ve bunların zenginleştirilmiş olanları (EURATOM)</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2612.10.90.00.00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2612.20.10.00.00</w:t>
            </w:r>
          </w:p>
          <w:p>
            <w:pPr>
              <w:spacing w:after="0" w:line="240"/>
              <w:jc w:val="left"/>
            </w:pPr>
            <w:r>
              <w:rPr>
                <w:b w:val="false"/>
                <w:bCs w:val="false"/>
                <w:sz w:val="15"/>
                <w:szCs w:val="15"/>
              </w:rPr>
              <w:t xml:space="preserve">Monazit; içinde ağırlık itibariyle % 20' den fazla toryum bulunan urano -torianit ve diğer toryum cevherleri ve zenginleştirilmiş diğer toryum cevherleri (EURATOM)</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2612.20.90.00.00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NDKUyg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Nükleer Düzenleme Kurumu'nun uygunluk yazısı aranır / TPS - E-Devlet (İthalat:2026/3)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SrbstBYs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maddenin serbest bölgeye sokulması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M-1357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Nükleer Düzenleme Kurumu'nun uygunluk yazısı aranır / TPS - E-Devlet (İthalat:2026/3)</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(2612)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2612.10.10.00.00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İçinde ağırlık itibariyle % 5’ten fazla uranyum bulunan uranyum cevherleri ve peşblent ve bunların zenginleştirilmiş olanları (EURATOM)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2612.20.10.00.00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Monazit; içinde ağırlık itibariyle % 20’den fazla toryum bulunan urano-torianit ve diğer toryum cevherleri ve zenginleştirilmiş diğer toryum cevherleri (EURATOM)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M-9112</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(2612)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2612.10.10.00.00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İçinde ağırlık itibariyle % 5'ten fazla uranyum bulunan uranyum cevherleri ve peşblent ve bunların zenginleştirilmiş olanları (EURATOM)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2612.10.10.00.00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İçinde ağırlık itibariyle % 5'ten fazla uranyum bulunan uranyum cevherleri ve peşblent ve bunların zenginleştirilmiş olanları (EURATOM)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2612.10.10.00.00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İçinde ağırlık itibariyle % 5'ten fazla uranyum bulunan uranyum cevherleri ve peşblent ve bunların zenginleştirilmiş olanları (EURATOM)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2612.10.90.00.00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2612.10.90.00.00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2612.10.90.00.00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2612.20.10.00.00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Monazit; içinde ağırlık itibariyle % 20' den fazla toryum bulunan urano -torianit ve diğer toryum cevherleri ve zenginleştirilmiş diğer toryum cevherleri (EURATOM)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2612.20.10.00.00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Monazit; içinde ağırlık itibariyle % 20' den fazla toryum bulunan urano -torianit ve diğer toryum cevherleri ve zenginleştirilmiş diğer toryum cevherleri (EURATOM)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2612.20.10.00.00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Monazit; içinde ağırlık itibariyle % 20' den fazla toryum bulunan urano -torianit ve diğer toryum cevherleri ve zenginleştirilmiş diğer toryum cevherleri (EURATOM)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2612.20.90.00.00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2612.20.90.00.00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2612.20.90.00.00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(2612)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2612.10.10.00.00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İçinde ağırlık itibariyle % 5'ten fazla uranyum bulunan uranyum cevherleri ve peşblent ve bunların zenginleştirilmiş olanları (EURATOM)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2612.10.90.00.00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2612.20.10.00.00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Monazit; içinde ağırlık itibariyle % 20' den fazla toryum bulunan urano -torianit ve diğer toryum cevherleri ve zenginleştirilmiş diğer toryum cevherleri (EURATOM)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2612.20.90.00.00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(2612)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2612.10.90.00.00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2612.20.90.00.00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(2612)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cevherleri, cüruf ve kül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Bu maddenin serbest bölgeye sokulması yasaktır</w:t>
      </w:r>
    </w:p>
    <w:p>
      <w:pPr>
        <w:spacing w:after="60" w:line="260"/>
      </w:pPr>
      <w:r>
        <w:rPr>
          <w:b/>
          <w:bCs/>
          <w:color w:val="5B6475"/>
          <w:sz w:val="19"/>
          <w:szCs w:val="19"/>
        </w:rPr>
        <w:t xml:space="preserve">Uygulama tarihi: </w:t>
      </w:r>
      <w:r>
        <w:rPr>
          <w:sz w:val="19"/>
          <w:szCs w:val="19"/>
        </w:rPr>
        <w:t xml:space="preserve">İlgili mevzuat 04.06.2001 tarihinden itibaren geçerlidir.</w:t>
      </w:r>
    </w:p>
    <w:p>
      <w:pPr>
        <w:spacing w:after="60" w:line="260"/>
      </w:pPr>
      <w:r>
        <w:rPr>
          <w:b/>
          <w:bCs/>
          <w:color w:val="5B6475"/>
          <w:sz w:val="19"/>
          <w:szCs w:val="19"/>
        </w:rPr>
        <w:t xml:space="preserve">İlgili maddeler: </w:t>
      </w:r>
      <w:r>
        <w:rPr>
          <w:sz w:val="19"/>
          <w:szCs w:val="19"/>
        </w:rPr>
        <w:t xml:space="preserve">Seçili Gümrük Tarifesi (2612)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2612.10.10.00.00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İçinde ağırlık itibariyle % 5'ten fazla uranyum bulunan uranyum cevherleri ve peşblent ve bunların zenginleştirilmiş olanları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04.06.2001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2612.20.10.00.00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Monozit; içinde ağırlık itibariyle % 20'den fazla toryum bulunan urano-torianit ve diğer toryum cevherleri ve zenginleştirilmiş diğer toryum cevherleri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04.06.2001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M-1357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TAEKİzn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Radyoaktif maddelerin ihracında Türkiye Atom Enerjisi Kurumunun izni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Radyoaktif maddelerin ihracında Türkiye Atom Enerjisi Kurumunun izni gerekir.</w:t>
      </w:r>
    </w:p>
    <w:p>
      <w:pPr>
        <w:spacing w:after="60" w:line="260"/>
      </w:pPr>
      <w:r>
        <w:rPr>
          <w:b/>
          <w:bCs/>
          <w:color w:val="5B6475"/>
          <w:sz w:val="19"/>
          <w:szCs w:val="19"/>
        </w:rPr>
        <w:t xml:space="preserve">Uygulama tarihi: </w:t>
      </w:r>
      <w:r>
        <w:rPr>
          <w:sz w:val="19"/>
          <w:szCs w:val="19"/>
        </w:rPr>
        <w:t xml:space="preserve">İlgili mevzuat 24.03.2000 tarihinden itibaren geçerlidir.</w:t>
      </w:r>
    </w:p>
    <w:p>
      <w:pPr>
        <w:spacing w:after="60" w:line="260"/>
      </w:pPr>
      <w:r>
        <w:rPr>
          <w:b/>
          <w:bCs/>
          <w:color w:val="5B6475"/>
          <w:sz w:val="19"/>
          <w:szCs w:val="19"/>
        </w:rPr>
        <w:t xml:space="preserve">İlgili maddeler: </w:t>
      </w:r>
      <w:r>
        <w:rPr>
          <w:sz w:val="19"/>
          <w:szCs w:val="19"/>
        </w:rPr>
        <w:t xml:space="preserve">Seçili Gümrük Tarifesi (2612)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2612.10.10.00.00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İçinde ağırlık itibariyle % 5'ten fazla uranyum bulunan uranyum cevherleri ve peşblent ve bunların zenginleştirilmiş olanları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24.03.2000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2612.20.10.00.00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Monozit; içinde ağırlık itibariyle % 20'den fazla toryum bulunan urano-torianit ve diğer toryum cevherleri ve zenginleştirilmiş diğer toryum cevherleri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24.03.2000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2613 – Molibden cevherleri ve zenginleştirilmiş molibden cevherleri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2613.10.00.00.00</w:t>
            </w:r>
          </w:p>
          <w:p>
            <w:pPr>
              <w:spacing w:after="0" w:line="240"/>
              <w:jc w:val="left"/>
            </w:pPr>
            <w:r>
              <w:rPr>
                <w:b w:val="false"/>
                <w:bCs w:val="false"/>
                <w:sz w:val="15"/>
                <w:szCs w:val="15"/>
              </w:rPr>
              <w:t xml:space="preserve">Kavrulmuş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2613.90.00.00.00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(2613)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Kavrulmuş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Kavrulmuş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Kavrulmuş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2613.90.00.00.00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2613.90.00.00.00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2613.90.00.00.00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(2613)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Kavrulmuş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2613.90.00.00.00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(2613)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2613.10.00.00.00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2613.90.00.00.00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(2613)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cevherleri, cüruf ve kül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2614 – Titanyum cevherleri ve zenginleştirilmiş titanyum cevherleri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2614.00.00.00.00</w:t>
            </w:r>
          </w:p>
          <w:p>
            <w:pPr>
              <w:spacing w:after="0" w:line="240"/>
              <w:jc w:val="left"/>
            </w:pPr>
            <w:r>
              <w:rPr>
                <w:b w:val="false"/>
                <w:bCs w:val="false"/>
                <w:sz w:val="15"/>
                <w:szCs w:val="15"/>
              </w:rPr>
              <w:t xml:space="preserve">Titanyum cevherleri ve zenginleştirilmiş titanyum cevherleri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(2614)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2614.00.00.00.00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Titanyum cevherleri ve zenginleştirilmiş titanyum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2614.00.00.00.00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Titanyum cevherleri ve zenginleştirilmiş titanyum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2614.00.00.00.00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Titanyum cevherleri ve zenginleştirilmiş titanyum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(2614)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2614.00.00.00.00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Titanyum cevherleri ve zenginleştirilmiş titanyum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(2614)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2614.00.00.00.00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Titanyum cevherleri ve zenginleştirilmiş titanyum cevherleri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(2614)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cevherleri, cüruf ve kül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M-6106</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(2614)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2614.00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İlmenit (&gt;% 90), manyetit (&lt; % 0.3) ve sülfat (&lt; % 0.1) içeren, % 99,5’luk kısmında partikül boyu &lt; 45 µm olan, siyah veya koyu kahverengi bir toz halinde bulunan İlmenit cevheri . Herhangi bir kimyasal işlem görmemiş, sadece öğütme gibi mekanik veya fiziksel işlemlerden geçirilmiştir.Ürün, deniz sondajında (offshore well drilling) yoğunluğu artırmak için ağırlaştırma maddesi olarak kullanılır. 1 No.lu Genel Yorum Kuralı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05.12.2017 tarihinden itibaren geçerlidir.</w:t>
      </w:r>
    </w:p>
    <w:p>
      <w:pPr>
        <w:spacing w:after="60" w:line="260"/>
      </w:pPr>
      <w:r>
        <w:rPr>
          <w:b/>
          <w:bCs/>
          <w:color w:val="5B6475"/>
          <w:sz w:val="19"/>
          <w:szCs w:val="19"/>
        </w:rPr>
        <w:t xml:space="preserve">İlgili maddeler: </w:t>
      </w:r>
      <w:r>
        <w:rPr>
          <w:sz w:val="19"/>
          <w:szCs w:val="19"/>
        </w:rPr>
        <w:t xml:space="preserve">Seçili Gümrük Tarifesi (2614)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2614.00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İnce siyah/koyu kahverengi, (&gt;% 90) ilmenit (&lt;% 0,3) manyetit, (&lt;% 0,1 ) sülfat içeren, parça büyüklüğü 45 ?m'den küçük (tozun% 99,5'i için) bir toz halinde ilmenit cevheri. Eşya, herhangi bir kimyasal işlem veya işlemeye tabi tutulmamıştır, sadece öğütme şeklinde mekanik işlem görmüştür. Ürün, deniz kuyusu sondajında yoğunluğu arttırmak için ağırlık olarak kullanılır.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M-6106</w:t>
      </w:r>
    </w:p>
    <w:p>
      <w:pPr>
        <w:pStyle w:val="Heading1"/>
        <w:keepNext/>
        <w:pageBreakBefore/>
        <w:pBdr>
          <w:bottom w:val="single" w:color="C9CED8" w:sz="6" w:space="4"/>
        </w:pBdr>
        <w:spacing w:after="140" w:before="200"/>
      </w:pPr>
      <w:r>
        <w:t xml:space="preserve">2615 – Niobyum,tantalyum,vanadyum veya zirkonyum cevherleri ve bun - ların zenginleştirilmiş cevherleri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2615.10.00.00.00</w:t>
            </w:r>
          </w:p>
          <w:p>
            <w:pPr>
              <w:spacing w:after="0" w:line="240"/>
              <w:jc w:val="left"/>
            </w:pPr>
            <w:r>
              <w:rPr>
                <w:b w:val="false"/>
                <w:bCs w:val="false"/>
                <w:sz w:val="15"/>
                <w:szCs w:val="15"/>
              </w:rPr>
              <w:t xml:space="preserve">Zirkonyum cevherleri ve zenginleştirilmiş zirkonyum cevherleri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2615.90.00.00.00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(2615)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Zirkonyum cevherleri ve zenginleştirilmiş zirkonyum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Zirkonyum cevherleri ve zenginleştirilmiş zirkonyum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Zirkonyum cevherleri ve zenginleştirilmiş zirkonyum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2615.90.00.00.00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2615.90.00.00.00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2615.90.00.00.00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(2615)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Zirkonyum cevherleri ve zenginleştirilmiş zirkonyum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2615.90.00.00.00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(2615)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2615.10.00.00.00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Zirkonyum cevherleri ve zenginleştirilmiş zirkonyum cevherleri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2615.90.00.00.00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(2615)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cevherleri, cüruf ve kül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2616 – Kıymetli metal cevherleri ve zenginleştirilmiş kıymetli metal cevherleri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2616.10.00.00.00</w:t>
            </w:r>
          </w:p>
          <w:p>
            <w:pPr>
              <w:spacing w:after="0" w:line="240"/>
              <w:jc w:val="left"/>
            </w:pPr>
            <w:r>
              <w:rPr>
                <w:b w:val="false"/>
                <w:bCs w:val="false"/>
                <w:sz w:val="15"/>
                <w:szCs w:val="15"/>
              </w:rPr>
              <w:t xml:space="preserve">Gümüş cevherleri ve zenginleştirilmiş gümüş cevherleri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2616.90.00.00.00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(2616)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Gümüş cevherleri ve zenginleştirilmiş gümüş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Gümüş cevherleri ve zenginleştirilmiş gümüş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Gümüş cevherleri ve zenginleştirilmiş gümüş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2616.90.00.00.00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2616.90.00.00.00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2616.90.00.00.00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(2616)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Gümüş cevherleri ve zenginleştirilmiş gümüş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2616.90.00.00.00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(2616)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2616.10.00.00.00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Gümüş cevherleri ve zenginleştirilmiş gümüş cevherleri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2616.90.00.00.00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(2616)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cevherleri, cüruf ve kül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2617 – Diğer metal cevherleri ve zenginleştirilmiş diğer metal cevherleri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2617.10.00.00.00</w:t>
            </w:r>
          </w:p>
          <w:p>
            <w:pPr>
              <w:spacing w:after="0" w:line="240"/>
              <w:jc w:val="left"/>
            </w:pPr>
            <w:r>
              <w:rPr>
                <w:b w:val="false"/>
                <w:bCs w:val="false"/>
                <w:sz w:val="15"/>
                <w:szCs w:val="15"/>
              </w:rPr>
              <w:t xml:space="preserve">Antimon cevherleri ve zenginleştirilmiş antimon cevherleri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2617.90.00.00.00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(2617)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Antimon cevherleri ve zenginleştirilmiş antimon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Antimon cevherleri ve zenginleştirilmiş antimon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Antimon cevherleri ve zenginleştirilmiş antimon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2617.90.00.00.00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2617.90.00.00.00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2617.90.00.00.00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(2617)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Antimon cevherleri ve zenginleştirilmiş antimon cevherleri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2617.90.00.00.00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(2617)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2617.10.00.00.00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Antimon cevherleri ve zenginleştirilmiş antimon cevherleri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2617.90.00.00.00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(2617)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cevherleri, cüruf ve kül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 Yasağına Tabi Kimyasallar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M-8282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İhracat Yasağına Tabi Kimyasallar</w:t>
      </w:r>
    </w:p>
    <w:p>
      <w:pPr>
        <w:spacing w:after="60" w:line="260"/>
      </w:pPr>
      <w:r>
        <w:rPr>
          <w:b/>
          <w:bCs/>
          <w:color w:val="5B6475"/>
          <w:sz w:val="19"/>
          <w:szCs w:val="19"/>
        </w:rPr>
        <w:t xml:space="preserve">Uygulama tarihi: </w:t>
      </w:r>
      <w:r>
        <w:rPr>
          <w:sz w:val="19"/>
          <w:szCs w:val="19"/>
        </w:rPr>
        <w:t xml:space="preserve">İlgili mevzuat 28.07.2023 tarihinden itibaren geçerlidir.</w:t>
      </w:r>
    </w:p>
    <w:p>
      <w:pPr>
        <w:spacing w:after="60" w:line="260"/>
      </w:pPr>
      <w:r>
        <w:rPr>
          <w:b/>
          <w:bCs/>
          <w:color w:val="5B6475"/>
          <w:sz w:val="19"/>
          <w:szCs w:val="19"/>
        </w:rPr>
        <w:t xml:space="preserve">İlgili maddeler: </w:t>
      </w:r>
      <w:r>
        <w:rPr>
          <w:sz w:val="19"/>
          <w:szCs w:val="19"/>
        </w:rPr>
        <w:t xml:space="preserve">Seçili Gümrük Tarifesi (2617)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2617.90.00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Laboratuvar ölçeğinde araştırma veya laboratuvar analizi için ihraç edilmedikçe aşağıdaki cıva bileşikleri:-Zinober cevheri;-Cıva (I) klorür (Cl2Hg2);-Cıva (II) oksit (HgO);-Cıva sülfit (HgS);-Cıva (II) sülfat (HgSO4);-Cıva (II) nitrat (Hg(NO3)2). (CAS No: 10112-91-121908-53-21344-48- 57783-35-910045-94-0)</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M-8282</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2618 – Demir veya çeliğin imalinden elde edilen granüle cüruf (cüruf kumu)</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2618.00.00.00.00</w:t>
            </w:r>
          </w:p>
          <w:p>
            <w:pPr>
              <w:spacing w:after="0" w:line="240"/>
              <w:jc w:val="left"/>
            </w:pPr>
            <w:r>
              <w:rPr>
                <w:b w:val="false"/>
                <w:bCs w:val="false"/>
                <w:sz w:val="15"/>
                <w:szCs w:val="15"/>
              </w:rPr>
              <w:t xml:space="preserve">Demir veya çeliğin imalinden elde edilen granüle cüruf (cüruf kumu)</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 yasak atıklar (Ürün Güvenliği ve Denetimi: 2026/3 - Ek 2B)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İthalatı yasak atıklar (Ürün Güvenliği ve Denetimi: 2026/3 - Ek 2B)</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(2618)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2618.00.00.00.00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çeliğin imalinden elde edilen granüle cüruf (cüruf kumu) (ISO-11126-6 standardına uygun olan demir ve çelik cürufu griti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M-9148</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(2618)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2618.00.00.00.00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veya çeliğin imalinden elde edilen granüle cüruf (cüruf kumu)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2618.00.00.00.00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veya çeliğin imalinden elde edilen granüle cüruf (cüruf kumu)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2618.00.00.00.00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veya çeliğin imalinden elde edilen granüle cüruf (cüruf kumu)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(2618)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2618.00.00.00.00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veya çeliğin imalinden elde edilen granüle cüruf (cüruf kumu)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(2618)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cevherleri, cüruf ve kül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(2618)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 çeliğin imalinden elde edilen granüle cüruf (cüruf kumu)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İhrİzYzs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Tehlikeli/Tehlikesiz Atıkların İhracatı /Ön İzin/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(2618)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2618.00.00.00.00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çeliğin imalinden elde edilen granüle cüruf (cüruf kumu) (ISO-11126-6 standardına uygun olan demir ve çelik cürufu griti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M-7895</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(2618)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 çeliğin imalinden elde edilen granüle cüruf (cüruf kumu)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2619 – Cüruf, moloz (granüle cüruf hariç), dövme demir kırıntıları ve demir veya çeliğin imalinden elde edilen diğer döküntüler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2619.00.20.00.00</w:t>
            </w:r>
          </w:p>
          <w:p>
            <w:pPr>
              <w:spacing w:after="0" w:line="240"/>
              <w:jc w:val="left"/>
            </w:pPr>
            <w:r>
              <w:rPr>
                <w:b w:val="false"/>
                <w:bCs w:val="false"/>
                <w:sz w:val="15"/>
                <w:szCs w:val="15"/>
              </w:rPr>
              <w:t xml:space="preserve">Demir veya manganezin tekrar elde edilmesine uygun döküntüler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2619.00.95.00.00</w:t>
            </w:r>
          </w:p>
          <w:p>
            <w:pPr>
              <w:spacing w:after="0" w:line="240"/>
              <w:jc w:val="left"/>
            </w:pPr>
            <w:r>
              <w:rPr>
                <w:b w:val="false"/>
                <w:bCs w:val="false"/>
                <w:sz w:val="15"/>
                <w:szCs w:val="15"/>
              </w:rPr>
              <w:t xml:space="preserve">Vanadyum ekstraksiyonuna uygun döküntüler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2619.00.97.00.11</w:t>
            </w:r>
          </w:p>
          <w:p>
            <w:pPr>
              <w:spacing w:after="0" w:line="240"/>
              <w:jc w:val="left"/>
            </w:pPr>
            <w:r>
              <w:rPr>
                <w:b w:val="false"/>
                <w:bCs w:val="false"/>
                <w:sz w:val="15"/>
                <w:szCs w:val="15"/>
              </w:rPr>
              <w:t xml:space="preserve">Yüksek fırın cürufu</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2619.00.97.00.12</w:t>
            </w:r>
          </w:p>
          <w:p>
            <w:pPr>
              <w:spacing w:after="0" w:line="240"/>
              <w:jc w:val="left"/>
            </w:pPr>
            <w:r>
              <w:rPr>
                <w:b w:val="false"/>
                <w:bCs w:val="false"/>
                <w:sz w:val="15"/>
                <w:szCs w:val="15"/>
              </w:rPr>
              <w:t xml:space="preserve">Diğer cüruflar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2619.00.97.00.13</w:t>
            </w:r>
          </w:p>
          <w:p>
            <w:pPr>
              <w:spacing w:after="0" w:line="240"/>
              <w:jc w:val="left"/>
            </w:pPr>
            <w:r>
              <w:rPr>
                <w:b w:val="false"/>
                <w:bCs w:val="false"/>
                <w:sz w:val="15"/>
                <w:szCs w:val="15"/>
              </w:rPr>
              <w:t xml:space="preserve">Tufal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2619.00.97.00.19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 yasak atıklar (Ürün Güvenliği ve Denetimi: 2026/3 - Ek 2B)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AKÇT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AKÇT Kömür ve Çelik Ürünleri kapsamında olan maddelere ilişkin uygulama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M-848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İthalatı yasak atıklar (Ürün Güvenliği ve Denetimi: 2026/3 - Ek 2B)</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(2619)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2619.00.20.00.00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manganezin tekrar elde edilmesine uygun döküntüler (yüksek fırın tozları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2619.00.95.00.00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Vanadyum ekstraksiyonuna uygun döküntüler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2619.00.97.00.11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Yüksek fırın cürufu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2619.00.97.00.12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cüruflar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2619.00.97.00.13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Tufal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2619.00.97.00.19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M-9148</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(2619)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2619.00.95.00.00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Vanadyum ekstraksiyonuna uygun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2619.00.95.00.00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Vanadyum ekstraksiyonuna uygun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2619.00.95.00.00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Vanadyum ekstraksiyonuna uygun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2619.00.97.00.11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Yüksek fırın cürufu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2619.00.97.00.11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Yüksek fırın cürufu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2619.00.97.00.11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Yüksek fırın cürufu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2619.00.97.00.12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cüruflar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2619.00.97.00.12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cüruflar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2619.00.97.00.12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cüruflar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2619.00.97.00.13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Tufal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2619.00.97.00.13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Tufal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2619.00.97.00.13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Tufal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2619.00.97.00.19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2619.00.97.00.19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2619.00.97.00.19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(2619)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2619.00.95.00.00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Vanadyum ekstraksiyonuna uygun döküntüler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2619.00.97.00.11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Yüksek fırın cürufu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2619.00.97.00.12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cüruflar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2619.00.97.00.13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Tufal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2619.00.97.00.19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(2619)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2619.00.20.00.00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MANGANEZİN TEKRAR ELDE EDİLMESİNE UYGUN DÖKÜNTÜLER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(2619)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cevherleri, cüruf ve kül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(2619)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Cüruf, moloz (granüle cüruf hariç), döğme demir kırıntıları ve demir veya çeliğin imalinden elde edilen diğer döküntüler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10. </w:t>
      </w:r>
      <w:r>
        <w:rPr>
          <w:b/>
          <w:bCs/>
          <w:sz w:val="20"/>
          <w:szCs w:val="20"/>
        </w:rPr>
        <w:t xml:space="preserve">AKÇT Kömür ve Çelik Ürünleri kapsamında olan maddelere ilişkin uygulama</w:t>
      </w:r>
    </w:p>
    <w:p>
      <w:pPr>
        <w:spacing w:after="60" w:line="260"/>
      </w:pPr>
      <w:r>
        <w:rPr>
          <w:b/>
          <w:bCs/>
          <w:color w:val="5B6475"/>
          <w:sz w:val="19"/>
          <w:szCs w:val="19"/>
        </w:rPr>
        <w:t xml:space="preserve">Uygulama tarihi: </w:t>
      </w:r>
      <w:r>
        <w:rPr>
          <w:sz w:val="19"/>
          <w:szCs w:val="19"/>
        </w:rPr>
        <w:t xml:space="preserve">İlgili mevzuat 21.02.1999 tarihinden itibaren geçerlidir.</w:t>
      </w:r>
    </w:p>
    <w:p>
      <w:pPr>
        <w:spacing w:after="60" w:line="260"/>
      </w:pPr>
      <w:r>
        <w:rPr>
          <w:b/>
          <w:bCs/>
          <w:color w:val="5B6475"/>
          <w:sz w:val="19"/>
          <w:szCs w:val="19"/>
        </w:rPr>
        <w:t xml:space="preserve">İlgili maddeler: </w:t>
      </w:r>
      <w:r>
        <w:rPr>
          <w:sz w:val="19"/>
          <w:szCs w:val="19"/>
        </w:rPr>
        <w:t xml:space="preserve">Seçili Gümrük Tarifesi (2619)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2619.00.20.00.00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M-848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İhrİzYzs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Tehlikeli/Tehlikesiz Atıkların İhracatı /Ön İzin/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(2619)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2619.00.20.00.00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veya manganezin tekrar elde edilmesine uygun döküntüler (yüksek fırın tozları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2619.00.95.00.00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2619.00.97.00.11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Yüksek fırın cürufu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2619.00.97.00.12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cüruflar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2619.00.97.00.13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Tufal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2619.00.97.00.19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M-7895</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(2619)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Cüruf, moloz (granüle cüruf hariç), döğme demir kırıntıları ve demir veya çeliğin imalinden elde edilen diğer döküntüler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2620 – Arsenik, metaller veya bunların bileşiklerini içeren cüruf, küller ve kalıntılar (demir veya çeliğin imalinden elde edilenler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2620.11.00.00.00</w:t>
            </w:r>
          </w:p>
          <w:p>
            <w:pPr>
              <w:spacing w:after="0" w:line="240"/>
              <w:jc w:val="left"/>
            </w:pPr>
            <w:r>
              <w:rPr>
                <w:b w:val="false"/>
                <w:bCs w:val="false"/>
                <w:sz w:val="15"/>
                <w:szCs w:val="15"/>
              </w:rPr>
              <w:t xml:space="preserve">Galvanizli matlar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20-Muaf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2620.19.00.00.00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20-Muaf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2620.21.00.00.00</w:t>
            </w:r>
          </w:p>
          <w:p>
            <w:pPr>
              <w:spacing w:after="0" w:line="240"/>
              <w:jc w:val="left"/>
            </w:pPr>
            <w:r>
              <w:rPr>
                <w:b w:val="false"/>
                <w:bCs w:val="false"/>
                <w:sz w:val="15"/>
                <w:szCs w:val="15"/>
              </w:rPr>
              <w:t xml:space="preserve">Kurşunlu benzin tortuları (sludges) ve kurşunlu vuruntuyu önleyici bileşiklerin tortuları (sludges)</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20-Muaf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2620.29.00.00.00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20-Muaf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2620.30.00.00.00</w:t>
            </w:r>
          </w:p>
          <w:p>
            <w:pPr>
              <w:spacing w:after="0" w:line="240"/>
              <w:jc w:val="left"/>
            </w:pPr>
            <w:r>
              <w:rPr>
                <w:b w:val="false"/>
                <w:bCs w:val="false"/>
                <w:sz w:val="15"/>
                <w:szCs w:val="15"/>
              </w:rPr>
              <w:t xml:space="preserve">Başlıca muhtevası bakır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20-Muaf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2620.40.00.00.00</w:t>
            </w:r>
          </w:p>
          <w:p>
            <w:pPr>
              <w:spacing w:after="0" w:line="240"/>
              <w:jc w:val="left"/>
            </w:pPr>
            <w:r>
              <w:rPr>
                <w:b w:val="false"/>
                <w:bCs w:val="false"/>
                <w:sz w:val="15"/>
                <w:szCs w:val="15"/>
              </w:rPr>
              <w:t xml:space="preserve">Başlıca muhtevası aluminyum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20-Muaf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2620.60.00.00.00</w:t>
            </w:r>
          </w:p>
          <w:p>
            <w:pPr>
              <w:spacing w:after="0" w:line="240"/>
              <w:jc w:val="left"/>
            </w:pPr>
            <w:r>
              <w:rPr>
                <w:b w:val="false"/>
                <w:bCs w:val="false"/>
                <w:sz w:val="15"/>
                <w:szCs w:val="15"/>
              </w:rPr>
              <w:t xml:space="preserve">Muhtevası arsenik, civa, talyum veya bunların karışımlarından (arsenik veya bu metallerin elde edilmesinde ya da bunların kimyasal bileşiklerinin üretiminde kullanılan türden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20-Muaf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2620.91.00.00.00</w:t>
            </w:r>
          </w:p>
          <w:p>
            <w:pPr>
              <w:spacing w:after="0" w:line="240"/>
              <w:jc w:val="left"/>
            </w:pPr>
            <w:r>
              <w:rPr>
                <w:b w:val="false"/>
                <w:bCs w:val="false"/>
                <w:sz w:val="15"/>
                <w:szCs w:val="15"/>
              </w:rPr>
              <w:t xml:space="preserve">Muhtevası antimon, berilyum, kadmiyum, krom veya bunların karışımlarından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20-Muaf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2620.99.10.00.00</w:t>
            </w:r>
          </w:p>
          <w:p>
            <w:pPr>
              <w:spacing w:after="0" w:line="240"/>
              <w:jc w:val="left"/>
            </w:pPr>
            <w:r>
              <w:rPr>
                <w:b w:val="false"/>
                <w:bCs w:val="false"/>
                <w:sz w:val="15"/>
                <w:szCs w:val="15"/>
              </w:rPr>
              <w:t xml:space="preserve">Başlıca muhtevası nikel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20-Muaf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2620.99.20.00.11</w:t>
            </w:r>
          </w:p>
          <w:p>
            <w:pPr>
              <w:spacing w:after="0" w:line="240"/>
              <w:jc w:val="left"/>
            </w:pPr>
            <w:r>
              <w:rPr>
                <w:b w:val="false"/>
                <w:bCs w:val="false"/>
                <w:sz w:val="15"/>
                <w:szCs w:val="15"/>
              </w:rPr>
              <w:t xml:space="preserve">Başlıca muhtevası niobyum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20-Muaf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2620.99.20.00.12</w:t>
            </w:r>
          </w:p>
          <w:p>
            <w:pPr>
              <w:spacing w:after="0" w:line="240"/>
              <w:jc w:val="left"/>
            </w:pPr>
            <w:r>
              <w:rPr>
                <w:b w:val="false"/>
                <w:bCs w:val="false"/>
                <w:sz w:val="15"/>
                <w:szCs w:val="15"/>
              </w:rPr>
              <w:t xml:space="preserve">Başlıca muhtevası tantalyum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20-Muaf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2620.99.40.00.00</w:t>
            </w:r>
          </w:p>
          <w:p>
            <w:pPr>
              <w:spacing w:after="0" w:line="240"/>
              <w:jc w:val="left"/>
            </w:pPr>
            <w:r>
              <w:rPr>
                <w:b w:val="false"/>
                <w:bCs w:val="false"/>
                <w:sz w:val="15"/>
                <w:szCs w:val="15"/>
              </w:rPr>
              <w:t xml:space="preserve">Başlıca muhtevası kalay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20-Muaf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2620.99.60.00.00</w:t>
            </w:r>
          </w:p>
          <w:p>
            <w:pPr>
              <w:spacing w:after="0" w:line="240"/>
              <w:jc w:val="left"/>
            </w:pPr>
            <w:r>
              <w:rPr>
                <w:b w:val="false"/>
                <w:bCs w:val="false"/>
                <w:sz w:val="15"/>
                <w:szCs w:val="15"/>
              </w:rPr>
              <w:t xml:space="preserve">Başlıca muhtevası titanyum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20-Muaf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2620.99.95.00.00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20-Muaf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ÇevKatkı</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UygYzs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Çevre, Şehircilik ve İklim Değişikliği İl Müdürlüğü uygunluk yazısı, ithalatı yapılabilecek gümrük müdürlükleri, ÇEVRE KATKI PAYI (CIF bedelinin %1'i) / Tek Pencere Sistemi - E-Devlet (Ürün Güvenliği ve Denetimi: 2026/3 -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 yasak atıklar (Ürün Güvenliği ve Denetimi: 2026/3 - Ek 2B)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KdvMf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3065 sayılı Kanunun 17/4-g maddesi kapsamındaki maddelerin ithali katma değer vergisinden istisnadır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M-419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Çevre, Şehircilik ve İklim Değişikliği İl Müdürlüğü uygunluk yazısı, ithalatı yapılabilecek gümrük müdürlükleri, ÇEVRE KATKI PAYI (CIF bedelinin %1'i) / Tek Pencere Sistemi - E-Devlet (Ürün Güvenliği ve Denetimi: 2026/3 -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(2620)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2620.11.00.00.00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Galvanizli matlar[YalnızGalvanizleme levhası çinkolu üst drosu (&gt;%90 Zn) Galvanizleme levhası çinkolu alt drosu (&gt;%92 Zn), Çinko kalıp döküm drosu (&gt;%85 Zn),Sıcak daldırmalı galvanizleyiciler yassı, kütük ve/veya amorf çinkolu dros (baç) (&gt;%92 Zn) ve Çinko traşları]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2620.19.00.00.00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2620.30.00.00.00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muhtevası bakır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2620.40.00.00.00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muhtevası alüminyum olanlar (Atık alüminyum oksit)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M-9147</w:t>
      </w:r>
    </w:p>
    <w:p>
      <w:pPr>
        <w:keepNext/>
        <w:spacing w:after="60" w:before="140"/>
      </w:pPr>
      <w:r>
        <w:rPr>
          <w:b/>
          <w:bCs/>
          <w:color w:val="2F5BD3"/>
          <w:sz w:val="20"/>
          <w:szCs w:val="20"/>
        </w:rPr>
        <w:t xml:space="preserve">2. </w:t>
      </w:r>
      <w:r>
        <w:rPr>
          <w:b/>
          <w:bCs/>
          <w:sz w:val="20"/>
          <w:szCs w:val="20"/>
        </w:rPr>
        <w:t xml:space="preserve">İthalatı yasak atıklar (Ürün Güvenliği ve Denetimi: 2026/3 - Ek 2B)</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(2620)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2620.11.00.00.00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Galvanizli matlar [ Galvanizleme levhası çinkolu üst drosu (&lt;%90 Zn), Galvanizleme levhası çinkolu alt drosu (&lt;%92 Zn), Çinko kalıp döküm drosu (&lt;%85 Zn), Sıcak doldurmak galvanizleyiciler yassı, kütük ve/veya amorf çinkolu dros (baç) (&lt;%92 Zn) ve Çinko traşları hariç] (ISO-11126-5 standardına uygun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2620.21.00.00.00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Kurşunlu benzin tortuları (sludges) ve kurşunlu vuruntuyu önleyici bileşiklerin tortuları (sludges) (ISO-11126-5 standardına uygun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2620.29.00.00.00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(Başlıca muhtevası kurşun olanlar) (ISO- 11126-5 standardına uygun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2620.99.10.00.00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muhtevası nikel olanlar (ISO-11126-5 standardına uygun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2620.99.20.00.11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muhtevası niobyum olanlar (ISO-11126-5 standardına uygun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2620.99.20.00.12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muhtevası tantalyum olanlar (ISO-11126-5 standardına uygun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2620.99.40.00.00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muhtevası kalay olanlar (ISO-11126-5 standardına uygun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2620.99.60.00.00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muhtevası titanyum olanlar (ISO-11126-5 standardına uygun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2620.99.95.00.00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muhtevası diğer metal ve metal bileşikleri olan küller ve kalıntılar (ISO-11126-5 standardına uygun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M-9148</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(2620)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Galvanizli matlar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Galvanizli matlar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Galvanizli matlar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Kurşunlu benzin tortuları (sludges) ve kurşunlu vuruntuyu önleyici bileşiklerin tortuları (sludges)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Kurşunlu benzin tortuları (sludges) ve kurşunlu vuruntuyu önleyici bileşiklerin tortuları (sludges)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Kurşunlu benzin tortuları (sludges) ve kurşunlu vuruntuyu önleyici bileşiklerin tortuları (sludges)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muhtevası bakır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muhtevası bakır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muhtevası bakır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muhtevası aluminyum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muhtevası aluminyum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muhtevası aluminyum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Muhtevası arsenik, civa, talyum veya bunların karışımlarından (arsenik veya bu metallerin elde edilmesinde ya da bunların kimyasal bileşiklerinin üretiminde kullanılan türden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Muhtevası arsenik, civa, talyum veya bunların karışımlarından (arsenik veya bu metallerin elde edilmesinde ya da bunların kimyasal bileşiklerinin üretiminde kullanılan türden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Muhtevası arsenik, civa, talyum veya bunların karışımlarından (arsenik veya bu metallerin elde edilmesinde ya da bunların kimyasal bileşiklerinin üretiminde kullanılan türden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Muhtevası antimon, berilyum, kadmiyum, krom veya bunların karışımlarından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Muhtevası antimon, berilyum, kadmiyum, krom veya bunların karışımlarından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Muhtevası antimon, berilyum, kadmiyum, krom veya bunların karışımlarından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muhtevası nikel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muhtevası nikel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muhtevası nikel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2620.99.20.00.11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muhtevası niobyum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2620.99.20.00.11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muhtevası niobyum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2620.99.20.00.11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muhtevası niobyum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2620.99.20.00.12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muhtevası tantalyum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2620.99.20.00.12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muhtevası tantalyum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2620.99.20.00.12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muhtevası tantalyum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2620.99.40.00.00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muhtevası kalay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2620.99.40.00.00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muhtevası kalay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2620.99.40.00.00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muhtevası kalay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2620.99.60.00.00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muhtevası titanyum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2620.99.60.00.00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muhtevası titanyum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2620.99.60.00.00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muhtevası titanyum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2620.99.95.00.00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2620.99.95.00.00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2620.99.95.00.00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(2620)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Galvanizli matlar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Kurşunlu benzin tortuları (sludges) ve kurşunlu vuruntuyu önleyici bileşiklerin tortuları (sludges)</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muhtevası bakır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muhtevası aluminyum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2620.60.00.00.00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Muhtevası arsenik, civa, talyum veya bunların karışımlarından (arsenik veya bu metallerin elde edilmesinde ya da bunların kimyasal bileşiklerinin üretiminde kullanılan türden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Muhtevası antimon, berilyum, kadmiyum, krom veya bunların karışımlarından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muhtevası nikel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2620.99.20.00.11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muhtevası niobyum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2620.99.20.00.12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muhtevası tantalyum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2620.99.40.00.00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muhtevası kalay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2620.99.60.00.00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Başlıca muhtevası titanyum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2620.99.95.00.00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(2620)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cevherleri, cüruf ve kül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(2620)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Arsenik, metaller veya bunların bileşiklerini içeren cüruf, küller ve kalıntılar (demir veya çeliğin imalinden elde edilenler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10. </w:t>
      </w:r>
      <w:r>
        <w:rPr>
          <w:b/>
          <w:bCs/>
          <w:sz w:val="20"/>
          <w:szCs w:val="20"/>
        </w:rPr>
        <w:t xml:space="preserve">3065 sayılı Kanunun 17/4-g maddesi kapsamındaki maddelerin ithali katma değer vergisinden istisnadır</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spacing w:after="60" w:line="260"/>
      </w:pPr>
      <w:r>
        <w:rPr>
          <w:b/>
          <w:bCs/>
          <w:color w:val="5B6475"/>
          <w:sz w:val="19"/>
          <w:szCs w:val="19"/>
        </w:rPr>
        <w:t xml:space="preserve">İlgili maddeler: </w:t>
      </w:r>
      <w:r>
        <w:rPr>
          <w:sz w:val="19"/>
          <w:szCs w:val="19"/>
        </w:rPr>
        <w:t xml:space="preserve">Seçili Gümrük Tarifesi (2620)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Hurda" tanımına girenler (KDV Genel Uygulama Tebliği C-2.1.3.3.3 bölümü)</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M-419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İhrİzYzs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Tehlikeli/Tehlikesiz Atıkların İhracatı /Ön İzin/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(2620)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2620.11.00.00.00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Galvanizli matlar [YalnızGalvanizleme levhası çinkolu üst drosu (&gt;%90 Zn),Galvanizleme levhası çinkolu alt drosu (&gt;%92 Zn),Çinko kalıp döküm drosu (&gt;%85 Zn),Sıcak daldırmalı galvanizleyiciler yassı, kütük ve/veya amorf çinkolu dros (baç) (&gt;%92 Zn) ve Çinko traşları]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2620.11.00.00.00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Galvanizli matlar[ Galvanizleme levhası çinkolu üst drosu (&lt;%90 Zn),Galvanizleme levhası çinkolu alt drosu (&lt;%92 Zn),Çinko kalıp döküm drosu (&lt;%85 Zn),Sıcak doldurmalı galvanizleyiciler yassı, kütük ve/veya amorf çinkolu dros (baç) (&lt;%92 Zn) ve Çinko traşları hariç] (ISO-11126-5 standardına uygun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2620.19.00.00.00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2620.21.00.00.00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Kurşunlu benzin tortuları (sludges) ve kurşunlu vuruntuyu önleyici bileşiklerin tortuları (sludges) (ISO-11126-5 standardına uygun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2620.29.00.00.00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(Başlıca muhtevası kurşun olanlar) (ISO-11126-5 standardına uygun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2620.30.00.00.00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muhtevası bakır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2620.40.00.00.00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muhtevası aluminyum olanlar (Atık aluminyum oksit)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2620.99.10.00.00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muhtevası nikel olanlar (ISO-11126-5 standardına uygun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2620.99.20.00.11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muhtevası niobyum olanlar (ISO-11126-5 standardına uygun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2620.99.20.00.12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muhtevası tantalyum olanlar (ISO-11126-5 standardına uygun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2620.99.40.00.00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muhtevası kalay olanlar (ISO-11126-5 standardına uygun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2620.99.60.00.00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muhtevası titanyum olanlar (ISO-11126-5 standardına uygun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2620.99.95.00.00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muhtevası diğer metal ve metal bileşikleri olan küller ve kalıntılar (ISO-11126-5 standardına uygun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M-7895</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(2620)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Arsenik, metaller veya bunların bileşiklerini içeren cüruf, küller ve kalıntılar (demir veya çeliğin imalinden elde edilenler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ÇevKatkı</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UygYzs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Çevre, Şehircilik ve İklim Değişikliği İl Müdürlüğü uygunluk yazısı, ithalatı yapılabilecek gümrük müdürlükleri, ÇEVRE KATKI PAYI (CIF bedelinin %1'i) / Tek Pencere Sistemi - E-Devlet (Ürün Güvenliği ve Denetimi: 2026/3 -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M-9147</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Çevre, Şehircilik ve İklim Değişikliği İl Müdürlüğü uygunluk yazısı, ithalatı yapılabilecek gümrük müdürlükleri, ÇEVRE KATKI PAYI (CIF bedelinin %1'i) / Tek Pencere Sistemi - E-Devlet (Ürün Güvenliği ve Denetimi: 2026/3 -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(2620)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2620.11.00.00.00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Galvanizli matlar[YalnızGalvanizleme levhası çinkolu üst drosu (&gt;%90 Zn) Galvanizleme levhası çinkolu alt drosu (&gt;%92 Zn), Çinko kalıp döküm drosu (&gt;%85 Zn),Sıcak daldırmalı galvanizleyiciler yassı, kütük ve/veya amorf çinkolu dros (baç) (&gt;%92 Zn) ve Çinko traşları]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2620.19.00.00.00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2620.30.00.00.00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muhtevası bakır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2620.40.00.00.00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Başlıca muhtevası alüminyum olanlar (Atık alüminyum oksit)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M-9147</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2621 – Diğer cüruf ve küller (deniz yosunu "varech" külü dahil); şehir atıklarının yakılmasından elde edilen kül ve kalıntılar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2621.10.00.00.00</w:t>
            </w:r>
          </w:p>
          <w:p>
            <w:pPr>
              <w:spacing w:after="0" w:line="240"/>
              <w:jc w:val="left"/>
            </w:pPr>
            <w:r>
              <w:rPr>
                <w:b w:val="false"/>
                <w:bCs w:val="false"/>
                <w:sz w:val="15"/>
                <w:szCs w:val="15"/>
              </w:rPr>
              <w:t xml:space="preserve">Şehir atıklarının yakılmasından elde edilen kül ve kalıntılar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2621.90.00.11.00</w:t>
            </w:r>
          </w:p>
          <w:p>
            <w:pPr>
              <w:spacing w:after="0" w:line="240"/>
              <w:jc w:val="left"/>
            </w:pPr>
            <w:r>
              <w:rPr>
                <w:b w:val="false"/>
                <w:bCs w:val="false"/>
                <w:sz w:val="15"/>
                <w:szCs w:val="15"/>
              </w:rPr>
              <w:t xml:space="preserve">Ambalajlı brüt ağırlığı en fazla 10 kg.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2621.90.00.19.00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2621.90.00.90.00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 yasak atıklar (Ürün Güvenliği ve Denetimi: 2026/3 - Ek 2B)</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İthalatı yasak atıklar (Ürün Güvenliği ve Denetimi: 2026/3 - Ek 2B)</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(2621)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2621.90.00.11.00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Ambalajlı brüt ağırlığı en fazla 10 kg.olan pancar melasının muamelesinden elde edilen ham potasyum tuzları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2621.90.00.19.00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Pancar melasının muamelesinden elde edilen diğer ham potasyum tuzları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2621.90.00.90.00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(ISO-11126-4 standardına uygun olan kömür cürufu griti ve CAS No:93924-19-7 olan Alumina Silikat Esaslı İçi Boş Mikro Kürecikler ve CAS No:71630-92-7 Olan Pirinç Kabuğu Külü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M-9148</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(2621)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Şehir atıklarının yakılmasından elde edilen kül ve kalıntılar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Şehir atıklarının yakılmasından elde edilen kül ve kalıntılar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Şehir atıklarının yakılmasından elde edilen kül ve kalıntılar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2621.90.00.11.00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Ambalajlı brüt ağırlığı en fazla 10 kg.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2621.90.00.11.00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Ambalajlı brüt ağırlığı en fazla 10 kg.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2621.90.00.11.00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Ambalajlı brüt ağırlığı en fazla 10 kg.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2621.90.00.19.00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2621.90.00.19.00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2621.90.00.19.00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2621.90.00.90.00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2621.90.00.90.00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2621.90.00.90.00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(2621)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Şehir atıklarının yakılmasından elde edilen kül ve kalıntılar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2621.90.00.11.00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Ambalajlı brüt ağırlığı en fazla 10 kg.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2621.90.00.19.00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2621.90.00.90.00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(2621)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Metal cevherleri, cüruf ve kül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(2621)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cüruf ve küller (deniz yosunu "varech" külü dahil); şehir atıklarının yakılmasından elde edilen kül ve kalıntılar: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İhrİzYzs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Tehlikeli/Tehlikesiz Atıkların İhracatı /Ön İzin/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(2621)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2621.90.00.11.00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Ambalajlı brüt ağırlığı en fazla 10 kg.olan pancar melasının muamelesinden elde edilen ham potasyum tuzları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2621.90.00.19.00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Pancar melasının muamelesinden elde edilen diğer ham potasyum tuzları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2621.90.00.90.00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(ISO-11126-4 standardına uygun olan kömür cürufu griti ve CAS No:93924-19-7 olan Alumina Silikat Esaslı İçi Boş Mikro Kürecikler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M-7895</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(2621)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2621.10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Şehir atıklarının yakılmasından elde edilen kül ve kalıntılar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2621.90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(2621)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2621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cüruf ve küller (deniz yosunu "varech" külü dahil); şehir atıklarının yakılmasından elde edilen kül ve kalıntılar: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M-419 · 3065 sayılı Kanunun 17/4-g maddesi kapsamındaki maddelerin ithali katma değer vergisinden istisnadır</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3065 sayılı Kanunun 17/4-g maddesi kapsamındaki maddelerin ithali katma değer vergisinden istisnadır.</w:t>
      </w:r>
    </w:p>
    <w:p>
      <w:pPr>
        <w:spacing w:after="60" w:line="260"/>
      </w:pPr>
      <w:r>
        <w:rPr>
          <w:sz w:val="19"/>
          <w:szCs w:val="19"/>
        </w:rPr>
        <w:t xml:space="preserve">Metal, Plastik, Lastik, Kauçuk, Kâğıt ve Cam Hurda ve Atıklardan Elde Edilen HAMMADDE Teslimleri için, KDV Genel Tebliğinin (I/C.2.1.3.3.4) bölümünü inceleyiniz.</w:t>
      </w:r>
    </w:p>
    <w:p>
      <w:pPr>
        <w:spacing w:after="60" w:line="260"/>
      </w:pPr>
      <w:r>
        <w:rPr>
          <w:sz w:val="19"/>
          <w:szCs w:val="19"/>
        </w:rPr>
        <w:t xml:space="preserve">15.06.2005 tarihli, 15127 sayılı yazıda; Bu madde kapsamında yer alan maddelerle ilgili GTİP lerin BİLGE sistemine girildiği ve KD17G muafiyetinin sadece bu GTİP lerde yer alan eşyaya tanınmış olmakla beraber, KD17G muafiyetinin seçilebildiği GTİP ler içerisinde istisna kapsamına girmeyen eşyanın da yer alabilmesi nedeniyle BİLGE sistemi üzerinde muayene memuruna eşyanın bu istisnada yer aldığının kontrol edilmesi için bir uyarı mesajı konulduğu; ayrıca metal hurda ve atıkları yurtiçi teslimi ve ithalinde katma değer vergisi uygulanmayacağı belirtilmektedir.</w:t>
      </w:r>
    </w:p>
    <w:p>
      <w:pPr>
        <w:spacing w:after="60" w:line="260"/>
      </w:pPr>
      <w:r>
        <w:rPr>
          <w:sz w:val="19"/>
          <w:szCs w:val="19"/>
        </w:rPr>
        <w:t xml:space="preserve">Bu itibarla, BİLGE sistemi üzerinde anılan muafiyet kodu kullanılarak yapılan ithalatların 3065 sayılı KDV Kanununun 17/g maddesi kapsamında sayılan eşyadan olup olmadığının muayene memurlarınca titizlikle kontrol edilmesi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Katma Değer Vergisi Kanunu (Kanun No: 3065) İlgili diğer mevzuat kalemlerini(11) görmek için tıklayınız 1. Katma Değer Vergisi Genel Uygulama Tebliği (Yayım.Trh.: 26.04.2014) 3065 sayılı Kanunun uygulanmasına ilişkin açıklamalar hk. (1 ila 123 seri numaralı Katma Değer Vergisi Genel Tebliğleri 01.05.2014 tarihinde yürürlükten kaldırılacaktır.)2. Gelir İdaresi Başkanlığının 18.04.2014 tarihli 84974990-130[17-2013/15]-336 sayılı Özelgesi (Çinko küllerinin ithalinin KDV den istisna olup olmadığı hk.) (Yayım.Trh.: 18.04.2014) 2620.19.00.00.00 Diğerleri GTİP numarası kapsamında olan eşyaların hangi işlemle elde edildiğine bakılmaksızın teslim veya ithalinin Kanunun 17/4-g maddesi kapsamında KDV den istisna tutulması gerekmektedir.3. Katma Değer Vergisi Genel Tebliği (Seri No: 117) (Yayım.Trh.: 14.04.2012) Yürürlükte DeğilKDV tevkifat uygulaması ve bu uygulamadan doğan iade taleplerinin yerine getirilmesine ilişkin usul ve esasları hk.4. Gümrükler Genel Müdürlüğü nün 16.11.2011 tarihli 08093 sayılı tasarruflu yazısı (Dore külçe altın ve düşük ayarlı külçe altın ithalatında KDV uygulaması hk.) (Yayım.Trh.: 16.11.2011) Dore külçe altın veya düşük ayarlı külçe altının ithalinde KDV den muaf olmadığı hk.5. Amme Alacaklarının Tahsil Usulü Hakkında Kanunda ve Bazı Kanunlarda Değişiklik Yapılması Hakkında Kanun - 5766 (Yayım.Trh.: 6.06.2008) 6183 sayılı Amme Alacaklarının Tahsil Usulü Hakkında Kanunda, 3065 sayılı Katma Değer Vergisi Kanununda ve 4760 sayılı Özel Tüketim Vergisi Kanunu ve listelerinde değişiklik yapılmıştır.6. Gümrükler Genel Müdürlüğü nün K.D.V ile ilgili 28.11.2005 tarihli 030229 sayılı tasarruflu yazı (Yayım.Trh.: 28.11.2005) Yürürlükte Değil3065 sayılı KDV Kanununun 17/g maddesi kapsamında metal hurda ve atıkları ile bunlardan imal edilen külçelerin ithalatında muafiyet uygulaması ile ilgili.7. Gümrükler Genel Müdürlüğü nün K.D.V ile ilgili 15.06.2005 tarihli 15127 sayılı tasarruflu yazısı (Yayım.Trh.: 15.06.2005) Yürürlükte Değil3065 sayılı KDV Kanununun 17/4-g maddesine göre külçe altın, külçe gümüş, kıymetli taşlar, döviz, para, damga pulu, değerli kağıtlar, hisse senedi, tahvil ile metal, plastik, lastik, kauçuk, kağıt, cam hurda ve atıkların (hurda metalden elde edilen külçeler dahil) teslimatının KDV den istisnası hk.8. Gümrükler Genel Müdürlüğü nün K.D.V ile ilgili 26.03.2004 tarihli 08449 sayılı tasarruflu yazısı (Yayım.Trh.: 26.03.2004) Yürürlükte Değil8908.00.00.10.00 GTİP inde yer alan sökülecek gemiler ve suda yüzen sökülecek diğer araçların 3065 sayılı Kanunun 17/4-g maddesi kapsamında değerlendirilmesi ve söz konusu malların ithalinin katma değer vergisinden istisna olacağı hk.9. Katma Değer Vergisi Genel Tebliği (Seri No :91) (Yayım.Trh.: 28.02.2004) Yürürlükte Değil89 Seri Numaralı Katma Değer Vergisi Genel Tebliğinin Tevkifat Kapsamına Alınan İşlemler başlıklı A/1 bölümünün yürürlükten kaldırılması hakkında Tebliğ10. Gümrükler Genel Müdürlüğü nün K.D.V ile ilgili 08.01.2004 tarihli 610 sayılı tasarruflu yazısı (Yayım.Trh.: 8.01.2004) Yürürlükte DeğilKülçe altın, dore külçe altın, külçe gümüş, döviz, para, damga pulu, harç pulu, değerli kağıtlar, hisse senedi, tahvil ile metal, plastik, kağıt, cam hurda ve atıklarının tesliminin KDVden istisna edilmesi hk.11. Katma Değer Vergisi Sirküleri (KDV-67/2014-2) (Kıymetli taş teslimindeki istisna uygulamasına ilişkin açıklamalar hk.) (Yayım.Trh.: ) Katma Değer Vergisi Kanununun (17/4-g) maddesinde 6552 sayılı Kanun ile yapılan değişiklik sonrası, kıymetli taş teslimindeki istisna uygulamasına ilişkin açıklamalar hk.</w:t>
      </w:r>
    </w:p>
    <w:p>
      <w:pPr>
        <w:pStyle w:val="Heading2"/>
        <w:keepNext/>
        <w:spacing w:after="100" w:before="220"/>
      </w:pPr>
      <w:r>
        <w:t xml:space="preserve">M-848 · AKÇT Kömür ve Çelik Ürünleri kapsamında olan maddelere ilişkin uygulama</w:t>
      </w:r>
    </w:p>
    <w:p>
      <w:pPr>
        <w:spacing w:after="60" w:line="260"/>
      </w:pPr>
      <w:r>
        <w:rPr>
          <w:b/>
          <w:bCs/>
          <w:color w:val="5B6475"/>
          <w:sz w:val="19"/>
          <w:szCs w:val="19"/>
        </w:rPr>
        <w:t xml:space="preserve">Uygulama tarihi: </w:t>
      </w:r>
      <w:r>
        <w:rPr>
          <w:sz w:val="19"/>
          <w:szCs w:val="19"/>
        </w:rPr>
        <w:t xml:space="preserve">İlgili mevzuat 21.02.1999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Avrupa Kömür ve Çelik Topluluğu (AKÇT) ürün listesindeki bu eşyanın Tercihli Tarifeden faydalanarak ithal edilmesi halinde EUR.1 Dolaşım Sertifikası/Fatura beyanı ibrazı gerekmektedir. AB den A.TR eşliğinde gelmesi durumunda bile sözkonusu eşyanın Tercihli Tarifeden işlem görmesi mümkün değildir.</w:t>
      </w:r>
    </w:p>
    <w:p>
      <w:pPr>
        <w:spacing w:after="60" w:line="260"/>
      </w:pPr>
      <w:r>
        <w:rPr>
          <w:sz w:val="19"/>
          <w:szCs w:val="19"/>
        </w:rPr>
        <w:t xml:space="preserve">01.11.2024 / 102397397 sayılı yazıda; AKÇT kapsamındaki eşya listesinin, Ticaret bakanlığı internet sitesi (www.ticaret.gov.tr) "Anasayfa&gt;Uluslararası İlişkiler&gt;Avrupa Birliği&gt;AKÇT" kısmına eklendiği bildirilmiştir. (</w:t>
      </w:r>
    </w:p>
    <w:p>
      <w:pPr>
        <w:spacing w:after="60" w:line="260"/>
      </w:pPr>
      <w:r>
        <w:rPr>
          <w:sz w:val="19"/>
          <w:szCs w:val="19"/>
        </w:rPr>
        <w:t xml:space="preserve">https://ticaret.gov.tr/dis-iliskiler/avrupa-birligi/akct)</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Pan Avrupa Akdeniz Menşe Kümülasyon Sistemi Kapsamı Ticarette Eşyanın Tercihli Menşeinin Tespiti Hakkında Yönetmelik (PAAMK) İlgili diğer mevzuat kalemlerini(13) görmek için tıklayınız 1. Uluslararası Anlaşmalar ve Avrupa Birliği Genel Müdürlüğünün 01.11.2024 tarihli ve 102397397 sayılı yazısı (AKÇT Listesinin Kamuya Açık Yayımlanması) (Yayım.Trh.: 1.11.2024) Ülkemiz ile Avrupa Kömür ve Çelik Topluluğu (AKÇT) arasında bulunan Serbest Ticaret Anlaşması kapsamındaki eşya listesi Bakanlığın internet sitesinde yayımlandığı2. Gümrükler Genel Müdürlüğünün 05.11.2019 tarihli ve 49102473 sayılı yazısı (AKÇT Kapsamı Eşya Listesi) (Yayım.Trh.: 5.11.2019) Türkiye ile Avrupa Kömür ve Çelik Topluluğu (AKÇT) arasındaki Serbest Ticaret Anlaşması kapsamı eşya listesinin 2019 yılı Türk Gümrük Tarife Cetveline göre güncellenmiş listesi3. Gümrük Genel Tebliği (Uluslararası Anlaşmalar) (Seri No: 8) (Yayım.Trh.: 14.11.2015) Yürürlükte DeğilMenşe ispat belgeleri ile A.TR Dolaşım Belgelerinin sonradan kontrolünün kolaylaştırılmasına yönelik olarak elektronik ortamda kaydedilmesi ve sorgulanması hususunda yapılacak işlemlere ilişkin usul ve esaslar4. AB ve Dış İlişkiler Genel Müdürlüğünün 2014/1 sayılı Genelgesi (A.TR Dolaşım Belgeleri ve menşe ispat belgelerine (EUR.1, EUR.MED, FORM A ve INF4) ilişkin yapılacak işlemler) (Yayım.Trh.: 25.03.2014) Yürürlükte DeğilMenşe ispat belgeleri (EUR.1, EUR.MED, FORM A ve INF4) ile A.TR Dolaşım Belgelerinin kabulü, vize edilmesi ve sonradan kontrolü ile ilgili olarak gümrük müdürlükleri tarafından yapılacak işlemler hk.5. Pan Avrupa Akdeniz Menşe Kümülasyon Sistemi Kapsamı Ticarette Eşyanın Tercihli Menşeinin Tespiti Hakkında Yönetmelik (PAAMK) (Yayım.Trh.: 26.11.2009) Pan Avrupa Akdeniz Menşe Kümülasyon Sistemi Kapsamı Ticarette Eşyanın Tercihli Menşeinin Tespiti Hakkında Yönetmelik kapsamında Türkiye Cumhuriyeti ile EFTA Devletleri Serbest Ticaret Anlaşması kapsamında gerçekleştirilen tercihli ticarette uygulanacak menşe kuralları hk.(PAAMK)6. Türkiye Cumhuriyeti ile Avrupa Kömür ve Çelik Topluluğu Arasında Avrupa Kömür ve Çelik Topluluğu’nu Kuran Antlaşmanın Yetki Alanına Giren Ürünlerin Ticareti ile İlgili 25 Temmuz 1996 Tarihli Anlaşma Çerçevesinde Kurulan Ortak Komite’nin Anlaşmanın 1 No’lu Protokolünü Değiştiren 1/2009 Sayılı Kararı’nın Onaylanması Hakkında Karar - 2009/15455 (Yayım.Trh.: 4.10.2009) Türkiye Cumhuriyeti ile Avrupa Kömür ve Çelik Topluluğu Arasında Avrupa Kömür ve Çelik Topluluğunu Kuran Antlaşmanın Yetki Alanına Giren Ürünlerin Ticareti ile İlgili 25 Temmuz 1996 Tarihli Anlaşma Çerçevesinde Kurulan Ortak Komitenin Anlaşmanın 1 Nolu Protokolünü Değiştiren 1/2009 Sayılı Karar hk.7. Dahilde İşleme Rejimi Hakkında Genelge (2008/2) (Telafi Edici Vergi Uygulaması) (Yayım.Trh.: 20.03.2008) TEV uygulamasına ilişkin genel hususlar hk.8. Gümrükler Genel Müdürlüğü nün Menşe ile ilgili 19.06.2007 tarihli 18144 sayılı tasarruflu yazısı (Yayım.Trh.: 19.06.2007) Yürürlükte DeğilAKÇT ürünleri listesinin 2007 yılı Türk Gümrük Tarife Cetveline göre güncellenmiş listesi9. Gümrükler Genel Müdürlüğü nün Menşe ile ilgili 13.02.2006 tarihli 3455 sayılı tasarruflu yazısı (Yayım.Trh.: 13.02.2006) Yürürlükte DeğilAKÇT ürünleri listesinin 2006 yılı Türk Gümrük Tarife Cetveline göre güncellenmiş listesi10. Gümrükler Genel Müdürlüğü nün Menşe ile ilgili 15.09.2005 tarihli 23448 sayılı tasarruflu yazısı (Yayım.Trh.: 15.09.2005) Yürürlükte DeğilAKÇT (Avrupa Kömür Çelik Topluluğu) ürünlerine ilişkin güncellenmiş liste hk.11. Gümrükler Genel Müdürlüğü nün Menşe ile ilgili 05.01.2004 tarihli 00150 sayılı tasarruflu yazısı (Yayım.Trh.: 5.01.2004) Yürürlükte DeğilAKÇT ürünlerinin ticaretinde Türkiye ile Avrupa Kömür ve Çelik Topluluğu Arasındaki Serbest Ticaret Anlaşmasına ait mevcut menşe protokolünün uygulanması hk.12. Gümrükler Genel Müdürlüğü nün Menşe ile ilgili 28.11.2002 tarihli 26977 sayılı tasarruflu yazısı (Yayım.Trh.: 28.11.2002) Yürürlükte DeğilAKÇT kapsamında (Avrupa Kömür Çelik Topluluğu) yer alan ürünlerin ticaretinde mevcut menşe protokolünün uygulanması13. Eşyanın Tercihli Menşeinin Tespiti Hakkında Yönetmelik (Yayım.Trh.: 21.02.1999) Yürürlükte DeğilTürkiye Cumhuriyeti ile Avrupa Kömür ve Çelik Topluluğu Arasında Avrupa Kömür ve Çelik Topluluğunu Kuran Andlaşmanın Yetki Alanına Giren Ürünler ve Menşe Kuralları hakkında yönetmelik</w:t>
      </w:r>
    </w:p>
    <w:p>
      <w:pPr>
        <w:pStyle w:val="Heading2"/>
        <w:keepNext/>
        <w:spacing w:after="100" w:before="220"/>
      </w:pPr>
      <w:r>
        <w:t xml:space="preserve">M-1357 · Bu maddenin serbest bölgeye sokulması yasaktır</w:t>
      </w:r>
    </w:p>
    <w:p>
      <w:pPr>
        <w:spacing w:after="60" w:line="260"/>
      </w:pPr>
      <w:r>
        <w:rPr>
          <w:b/>
          <w:bCs/>
          <w:color w:val="5B6475"/>
          <w:sz w:val="19"/>
          <w:szCs w:val="19"/>
        </w:rPr>
        <w:t xml:space="preserve">Uygulama tarihi: </w:t>
      </w:r>
      <w:r>
        <w:rPr>
          <w:sz w:val="19"/>
          <w:szCs w:val="19"/>
        </w:rPr>
        <w:t xml:space="preserve">İlgili mevzuat 04.06.2001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Bölgeler Genel Müdürlüğünün 2001/1 sayılı Genelge hükmüne göre, bu maddenin serbest bölgeye sokulması yasaktır.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Serbest Bölgeler Genel Müdürlüğünün 2001/01 sayılı Genelgesi</w:t>
      </w:r>
    </w:p>
    <w:p>
      <w:pPr>
        <w:pStyle w:val="Heading2"/>
        <w:keepNext/>
        <w:spacing w:after="100" w:before="220"/>
      </w:pPr>
      <w:r>
        <w:t xml:space="preserve">M-2696 · 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laboratuar tahliline tabi tutulacak eşya kapsamındadır. Bu eşyanın muayene ile görevli memura belge kontrolü için gelmesi halinde beyanname içeriği eşya laboratuvar tahliline gönderilmez.</w:t>
      </w:r>
    </w:p>
    <w:p>
      <w:pPr>
        <w:spacing w:after="60" w:line="260"/>
      </w:pPr>
      <w:r>
        <w:rPr>
          <w:sz w:val="19"/>
          <w:szCs w:val="19"/>
        </w:rPr>
        <w:t xml:space="preserve">(Madde 196 - EK- 23)</w:t>
      </w:r>
    </w:p>
    <w:p>
      <w:pPr>
        <w:spacing w:after="60" w:line="260"/>
      </w:pPr>
      <w:r>
        <w:rPr>
          <w:sz w:val="19"/>
          <w:szCs w:val="19"/>
        </w:rPr>
        <w:t xml:space="preserve">Gümrük laboratuvarlarında yapılacak tahliller için yükümlüden numune başına Gümrük Yönetmeliği ek-24’te yer alan fiyat tarifesine göre tahlil ücreti alınır. ( Madde 197 )</w:t>
      </w:r>
    </w:p>
    <w:p>
      <w:pPr>
        <w:spacing w:after="60" w:line="260"/>
      </w:pPr>
      <w:r>
        <w:rPr>
          <w:sz w:val="19"/>
          <w:szCs w:val="19"/>
        </w:rPr>
        <w:t xml:space="preserve">22.07.2011 tarihli 00113 sayılı yazıda; 15/07/2011 tarihi itibariyle Gümrük Laboratuvarı analiz ücretlerinin tahsilatının yalnızca T.C. Ziraat Bankası Kurumsal Tahsilat Programı aracılığı ile yapılacağı bildirilmiştir.</w:t>
      </w:r>
    </w:p>
    <w:p>
      <w:pPr>
        <w:spacing w:after="60" w:line="260"/>
      </w:pPr>
      <w:r>
        <w:rPr>
          <w:sz w:val="19"/>
          <w:szCs w:val="19"/>
        </w:rPr>
        <w:t xml:space="preserve">2013/29 sayılı Genelgede;İhracatta laboratuar tahlili aranılmaması, ertelenmiş kapatma işlemine tabi tutularak işlem tesis edilmesi gerektiği bildirilmiştir.</w:t>
      </w:r>
    </w:p>
    <w:p>
      <w:pPr>
        <w:spacing w:after="60" w:line="260"/>
      </w:pPr>
      <w:r>
        <w:rPr>
          <w:sz w:val="19"/>
          <w:szCs w:val="19"/>
        </w:rPr>
        <w:t xml:space="preserve">2018/18 sayılı Genelgede 15 inci fasıla (15.01, 15.02, 15.03, 15.04, 15.05, 15.06, 15.07, 15.08, 15.11, 15.12, 15.13, 15.14, 15.15 ) ait Tarım Bakanlığı uygunluk yazısına esas teşkil eden analiz raporlarının GTİP tespiti için LARA sistemine ve beyannameye eklenmesi durumunda yapılacak işlemler bildirilmiştir.</w:t>
      </w:r>
    </w:p>
    <w:p>
      <w:pPr>
        <w:spacing w:after="60" w:line="260"/>
      </w:pPr>
      <w:r>
        <w:rPr>
          <w:sz w:val="19"/>
          <w:szCs w:val="19"/>
        </w:rPr>
        <w:t xml:space="preserve">28.12.2018 / 40227014 sayılı yazıda; Gümrük tahlil işlemlerinde, sınıflandırmayı etkileyebilecek tüm ayırım kriterlerinin tespit edilmesi ve tespit sonuçlarına kullanılan analiz yöntem ve metotlarıyla birlikte raporda yer verilmesi gerektiği bildirilmiştir.</w:t>
      </w:r>
    </w:p>
    <w:p>
      <w:pPr>
        <w:spacing w:after="60" w:line="260"/>
      </w:pPr>
      <w:r>
        <w:rPr>
          <w:sz w:val="19"/>
          <w:szCs w:val="19"/>
        </w:rPr>
        <w:t xml:space="preserve">09.05.2019 / 44203748 sayılı yazıda;27.15 tarife pozisyonunda sınıflandırılan karayolları kaplamasında kullanılan Cut-Backs cinsi eşyanın analizinde TS EN 13358 Metodunun kullanılmasının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Laboratuar Tahliline Tabii Tutulacak Eşya ListesiGümrük Yönetmeliği (07.10.2009 tarihli) (Ek 23) İlgili diğer mevzuat kalemlerini(13) görmek için tıklayınız 1. Ticaret Araştırmaları ve Risk Değerlendirme Genel Müdürlüğünün 25.04.2022 tarihli 74161287 sayılı yazısı (Gümrük Yönetmeliği 196/1-A Maddesi Kapsamı Eşyanın Hat Yönlendirmesi) (Yayım.Trh.: 25.04.2022) GY 196/1-a bendi kapsamında yer alan GTİP lerden dökme olarak gerçekleştirilenlerin ithalat işlemlerinde YYS ve OKS 42/A firmalarının da mezkur işlemlerinin doğrudan kırmızı hatta sevk edilmesini sağlayacak düzenleme yapılmış; bu düzenlemeye uygun olarak da YYS ve OKS firmalarının 0804 kodlu emsal raporu beyan etmeleri halinde 39.01-39.15 tarife pozisyonlarından dökme olarak gerçekleştirecekleri ithalat işlemlerinin sarı hatta sevk edileceğine ilişkin düzenleme yapılmıştır.2. Gümrükler Genel Müdürlüğünün 09.05.2019 tarihli ve 44203748 sayılı yazısı (TS EN 13358 Metodunun Cut-Backs Cinsi Eşyalar İçin Kullanılması Hk.) (Yayım.Trh.: 9.05.2019) TS EN 13358 metodunun 27.15 tarife pozisyonunda sınıflandırılan esasını tabii asfalt, tabii bitümen, petrol bitümeni mineral katran veya mineral katran zifti (bitümenli sakızlar, cut-backs gibi) teşkil eden bitümenli karışımların analizinde kullanılması hk.3. Gümrükler Genel Müdürlüğünün 28.12.2018 tarihli ve 40227014 sayılı yazısı (Gümrük laboratuvarına intikal eden ürünlere ilişkin tahliller hk.) (Yayım.Trh.: 28.12.2018) 72.12 tarife pozisyonunda sınıflandırılan ürünlere ve gümrük laboratuvarına intikal eden diğer ürünlere ilişkin tahlil işlemlerinde, sınıflandırmayı etkileyebilecek tüm ayırım kriterlerinin tespit edilmesi ve tespit sonuçlarına, kullanılan analiz yöntem ve metotlarıyla birlikte raporda yer verilmesi gerekmektedir.</w:t>
      </w:r>
    </w:p>
    <w:p>
      <w:pPr>
        <w:spacing w:after="60" w:line="260"/>
      </w:pPr>
      <w:r>
        <w:rPr>
          <w:sz w:val="19"/>
          <w:szCs w:val="19"/>
        </w:rPr>
        <w:t xml:space="preserve">4. Genelge No: 2018/18 (Tarım ve Orman Bakanlığı Tahlil Sonuçlarının Tarife Tespitinde Kullanılması Hk.) (Yayım.Trh.: 2.11.2018) Tarım ve Orman Bakanlığı tahlil sonuçlarının tarife tespitinde kullanılması hk.5. Gümrükler Genel Müdürlüğünün 07.08.2015 tarihli 9651068 sayılı yazısı (Yağlı Küspe) (Yayım.Trh.: 7.08.2015) Küspe ticari tanımlı ürünün laboratuvar tahlili hk.6. Genelge No: 2013/29 (İhracatta Laboratuvar Tahlili Aranmaması hk.) (Yayım.Trh.: 2.08.2013) İhraç eşyasını kimyevi tahlile göndermeden işlem yapılması, ihraç eşyasının tahlile tabi tutulması halinde ise, gerekli numune alındıktan sonra analiz sonucu beklenmeden ertelenmiş kapatma işlemine tabi tutulmak suretiyle eşyanın ihracına izin verilmesi hk.7. Tasfiye Hizmetleri Genel Müdürlüğünün 2013/1 sayılı Genelgesi (Laboratuvar İşlemleri hk.) (Yayım.Trh.: 9.01.2013) Laboratuvar gelirlerinin tahsili, iadesi, fatura düzenlenmesi ve gümrük laboratuvar ihtiyaçlarının karşılanması hususlarında yapılacak işlemler hk.8. Gümrük Yönetmeliğinde Değişiklik Yapılmasına Dair Yönetmelik (Yayım.Trh.: 2.11.2011) Gümrük Yönetmeliğinde yapılan değişiklikler (Gümrüklerde Bekleme Süresi Azalacak, Onaylanmış kişi statüsü kapsamında sağlanan kolaylıklar artırıldı, Antrepolarda yeni düzenleme, mesleki yeterlilik sınav kurulu, Gümrük ve Ticaret Bakanı tarafından belirlenecek)9. T.C. Gümrük ve Ticaret Bakanlığı Tasfiye Hizmetleri Genel Müdürlüğünün 22.07.2011 tarihli 00113 sayılı yazısı ( (Laboratuvarı analiz ücretlerinin kurumsal tahsilat programı ile yapılması hk.) (Yayım.Trh.: 22.07.2011) Gümrük Laboratuvarı analiz ücretlerinin kurumsal tahsilat programı ile yapılması ile ilgili işlem adımları hk.10. Gümrük Yönetmeliğinde Değişiklik Yapılmasına Dair Yönetmelik (Yayım.Trh.: 31.03.2010) 7/10/2009 tarihli ve 27369 sayılı mükerrer Resmî Gazetede yayımlanan Gümrük Yönetmeliğinde yapılan değişiklikler hk.11. Gümrükler Genel Müdürlüğünün 05.02.2010 tarihli ve 02629 sayılı yazısı (Gümrük Laboratuarlarında tahlili yapılabilen eşya (gtip) listesi ) (Yayım.Trh.: 5.02.2010) Gümrük Laboratuarlarında tahlili yapılabilen eşya (gtip) listesi12. Genelge No: 2009/101 (Yayım.Trh.: 7.10.2009) Yürürlükte DeğilLaboratuvar tahlil ücretleri ödemeleri hk.13. Genelge No: 2003/02 (Yayım.Trh.: 28.01.2003) Yürürlükte Değilİhracatta Laboratuar Tahlili Aranılmaması hk.</w:t>
      </w:r>
    </w:p>
    <w:p>
      <w:pPr>
        <w:pStyle w:val="Heading2"/>
        <w:keepNext/>
        <w:spacing w:after="100" w:before="220"/>
      </w:pPr>
      <w:r>
        <w:t xml:space="preserve">M-3939 · Radyoaktif maddelerin ihracında Türkiye Atom Enerjisi Kurumunun izni gerekir.</w:t>
      </w:r>
    </w:p>
    <w:p>
      <w:pPr>
        <w:spacing w:after="60" w:line="260"/>
      </w:pPr>
      <w:r>
        <w:rPr>
          <w:b/>
          <w:bCs/>
          <w:color w:val="5B6475"/>
          <w:sz w:val="19"/>
          <w:szCs w:val="19"/>
        </w:rPr>
        <w:t xml:space="preserve">Uygulama tarihi: </w:t>
      </w:r>
      <w:r>
        <w:rPr>
          <w:sz w:val="19"/>
          <w:szCs w:val="19"/>
        </w:rPr>
        <w:t xml:space="preserve">İlgili mevzuat 24.03.2000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Radyasyon kaynaklarının ihracı için Türkiye Atom Enerjisi Kurumundan lisans alınması zorunludur. Lisans almış kişi ve kuruluşlar, her ihraç ve taşıma için de Türkiye Atom Enerjisi Kurumundan izin almakla yükümlüdür. Verilen izinlerin geçerlilik süresi üç (3) aydır. (Madde 61, 66)</w:t>
      </w:r>
    </w:p>
    <w:p>
      <w:pPr>
        <w:spacing w:after="60" w:line="260"/>
      </w:pPr>
      <w:r>
        <w:rPr>
          <w:sz w:val="19"/>
          <w:szCs w:val="19"/>
        </w:rPr>
        <w:t xml:space="preserve">Maufiyetlar için Radyasyon Güvenliği Yönetmeliğinin 5 inci maddesine bakınız.</w:t>
      </w:r>
    </w:p>
    <w:p>
      <w:pPr>
        <w:spacing w:after="60" w:line="260"/>
      </w:pPr>
      <w:r>
        <w:rPr>
          <w:sz w:val="19"/>
          <w:szCs w:val="19"/>
        </w:rPr>
        <w:t xml:space="preserve">06.01.2005 tarihli 00315 sayılı yazıda; TAEK tarafından düzenlenmiş ihraç izin belgesinde aksi belirtilmediği sürece Kurumumuz uzmanları tarafından gümrükte radyasyon kontrolü yapılmaksızın, söz konusu izin belgesinin tarafınıza ibraz edilmek sureti ile işlem görmesi yeterli olacağı belirtilmiştir.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Radyasyon Güvenliği Yönetmeliği İlgili diğer mevzuat kalemlerini(3) görmek için tıklayınız 1. İthalat Tebliği (İthalat: 2016/1) (Yayım.Trh.: 31.12.2015) Yürürlükte Değil2016 yılında İthalinde Belirli Kurumların İzni Aranacak ve İthalatı Belli Kurumlarca Yapılabilecek eşyalara, Kullanılmış veya Yenileştirilmiş Olarak İthal Edilebilecek eşyalara, Uluslararası Anlaşmalar Uyarınca İthalatı Özel Koşullara Tabi Eşyalara ve Bazı Tekstil ve Konfeksiyon Ürünlerinin Denetimine ilişkin usul ve esaslar.2. Radyoaktif Maddeler ile Bunların Kullanıldığı Cihazların İthaline İlişkin Tebliğ (İthalat: 2014/3) (Yayım.Trh.: 31.12.2013) Yürürlükte Değilİthalatında Türkiye Atom Enerjisi Kurumunun uygunluk yazısı aranan malzemeler hakkında Tebliğ3. Gümrükler Genel Müdürlüğü nün Çevre ile ilgili 06.01.2005 tarihli 00315 sayılı tasarruflu yazısı (Yayım.Trh.: 6.01.2005) Yürürlükte DeğilRadyoaktif madde ithalat ve ihracat işlemleri ile ilgili olarak Türkiye Atom Enerjisi Kurumunun yazısı.</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M-6106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05.12.2017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27)</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M-7824 · 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ve dahilde işleme rejimi kapsamında denizyolu konteyner taşımacılığı veya havayolu taşımacılığı (Hava yolu taşımacılığı 15.05.2021 tarihinde yürürlüğe girer.) ile Türkiye Gümrük Bölgesine gelen yerli üretimde girdi olarak kullanılabilecek eşyanın ilgili rejime giriş işlemlerinin Türkiye Gümrük Bölgesine gelişinden önce başlanabilmesi için Gümrük ve Dış Ticaret Bölge Müdürlüğünden Varış Öncesi Gümrükleme İzni alınması gerekmektedir. Yetkilendirilmiş yükümlü statüsü (YYS) sahipleri, eşyanın gelişinden önce ilgili rejime giriş işlemleri için izin almadan doğrudan yararlanacaktır. (Uygulamaya ilişkin usul ve esaslar için bakınız: 1 Seri nolu GGM Tebliği ve 2021/16 sayılı Genelge)</w:t>
      </w:r>
    </w:p>
    <w:p>
      <w:pPr>
        <w:spacing w:after="60" w:line="260"/>
      </w:pPr>
      <w:r>
        <w:rPr>
          <w:sz w:val="19"/>
          <w:szCs w:val="19"/>
        </w:rPr>
        <w:t xml:space="preserve">VARIŞ ÖNCESİ GÜMRÜK İŞLEMLERİ KILAVUZUNU GÖRMEK İÇİN TIKLAYINIZ (Güncelleme Tarihi 09.11.2021))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(Varış Öncesi Gümrük İşlemleri) (Seri No: 1) İlgili diğer mevzuat kalemlerini(3) görmek için tıklayınız 1. Genelge No: 2021/16 (Varış Öncesi Gümrük İşlemleri Genelgesi) (Yayım.Trh.: 26.05.2021) Varış Öncesi Gümrük İşlemlerinin uygulanmasına ilişkin usul ve esaslar hk. (Başvuru İşlemleri, Beyanname İşlemleri, Havayolu taşımacılığında geçici depolama yerine alınan eşyaya ilişkin İşlemler ve İznin geri alınması)2. Gümrükler Genel Müdürlüğünün 05.08.2019 tarihli ve 46373109 sayılı yazısı (Varış Öncesi Gümrük İşlemleri) (Yayım.Trh.: 5.08.2019) Varış Öncesi Gümrük İşlemleri ile ilgili olarak Varış Öncesi Gümrükleme İznine İlişkin Başvuru Dosyalarının İncelenmesi, Konteyner İç Boşaltma ve Özet beyan ile gümrük beyannamesi arasındaki bağlantı konularına ilişkin açıklamalar hk.3. Genelge No: 2019/12 (Varış Öncesi Gümrük İşlemleri Genelgesi) (Yayım.Trh.: 8.04.2019) Yürürlükte DeğilVarış öncesi gümrük işlemleri ile ilgili uygulamaya ilişkin usul ve esaslar hk</w:t>
      </w:r>
    </w:p>
    <w:p>
      <w:pPr>
        <w:pStyle w:val="Heading2"/>
        <w:keepNext/>
        <w:spacing w:after="100" w:before="220"/>
      </w:pPr>
      <w:r>
        <w:t xml:space="preserve">M-7835 · 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2022 Yılında Irak, İran ve Nahçıvan'dan Sınır Ticareti Kapsamında İthalatı Uygun Görülmeyen Sanayi Ürünleri Listesi kapsamındadır. (30.12.2021 / 70534177 - EK-3)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30.12.2021 tarihli 70534177 sayılı yazısı (Sınır Ticareti- 2022 Yılı İthalat Değer Limitleri) İlgili diğer mevzuat kalemlerini(3) görmek için tıklayınız 1. Sınır Ticaretinin Düzenlenmesine İlişkin Karar (Karar Sayısı: 4874) (Yayım.Trh.: 3.12.2021) Ülkemizin Doğu ve Güneydoğu Anadolu coğrafi bölgelerine kara sınırı bulunan komşu ülkeler ile sınır ticareti kapsamında yapılacak ihracat ve ithalata ilişkin kurallar hk.2. Sınır Ticaretinin Uygulanmasına İlişkin Tebliğ (İhracat: 2016/11) (Yayım.Trh.: 13.12.2016) 25/1/2016 tarihli ve 2016/8478 sayılı Bakanlar Kurulu Kararı ile yürürlüğe konulan Sınır Ticaretinin Düzenlenmesine İlişkin Karar hükümleri çerçevesinde, sınır ticaretine ilişkin usul ve esaslarını belirlemesi hk.3. Sınır Ticaretinin Düzenlenmesine İlişkin Karar - 2016/8478 (Yayım.Trh.: 18.03.2016) Yürürlükte DeğilÜlkemizin Doğu ve Güneydoğu Anadolu coğrafi bölgelerine kara sınırı bulunan komşu ülkeler ile sınır ticareti kapsamında yapılacak ihracat ve ithalata ilişkin kurallar.</w:t>
      </w:r>
    </w:p>
    <w:p>
      <w:pPr>
        <w:pStyle w:val="Heading2"/>
        <w:keepNext/>
        <w:spacing w:after="100" w:before="220"/>
      </w:pPr>
      <w:r>
        <w:t xml:space="preserve">M-7895 · 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İhracı Yasak ve Ön İzne Bağlı Mallara İlişkin 96/31 Tebliğin Ek-2/4 sırası gereği, SADECE Tehlikeli Atıkların Sınırlarötesi Taşınımının ve Bertarafının Kontrolüne İlişkin Basel Sözleşmesi Kapsamındaki malların İhracatı Çevre Bakanlığının Ön İznine tabidir. (Ek-2/4)</w:t>
      </w:r>
    </w:p>
    <w:p>
      <w:pPr>
        <w:spacing w:after="60" w:line="260"/>
      </w:pPr>
      <w:r>
        <w:rPr>
          <w:sz w:val="19"/>
          <w:szCs w:val="19"/>
        </w:rPr>
        <w:t xml:space="preserve">Atık Yönetimi Yönetmeliği kapsamında,</w:t>
      </w:r>
    </w:p>
    <w:p>
      <w:pPr>
        <w:spacing w:after="60" w:line="260"/>
      </w:pPr>
      <w:r>
        <w:rPr>
          <w:sz w:val="19"/>
          <w:szCs w:val="19"/>
        </w:rPr>
        <w:t xml:space="preserve">Tehlikeli atıklar;a) Ülkemizde atıkların geri kazanımı/bertarafı için gerekli teknik kapasiteye sahip tesislerin bulunmaması,</w:t>
      </w:r>
    </w:p>
    <w:p>
      <w:pPr>
        <w:spacing w:after="60" w:line="260"/>
      </w:pPr>
      <w:r>
        <w:rPr>
          <w:sz w:val="19"/>
          <w:szCs w:val="19"/>
        </w:rPr>
        <w:t xml:space="preserve">b) Söz konusu atıkları ithalatçı ve transit devletin yetkili otoritesinin kabul etmesi,</w:t>
      </w:r>
    </w:p>
    <w:p>
      <w:pPr>
        <w:spacing w:after="60" w:line="260"/>
      </w:pPr>
      <w:r>
        <w:rPr>
          <w:sz w:val="19"/>
          <w:szCs w:val="19"/>
        </w:rPr>
        <w:t xml:space="preserve">c) İhracata ilişkin iş ve işlemlerin tamamlanması,</w:t>
      </w:r>
    </w:p>
    <w:p>
      <w:pPr>
        <w:spacing w:after="60" w:line="260"/>
      </w:pPr>
      <w:r>
        <w:rPr>
          <w:sz w:val="19"/>
          <w:szCs w:val="19"/>
        </w:rPr>
        <w:t xml:space="preserve">durumunda sadece AB ve/veya OECD üyesi ülkeler ile Liechtenstein’a ihraç edilebilir. Tehlikeli atıkların ihracatında EK-5/A’da yer alan ön bildirim (notifikasyon) formu ve EK-5/B’de yer alan uluslararası atık taşıma (movement document) formu kullanılır.</w:t>
      </w:r>
    </w:p>
    <w:p>
      <w:pPr>
        <w:spacing w:after="60" w:line="260"/>
      </w:pPr>
      <w:r>
        <w:rPr>
          <w:sz w:val="19"/>
          <w:szCs w:val="19"/>
        </w:rPr>
        <w:t xml:space="preserve">Tehlikesiz atıkların; a) AB ve/veya OECD üyesi ülkeler ile Liechtenstein’a ihracatında</w:t>
      </w:r>
    </w:p>
    <w:p>
      <w:pPr>
        <w:spacing w:after="60" w:line="260"/>
      </w:pPr>
      <w:r>
        <w:rPr>
          <w:sz w:val="19"/>
          <w:szCs w:val="19"/>
        </w:rPr>
        <w:t xml:space="preserve">Bakanlıkça belge düzenlenmez, ihracat işlemi başlamadan Bakanlığa bilgi verilir ve kayıt altına alınır.b) AB ve/veya OECD üyesi ülkeler ile Liechtenstein haricindeki ülkelere ihracatında ilgili ülkenin yetkili otoritesinden izin alınarak Bakanlığa başvuru yapılır. Çevre ve Şehircilik Bakanlığından onay alınmaksızın ihracat işlemi yapılamaz. (Madde 23)</w:t>
      </w:r>
    </w:p>
    <w:p>
      <w:pPr>
        <w:spacing w:after="60" w:line="260"/>
      </w:pPr>
      <w:r>
        <w:rPr>
          <w:sz w:val="19"/>
          <w:szCs w:val="19"/>
        </w:rPr>
        <w:t xml:space="preserve">01.09.2016 / 18479738 sayılı yazıda; Tehlikesiz atıkların ihracatında Çevre ve Şehircilik Bakanlığının izninin aranması ve Bakanlığık tarafından sisteme girilerek oluşturulan "Tek Pencere Referans Numarası" olmadan işlem yapılmaması gerektiği bildirilmiştir.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(2016/53 sayılı Genelge ve Genelge: 2017/14)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Atık Yönetimi Yönetmeliği İlgili diğer mevzuat kalemlerini(18) görmek için tıklayınız 1. Gümrükler Genel Müdürlüğünün 03.01.2019 tarihli ve 40402625 sayılı yazısı (Serbest Bölgelerden Yurt Dışına Atık Gönderimi) (Yayım.Trh.: 3.01.2019) Serbest Bölgelerden atıkların yurt dışına ihracatı ve transit geçişinde ÇED uygunluk izni ile komisyonun uygun görüşü aranacağı durumlar hk.2. Çevre ve Şehircilik Bakanlığı Çevresel Etki Değerlendirmesi, İzin ve Denetim Genel Müdürlüğünün 16.10.2018 tarihli ve 183848 sayılı yazısı (İthalat İhracat İzinleri Uygulaması) (Yayım.Trh.: 16.10.2018) Çevre ithalat ihracat izinleri uygulamasında TPS entegrasyonu ve işlem akış şeması hk.3. Risk Yönetimi ve Kontrol Genel Müdürlüğünün 2017/14 Sayılı Genelgesi (Tek Pencere Sistemi-E-Devlet) (Yayım.Trh.: 22.11.2017) Tek Pencere Sistemi TPS yapılacak başvuruların e-devlet kapısı üzerinden e-başvuru ile yapılmasına 23.11.2017 de başlanacağı hk.4. Atık Yönetimi Yönetmeliğinde Değişiklik Yapılmasına Dair Yönetmelik (Yayım.Trh.: 23.03.2017) Atık Yönetimi Yönetmeliğinin bazı maddelerinde ve eklerinde değişikik yapılmıştır.5. Çevrenin Korunması Yönünden Kontrol Altında Tutulan Atıkların İthalat Denetimi Tebliği (Ürün Güvenliği ve Denetimi: 2017/3) (Yayım.Trh.: 30.12.2016) Yürürlükte DeğilTürkiye gümrük bölgesine girecek Ek-1 sayılı listede yer alan atıkların, çevrenin korunması yönünden uygunluk denetimine ilişkin usul ve esasları hk.6. Çevrenin Korunması Yönünden Kontrol Altında Tutulan Metal Hurdaların İthalat Denetimi Tebliği (Ürün Güvenliği ve Denetimi: 2017/23) (Yayım.Trh.: 30.12.2016) Yürürlükte DeğilTürkiye gümrük bölgesine girecek Ek-1 sayılı listede yer alan metal hurdalara ilişkin usul ve esaslar hk.7. Risk Yönetimi ve Kontrol Genel Müdürlüğünün 2016/53 Sayılı Genelgesi (ÇŞB tarafından düzenlenen Metal Hurda İthalatçı Belgesi, Tehlikeli Atık İhracat İzni ve Tehlikesiz Atık İhracat İzni başvuruları TPS e-başvuru kapsamına alınması hk.) (Yayım.Trh.: 27.09.2016) Çevrenin Korunması Yönünden Kontrol Altında Tutulan Metal Hurdaların İthalat Denetimi Tebliği (Ürün Güvenliği ve Denetimi: 2016/23) ve Atık Yönetimi Yönetmeliği kapsamında Çevre ve Şehircilik Bakanlığı tarafından düzenlenen Metal Hurda İthalatçı Belgesi, Tehlikeli Atık İhracat İzni ve Tehlikesiz Atık İhracat İzni başvuruları 28.09.2016 tarihinden itibaren Tek Pencere Sistemi e-başvuru uygulaması kapsamına alınmıştır.8. Gümrükler Genel Müdürlüğünün 01.09.2016 tarihli ve 18479738 sayılı yazısı (Tehlikesiz Atıkların İhracatında çevre uygunluğunun Tek Pencere Referans Numarası ile yapılması hk.) (Yayım.Trh.: 1.09.2016) Tehlikesiz Atıkların İhracatında çevre uygunluğunun tek pencere referans numarası ile yapılması hk9. Risk Yönetimi ve Kontrol Genel Müdürlüğünün 2016/12 Sayılı Genelgesi (ÇŞB Metal Hurda İthalatçı Belgesi/Tehlikeli Atık İhracat İzin yazısının Tek Pencere Sistemi e-belge uygulaması kapsamına alınması) (Yayım.Trh.: 29.03.2016) Yürürlükte Değil2016/23 sayılı Çevrenin Korunması Yönünden Kontrol Altında Tutulan Metal Hurdaların İthalat Denetimi Tebliği ve Atık Yönetimi Yönetmeliği ile Tehlikeli Atıkların Kontrolü Yönetmeliği kapsamında Çevre ve Şehircilik Bakanlığı tarafından düzenlenen Metal Hurda İthalatçı Belgesinin ve Tehlikeli Atık İhracat İzin</w:t>
      </w:r>
    </w:p>
    <w:p>
      <w:pPr>
        <w:spacing w:after="60" w:line="260"/>
      </w:pPr>
      <w:r>
        <w:rPr>
          <w:sz w:val="19"/>
          <w:szCs w:val="19"/>
        </w:rPr>
        <w:t xml:space="preserve">Yazısının 28.03.2016 tarihinden itibaren Tek Pencere Sistemi e-belge uygulaması kapsamına alınması hk.10. Risk Yönetimi ve Kontrol Genel Müdürlüğünün 2016/8 Sayılı Genelgesi (Çevre ve Şehircilik Bakanlığı tarafından düzenlenen Tehlikesiz Atık İhracat İzni belgesinin Tek Pencere e-belge kapsamına alınması) (Yayım.Trh.: 2.03.2016) Yürürlükte DeğilAtık Yönetimi Yönetmeliğine istinaden Çevre ve Şehircilik Bakanlığı tarafından düzenlenen Tehlikesiz Atık</w:t>
      </w:r>
    </w:p>
    <w:p>
      <w:pPr>
        <w:spacing w:after="60" w:line="260"/>
      </w:pPr>
      <w:r>
        <w:rPr>
          <w:sz w:val="19"/>
          <w:szCs w:val="19"/>
        </w:rPr>
        <w:t xml:space="preserve">İhracat İzni belgesinin 03.03.2016 tarihinden itibaren Tek Pencere Sistemi e-belge uygulaması kapsamına alınması hk.11. Çevrenin Korunması Yönünden Kontrol Altında Tutulan Atıkların İthalat Denetimi Tebliği (Ürün Güvenliği ve Denetimi: 2016/3) (Yayım.Trh.: 31.12.2015) Yürürlükte DeğilTürkiye gümrük bölgesine girecek Ek-1 sayılı listede yer alan atıkların, çevrenin korunması yönünden uygunluk denetimine ilişkin usul ve esasları hk.12. Çevrenin Korunması Yönünden Kontrol Altında Tutulan Metal Hurdaların İthalat Denetimi Tebliği (Ürün Güvenliği ve Denetimi: 2016/23) (Yayım.Trh.: 31.12.2015) Yürürlükte DeğilTürkiye gümrük bölgesine girecek Ek-1 sayılı listede yer alan metal hurdalara ilişkin usul ve esaslar hk.13. Risk Yönetimi ve Kontrol Genel Müdürlüğünün 2015/6 Sayılı Genelgesi (Çevre ve Şehircilik Bakanlığı tarafından düzenlenen Metal Hurda İthalatçı Belgesi/Tehlikeli Atık İhracat İzin yazısı Tek Pencere e-belge kapsamına alınmıştır.) (Yayım.Trh.: 17.02.2015) Yürürlükte DeğilÇevre ve Şehircilik Bakanlığı tarafından düzenlenen izin belgelerinin (TPS-ÇŞB Metal Hurda İthalatçı Belgesi/Tehlikeli Atık İhracat İzin yazısı) , 17.02.2015 tarihinden itibaren Tek Pencere e-belge sistemi kapsamına alınması hk.14. Gümrükler Genel Müdürlüğünün 14.05.2014 tarih ve 384244 sayılı tasarruflu yazısı (Tehlikeli atık olmayan ihracat gtip listesi) (Yayım.Trh.: 14.05.2014) Tehlikesiz atık ihracatına ilişkin GTİP listesinin güncellenmesi hk.15. Çevre ve Orman Bakanlığı nın 04.09.2009 tarihli 14849 sayılı yazısı (Yayım.Trh.: 4.09.2009) Çevre ve Orman Bakanlığınca izine tabi olmayacak atıkların listesi.16. Gümrükler Genel Müdürlüğü nün Çevre ile ilgili 22.05.2007 tarihli 015121 sayılı tasarruflu yazısı (Yayım.Trh.: 22.05.2007) Yürürlükte DeğilAtık ihracatında 28/05/2007 tarihinden itibaren nasıl işlem yapılacağı hk.17. Tehlikeli Atıkların Kontrolü Yönetmeliği (Yayım.Trh.: 14.03.2005) Yürürlükte DeğilAtıkların üretimi, toplanması, geçici olarak depolanması, taşınması, geri kazanılması, bertaraf edilmesi, ithali ve ihracatı, sınırlama ve yükümlülükler, alınacak önlemler, yapılacak denetimler, tabi olunacak hukuki ve teknik sorumluluklar hk.18. İhracı Yasak ve Ön İzne Bağlı Mallara İlişkin Tebliğ (İhracat 96/31) (Yayım.Trh.: 19.09.1996) İhracı yasaklanmış veya belli kamu kurum ve kuruluşlarının ön iznine bağlanmış olan malların listesi</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M-8230 · Yanlış Beyana karşı dikkatli olunması /"Çinko Cevheri ve Konsantresi" olarak beyan edilen ancak "Baca Gazı Tozu" olduğu anlaşılan ürünlerin ithalatı yasak</w:t>
      </w:r>
    </w:p>
    <w:p>
      <w:pPr>
        <w:spacing w:after="60" w:line="260"/>
      </w:pPr>
      <w:r>
        <w:rPr>
          <w:b/>
          <w:bCs/>
          <w:color w:val="5B6475"/>
          <w:sz w:val="19"/>
          <w:szCs w:val="19"/>
        </w:rPr>
        <w:t xml:space="preserve">Uygulama tarihi: </w:t>
      </w:r>
      <w:r>
        <w:rPr>
          <w:sz w:val="19"/>
          <w:szCs w:val="19"/>
        </w:rPr>
        <w:t xml:space="preserve">İlgili mevzuat 06.01.2023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06.01.2023 / 81689855 sayılı yazıda; Maden cevheri ve konsantresi olarak beyan edilerek Türkiye gümrük bölgesine sokulmak istenilen ancak mahiyeti tehlikeli atık olan bu tür eşya sevkiyatlarına karşı müteyakkız olunması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06.01.2023 tarihli 81689855 sayılı yazısı (Yanlış Beyan İle Tehlikeli Atık İthalatı)</w:t>
      </w:r>
    </w:p>
    <w:p>
      <w:pPr>
        <w:pStyle w:val="Heading2"/>
        <w:keepNext/>
        <w:spacing w:after="100" w:before="220"/>
      </w:pPr>
      <w:r>
        <w:t xml:space="preserve">M-8282 · İhracat Yasağına Tabi Kimyasallar</w:t>
      </w:r>
    </w:p>
    <w:p>
      <w:pPr>
        <w:spacing w:after="60" w:line="260"/>
      </w:pPr>
      <w:r>
        <w:rPr>
          <w:b/>
          <w:bCs/>
          <w:color w:val="5B6475"/>
          <w:sz w:val="19"/>
          <w:szCs w:val="19"/>
        </w:rPr>
        <w:t xml:space="preserve">Uygulama tarihi: </w:t>
      </w:r>
      <w:r>
        <w:rPr>
          <w:sz w:val="19"/>
          <w:szCs w:val="19"/>
        </w:rPr>
        <w:t xml:space="preserve">İlgili mevzuat 28.07.2023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Bazı Zararlı Kimyasalların İhracatı ve İthalatı Hakkında Yönetmelik Ek-6 sında (İhracat Yasağına Tabi Kimyasallar) yer alan bu kimyasallar ihraç edilemez. (Madde 14 - Ek 6)</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Bazı Zararlı Kimyasalların İhracatı ve İthalatı Hakkında Yönetmelik</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M-9112 · Nükleer Düzenleme Kurumu'nun uygunluk yazısı aranır / TPS - E-Devlet (İthalat:2026/3)</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maddelerin Serbest Dolaşıma Giriş Rejimi, Transit Rejimi, Gümrük Antrepo Rejimi, Dahilde İşleme Rejimi, Hariçte İşleme Rejimi, Gümrük Kontrolü Altında İşleme Rejimi ve Geçici İthalat Rejimine ilişkin gümrük beyannamelerinin tescilinde, Nükleer Düzenleme Kurumu’nun fiziksel ya da elektronik olarak düzenleyeceği İzin veya Uygunluk Yazısı gümrük idarelerince aranır. (İthalat: 2026/3)</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(Genelge: 2016/60 ve Genelge: 2017/14)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Radyoaktif Maddeler ile Bunların Kullanıldığı Cihazların İthaline İlişkin Tebliğ (İthalat: 2026/3) İlgili diğer mevzuat kalemlerini(5) görmek için tıklayınız 1. Risk Yönetimi ve Kontrol Genel Müdürlüğünün 2017/14 Sayılı Genelgesi (Tek Pencere Sistemi-E-Devlet) (Yayım.Trh.: 22.11.2017) Tek Pencere Sistemi TPS yapılacak başvuruların e-devlet kapısı üzerinden e-başvuru ile yapılmasına 23.11.2017 de başlanacağı hk.2. Risk Yönetimi ve Kontrol Genel Müdürlüğünün 2016/60 Sayılı Genelgesi (Tek Pencere Sistemi-TAEK) (Yayım.Trh.: 27.10.2016) Radyasyon Güvenliği Tüzüğünün 14. ve 15. maddeleri, Radyasyon Güvenliği Yönetmeliğinin 61. 62. 63. ve 66. maddeleri ile 2016/1 Sayılı İthalat Tebliğinin 15. maddesi kapsamında verilen TAEK Uygunluk Yazısı 01.11.2016 tarihinden itibaren Tek Pencere Sistemi e-başvuru uygulaması kapsamına alınmıştır.3. Risk Yönetimi ve Kontrol Genel Müdürlüğünün 2016/2 Sayılı Genelgesi (TAEK tarafından düzenlenen uygunluk yazısının Tek Pencere e-belge kapsamına alınması) (Yayım.Trh.: 10.03.2016) Yürürlükte Değil2016/1 sayılı İthalat Tebliğinin 15. maddesine istinaden TAEK tarafından düzenlenen uygunluk yazısının 22.03.2016 tarihinden itibaren Tek Pencere Sistemi e-belge uygulaması kapsamına alınması hk.4. Gümrükler Genel Müdürlüğü nün Çevre ile ilgili 06.01.2005 tarihli 00315 sayılı tasarruflu yazısı (Yayım.Trh.: 6.01.2005) Yürürlükte DeğilRadyoaktif madde ithalat ve ihracat işlemleri ile ilgili olarak Türkiye Atom Enerjisi Kurumunun yazısı.5. Radyasyon Güvenliği Yönetmeliği (Yayım.Trh.: 24.03.2000) Bu Yönetmelik, radyasyon güvenliğinin sağlanmasını gerektiren her türlü tesis ve radyasyon kaynağının tehlikelerine karşı alınması gereken tedbirleri ve yapılması gereken faaliyetlerle ilgili hususları kapsar.</w:t>
      </w:r>
    </w:p>
    <w:p>
      <w:pPr>
        <w:pStyle w:val="Heading2"/>
        <w:keepNext/>
        <w:spacing w:after="100" w:before="220"/>
      </w:pPr>
      <w:r>
        <w:t xml:space="preserve">M-9147 · Çevre, Şehircilik ve İklim Değişikliği İl Müdürlüğü uygunluk yazısı, ithalatı yapılabilecek gümrük müdürlükleri, ÇEVRE KATKI PAYI (CIF bedelinin %1'i) / Tek Pencere Sistemi - E-Devlet (Ürün Güvenliği ve Denetimi: 2026/3 -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(Ek-1) sayılı listede yer alan atıkları, Çevre, Şehircilik ve İklim Değişikliği Bakanlığından Geçici Faaliyet Belgesi veya Çevre İzin ve Lisans Belgesi alan geri kazanım tesislerine sahip sanayiciler ithal edebilir. Türkiye gümrük bölgesine gireceği sınır gümrük idaresinin bulunduğu ilin Çevre, Şehircilik ve İklim Değişikliği İl Müdürlüğünce, uygun bulunması durumunda Uygunluk Yazısı, uygun bulunmaması durumunda Uygunsuzluk Yazısı düzenlenir. Uygunluk Yazısı, bu atıkların Türkiye gümrük bölgesine girişinde aranır. Uygunsuz bulunan atıkların Türkiye gümrük bölgesine girişine izin verilmez. (Ürün Güvenliği ve Denetimi: 2026/3 - Ek 1)</w:t>
      </w:r>
    </w:p>
    <w:p>
      <w:pPr>
        <w:spacing w:after="60" w:line="260"/>
      </w:pPr>
      <w:r>
        <w:rPr>
          <w:sz w:val="19"/>
          <w:szCs w:val="19"/>
        </w:rPr>
        <w:t xml:space="preserve">39.03 tarife pozisyonunda yer alan, ithalatçısı tarafından atık olmadığı, YENİ ÜRÜN olduğu beyan edilen maddelerin ithalatında, ilgili gümrük idaresince herhangi bir belge aranmaz. (Madde 8/2)</w:t>
      </w:r>
    </w:p>
    <w:p>
      <w:pPr>
        <w:spacing w:after="60" w:line="260"/>
      </w:pPr>
      <w:r>
        <w:rPr>
          <w:sz w:val="19"/>
          <w:szCs w:val="19"/>
        </w:rPr>
        <w:t xml:space="preserve">2872 sayılı Çevre Kanunun 18 inci maddesine göre;İthaline izin verilen atıkların CIF bedelinin %1'i oranında alınacak miktar ÇEVRE KATKI PAYI olarak tahsil edilir. Çevre katkı payının yatırıldığına dair belgenin beyannameye eklenmesi ve gümrük idaresine ibraz edilmesi zorunludur. (Yönetmelik Madde 6)</w:t>
      </w:r>
    </w:p>
    <w:p>
      <w:pPr>
        <w:spacing w:after="60" w:line="260"/>
      </w:pPr>
      <w:r>
        <w:rPr>
          <w:sz w:val="19"/>
          <w:szCs w:val="19"/>
        </w:rPr>
        <w:t xml:space="preserve">Atıkların Türkiye Gümrük Bölgesine giriş işlemleri ile Çevre, Şehircilik ve İklim Değişikliği Bakanlığınca gerçekleştirilecek ithalat kontrollerinin yapılacağı gümrük kapıları/limanları Gümrük Genel Tebliği (Gümrük İşlemleri) (Seri No: 104) ile bildirilmiştir. (Mevzuat.net NOT: İlgili gümrük kapıları/limanları görmek için mevzuat bağlantıları bölümünde yer alan “Gümrük Kapıları” sekmesini kullanınız.)</w:t>
      </w:r>
    </w:p>
    <w:p>
      <w:pPr>
        <w:spacing w:after="60" w:line="260"/>
      </w:pPr>
      <w:r>
        <w:rPr>
          <w:sz w:val="19"/>
          <w:szCs w:val="19"/>
        </w:rPr>
        <w:t xml:space="preserve">Geçici Faaliyet Belgesi veya Çevre İzin ve Lisans Belgesi olan geri dönüşüm/gerı kazanım tesislerine Çevrenin Korunması Yönünden Kontrol Altında Tutulan Atıkların İthalat Denetimi Tebliği kapsamında düzenlenecek olan Atık İthalatçısı Kayıt Belgesi ve Kota Formuna ilişkin usul ve esaslar için bakınız: Çevre, Şehircilik ve İklim Değişikliği Bakanlığı Çevresel Etki Değerlendirmesi, İzin ve Denetim Genel Müdürlüğünün 2026/1 sayılı GENELGESİ</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(2016/26 sayılı Genelge ve Genelge: 2017/14)</w:t>
      </w:r>
    </w:p>
    <w:p>
      <w:pPr>
        <w:spacing w:after="60" w:line="260"/>
      </w:pPr>
      <w:r>
        <w:rPr>
          <w:sz w:val="19"/>
          <w:szCs w:val="19"/>
        </w:rPr>
        <w:t xml:space="preserve">14.01.2026 / 117759600 sayılı yazı ile serbest bölgeye getirilecek 39.01 tarife pozisyonlu eşyaya ilişkin uygulama talimatı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Çevrenin Korunması Yönünden Kontrol Altında Tutulan Atıkların İthalat Denetimi Tebliği (Ürün Güvenliği ve Denetimi: 2026/3) İlgili diğer mevzuat kalemlerini(15) görmek için tıklayınız 1. Gümrükler Genel Müdürlüğünün 21.07.2026 tarihli 124364398 sayılı yazısı (63.09 Tarife Pozisyonlu Kullanılmış Giysi Eşyalarının İthalatı Hk) (Yayım.Trh.: 21.07.2026) 63.09 GTP altında yer alan atıkların 2026/3 sayılı Ürün Güvenliği ve Denetimi Tebliği ve tebliğ ile ilgili diğer kurumların meri mevzuat hükümlerinde yer alan koşulları eksiksiz olarak sağlaması halinde, bahse konu eşyanın ithalatında İthalat Rejimi Kararının 7 nci maddesi</w:t>
      </w:r>
    </w:p>
    <w:p>
      <w:pPr>
        <w:spacing w:after="60" w:line="260"/>
      </w:pPr>
      <w:r>
        <w:rPr>
          <w:sz w:val="19"/>
          <w:szCs w:val="19"/>
        </w:rPr>
        <w:t xml:space="preserve">çerçevesinde İthalat Genel Müdürlüğünden izin alınmasına gerek bulunmadığı hk.2. Ticaret Bakanlığı Serbest Bölgeler Genel Müdürlüğünün 14.01.2026 tarihli 117759600 sayılı yazısı (2026/3 Sayılı Tebliğ Kapsamında Serbest Bölgeye Getirilecek 39.01 Tarife Pozisyonlu Eşyaya İlişkin Uygulama Talimatı) (Yayım.Trh.: 14.01.2026) 3 sayılı ÜGD Tebliğ kapsamında 39.01 tarife pozisyonlu eşyanın serbest bölgeye girişinde, eşyanın niteliğine göre belge ibrazı, izin alınması, ihracat taahhüdü ve raporlama yükümlülüğü hk.3. Gümrükler Genel Müdürlüğünün 05.12.2024 tarihli 103561110 sayılı yazısı (Çevre Katkı Payı) (Yayım.Trh.: 5.12.2024) 2872 sayılı Çevre Kanununun 18 inci maddesi uyarınca tahsil edilen Çevre Katkı Payının, 4458 sayılı</w:t>
      </w:r>
    </w:p>
    <w:p>
      <w:pPr>
        <w:spacing w:after="60" w:line="260"/>
      </w:pPr>
      <w:r>
        <w:rPr>
          <w:sz w:val="19"/>
          <w:szCs w:val="19"/>
        </w:rPr>
        <w:t xml:space="preserve">Gümrük Kanununun 234 üncü maddesinde belirtilen ithalat vergileri kapsamında bulunduğu hk.4. Gümrükler Genel Müdürlüğünün 05.09.2023 tarihli 88574967 sayılı yazısı (3 Sayılı Ürün Güvenliği ve Denetimi Tebliği - İthalat Kontrollerinin Türkiye Gümrük Bölgesine Girişinde Yapılması) (Yayım.Trh.: 5.09.2023) 3 Sayılı Ürün Güvenliği ve Denetimi Tebliği kapsamı atıkların atık ithalatı uygunluk başvurusunda bulunulup bulunulmadığı ve başvuruyla ilgili evrakların eksiksiz olduğu ile ilgili ithalat kontrollerinin Türkiye Gümrük Bölgesine girişte yapılması hk.</w:t>
      </w:r>
    </w:p>
    <w:p>
      <w:pPr>
        <w:spacing w:after="60" w:line="260"/>
      </w:pPr>
      <w:r>
        <w:rPr>
          <w:sz w:val="19"/>
          <w:szCs w:val="19"/>
        </w:rPr>
        <w:t xml:space="preserve">5. Çevre, Şehircilik ve İklim Değişikliği Bakanlığı Çevresel Etki Değerlendirmesi, İzin ve Denetim Genel Müdürlüğünün 31.12.2022 tarihli ve 2022/19 sayılı Genelgesi (Atık İthalatı) (Yayım.Trh.: 31.12.2022) Yürürlükte DeğilÇevrenin Korunması Yönünden Kontrol Altında Tutulan Atıkların İthalat Denetimi Tebliği kapsamında ithaline izin verilen bazı tehlikesiz atıkların ithalatını yapacak atık geri kazanım/geri dönüşüm tesislerine düzenlenecek olan Atık İthalatçısı Kayıt Belgesi ve Kota Formu ile ithal edilecek atıkların özelliklerine ilişkin usul ve esaslar.6. Çevre, Şehircilik ve İklim Değişikliği Bakanlığı Çevresel Etki Değerlendirmesi, İzin ve Denetim Genel Müdürlüğünün 31.12.2021 tarihli ve 2021/25 sayılı Genelgesi (Atık İthalatı) (Yayım.Trh.: 31.12.2021) Yürürlükte DeğilÇevrenin Korunması Yönünden Kontrol Altında Tutulan Atıkların İthalat Denetimi Tebliği kapsamında ithaline izin verilen bazı tehlikesiz atıkların ithalatını yapacak atık geri kazanım/geri dönüşüm tesislerine düzenlenecek olan Atık İthalatçısı Kayıt Belgesi ve Kota Formu ile ithal edilecek atıkların özelliklerine ilişkin usul ve esaslar.7. Gümrükler Genel Müdürlüğünün 16.06.2021 tarihli 64778613 sayılı yazısı (Atık İthalatında Yetkili Gümrük İdareleri) (Yayım.Trh.: 16.06.2021) Atık ithalatının ülkemize girişinin yalnızca 104 seri nolu Gümrük Genel Tebliği (Gümrük İşlemleri) belirlenen yetkili gümrük müdürlüklerinden yapılması ve çevreye uygunluk denetimlerinin de bu gümrüklerde gerçekleştirilmesi gerekmektedir.8.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hk.9. Risk Yönetimi ve Kontrol Genel Müdürlüğünün 2017/14 Sayılı Genelgesi (Tek Pencere Sistemi-E-Devlet) (Yayım.Trh.: 22.11.2017) Tek Pencere Sistemi TPS yapılacak başvuruların e-devlet kapısı üzerinden e-başvuru ile yapılmasına 23.11.2017 de başlanacağı hk.10. Gümrükler Genel Müdürlüğü - Dahilde İşleme Dairesinin 01.06.2017 tarihli 25409476 sayılı tasarruflu yazısı (DİİB de 122 Nolu Özel Şart Tedbirleri) (Yayım.Trh.: 1.06.2017) Geri dönüştürülmlüş plastiklerin eşdeğer eşya kapsamında ithalatına izin verilmemesi üretici belgesi analiz sertifikası ibrazı (3901-3914 (3903 hariç) GTİP li eşyanın DIR kapsamında ithalinde DİİB lere eklenen 122 nolu özel şart kapsamında işlem yapılması)11. Risk Yönetimi ve Kontrol Genel Müdürlüğünün 2016/26 Sayılı Genelgesi (Çevre ve Şehircilik Bakanlığınca verilen atık ve katı yakıt ithalat belgelerinin Tek Pencere Sistemi kapsamına alınması) (Yayım.Trh.: 27.04.2016) 2016/3 sayılı sayılı Çevrenin Korunması Yönünden Kontrol Altında Tutulan Atıkların İthalat Denetimi Tebliği çerçevesinde Çevre ve Şehircilik Bakanlığı tarafından verilen Atık İthalatı Uygunluk Yazısı, Atık İthalatı Kapsam Dışı Yazısı, Atık İthalatı Uygunsuzluk Yazısı ile 2016/7 sayılı Çevrenin Korunması Yönünden Kontrol Altında Tutulan Katı Yakıtların İthalat Denetimi Tebliği Katı Yakıt İthalatı Uygunluk Yazısı, Katı Yakıt İthalatı Muafiyet Yazısı, Katı Yakıt İthalatı Uygunsuzluk Yazısı belgelerinin 28.04.2016 tarihinden itibaren Tek Pencere Sistemi kapsamına alınması hk.12. Gümrükler Genel Müdürlüğünün 10.07.2015 tarihli 9222431 sayılı yazısı (2015/3 ÜGD Tebliği Kapsamında Yapılacak Çevresel Kontroller hk.) (Yayım.Trh.: 10.07.2015) 39.01-39.14 (39-03 hariç) tarife pozisyonunda ithal edilen malzemelerin çevresel kontrolleri Çevrenin Korunması Yönünden Kontrol Altında Tutulan Atıkların İthalat Denetimi Tebliğ kapsamında gerçekleştirilecek olup, Tebliğ eki Ek-8 de yer alan Üretici Belgesi ve analiz sertifikası ile birlikte ithalatçı bilgilerinin Gümrük İdarelerince, bulundukları ilin Çevre ve Şehircilik İl Müdürlüklerine gönderilmesi gerekmektedir.13. Çevre ve Şehircilik Bakanlığı Çevre Yönetimi Genel Müdürlüğünün 10.03.2015 tarihli ve 2450129 sayılı yazısı (3901 - 3914 tarife pozisyonlarında yer alan plastik ve mamüllerinin kapsam dışı değerlendirilmesi hk.) (Yayım.Trh.: 25.02.2015) 3901 - 3914 tarife pozisyonlarında yer alan plastik ve mamüllerinin kapsam dışı değerlendirilmesi ile T.C. Çevre ve Şehircilik Bakanlığı Çevre Yönetimi Genel Müdürlüğünün yazısı14. Genelge No: 2014/10 (Ürün Güvenliği ve Denetimi Tebliğleri Gümrük İşlemleri hk.) (Yayım.Trh.: 28.03.2014) Ürün Güvenliği ve Denetimi Tebliğlerinin, Uygunluk Denetimi, İstisna ve Muafiyetler ve Birden Fazla Kurumun Denetimine Tabi Eşya konularında açıklık getirilmiştir.15. Gümrük Genel Tebliği (Gümrük İşlemleri) (Seri No: 104) (Yayım.Trh.: 28.01.2013) Atıkların ve metal hurdaların Türkiye Gümrük Bölgesine giriş işlemlerini gerçekleştirmeye yetkili gümrük müdürlüklerinin belirlenmesi hk.</w:t>
      </w:r>
    </w:p>
    <w:p>
      <w:pPr>
        <w:pStyle w:val="Heading2"/>
        <w:keepNext/>
        <w:spacing w:after="100" w:before="220"/>
      </w:pPr>
      <w:r>
        <w:t xml:space="preserve">M-9148 · İthalatı yasak atıklar (Ürün Güvenliği ve Denetimi: 2026/3 - Ek 2B)</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atıkların serbest bölgeler dahil Türkiye Gümrük Bölgesine girişi yasaktır. (Ürün Güvenliği ve Denetimi: 2026/3 - Ek 2B)</w:t>
      </w:r>
    </w:p>
    <w:p>
      <w:pPr>
        <w:spacing w:after="60" w:line="260"/>
      </w:pPr>
      <w:r>
        <w:rPr>
          <w:sz w:val="19"/>
          <w:szCs w:val="19"/>
        </w:rPr>
        <w:t xml:space="preserve">Serbest bölgelerdeki faaliyetler sonucu ortaya çıkan atıkların toplanması, ayrıştırılması, depolanması, geri kazanılması ve/veya bertarafı amacıyla serbest bölgede atık yönetimi veya geri dönüşüm tesisi bulunmaması veya atık üreticisi firma tarafından atıkların bu tesislere verilmemesi durumunda, ilgili firmanın talebi üzerine, Atık Komisyonuna ilgili belgelerle birlikte müracaat edilir. Atık Komisyonunun uygun görmesi durumunda bu atıklar ilgili tesislere gönderilir, ayrıca Uygunluk Yazısı aranmaz. (Madde 10)</w:t>
      </w:r>
    </w:p>
    <w:p>
      <w:pPr>
        <w:spacing w:after="60" w:line="260"/>
      </w:pPr>
      <w:r>
        <w:rPr>
          <w:sz w:val="19"/>
          <w:szCs w:val="19"/>
        </w:rPr>
        <w:t xml:space="preserve">Tehlikeli Atıkların Sınırlarötesi Taşınımının ve Bertarafının Kontrolüne İlişkin Basel Sözleşmesi’nin ilgili hükümleri gereği, Ek-2/A-B de yer alan atıkların ülkemiz gümrük bölgesinden transit geçişinde Çevre, Şehircilik ve İklim Değişikliği Bakanlığından alınacak İzin Yazısı ilgili sınır giriş gümrük idaresine ibraz edilir. (Diğer kapsam dışı uygulamalar için bakınız: Madde 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Çevrenin Korunması Yönünden Kontrol Altında Tutulan Atıkların İthalat Denetimi Tebliği (Ürün Güvenliği ve Denetimi: 2026/3) İlgili diğer mevzuat kalemlerini(2) görmek için tıklayınız 1. Gümrükler Genel Müdürlüğünün 05.09.2023 tarihli 88574967 sayılı yazısı (3 Sayılı Ürün Güvenliği ve Denetimi Tebliği - İthalat Kontrollerinin Türkiye Gümrük Bölgesine Girişinde Yapılması) (Yayım.Trh.: 5.09.2023) 3 Sayılı Ürün Güvenliği ve Denetimi Tebliği kapsamı atıkların atık ithalatı uygunluk başvurusunda bulunulup bulunulmadığı ve başvuruyla ilgili evrakların eksiksiz olduğu ile ilgili ithalat kontrollerinin Türkiye Gümrük Bölgesine girişte yapılması hk.</w:t>
      </w:r>
    </w:p>
    <w:p>
      <w:pPr>
        <w:spacing w:after="60" w:line="260"/>
      </w:pPr>
      <w:r>
        <w:rPr>
          <w:sz w:val="19"/>
          <w:szCs w:val="19"/>
        </w:rPr>
        <w:t xml:space="preserve">2. Çevre, Şehircilik ve İklim Değişikliği Bakanlığı Çevresel Etki Değerlendirmesi, İzin ve Denetim Genel Müdürlüğünün 31.12.2022 tarihli ve 2022/19 sayılı Genelgesi (Atık İthalatı) (Yayım.Trh.: 31.12.2022) Yürürlükte DeğilÇevrenin Korunması Yönünden Kontrol Altında Tutulan Atıkların İthalat Denetimi Tebliği kapsamında ithaline izin verilen bazı tehlikesiz atıkların ithalatını yapacak atık geri kazanım/geri dönüşüm tesislerine düzenlenecek olan Atık İthalatçısı Kayıt Belgesi ve Kota Formu ile ithal edilecek atıkların özelliklerine ilişkin usul ve esaslar.</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M-9534 · 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Hindistan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26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26 – Vergi ve Mevzuat Bilgileri</dc:title>
  <dc:creator>Gümrük Koçu - Ufuk Çetintaş</dc:creator>
  <cp:lastModifiedBy>Un-named</cp:lastModifiedBy>
  <cp:revision>1</cp:revision>
  <dcterms:created xsi:type="dcterms:W3CDTF">2026-10-21T18:18:40.155Z</dcterms:created>
  <dcterms:modified xsi:type="dcterms:W3CDTF">2026-10-21T18:18:40.155Z</dcterms:modified>
</cp:coreProperties>
</file>

<file path=docProps/custom.xml><?xml version="1.0" encoding="utf-8"?>
<Properties xmlns="http://schemas.openxmlformats.org/officeDocument/2006/custom-properties" xmlns:vt="http://schemas.openxmlformats.org/officeDocument/2006/docPropsVTypes"/>
</file>