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30</w:t>
      </w:r>
    </w:p>
    <w:p>
      <w:pPr>
        <w:spacing w:after="60"/>
      </w:pPr>
      <w:r>
        <w:rPr>
          <w:color w:val="5B6475"/>
          <w:sz w:val="24"/>
          <w:szCs w:val="24"/>
        </w:rPr>
        <w:t xml:space="preserve">Eczacılık ürünleri</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30 kapsamındaki 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Tedavide kullanılan kurutulmuş guddeler ve diğer organlar (toz haline getirilmiş olsun olmasın); guddelerin veya diğer organların veya bunların salgılarının tedavide kullanılan hülasaları; heparin ve tuzları; tedavide veya korunmada kullanılmak üzere hazırlan- mış tarifenin başka yerinde yer almayan veya belirtilmeyen insan veya hayvan menşeli diğer maddeler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İnsan kanı; tedavide, korunmada veya teşhiste kullanılmak üzere hazırlanmış hayvan kanı; antiserum ve diğer kan fraksiyonları ve bağışıklık sağlayan ürünler (biyoteknolojik işlemle el- de edilmiş olsun olmasın) aşılar, toksinler, mikroorganizma kültürleri (mayalar hariç) ve benzeri ürünler; hücre kültürleri (değiştitirilmiş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Tedavide veya korunmada kullanılmak üzere birbirleriyle karıştırılmış iki veya daha fazla unsurdan oluşan ilaçlar (30.02, 30.05 veya 30.06 pozisyonlarındaki ürünler hariç) (dozlandırılmamış veya perakende satılacak şekilde ambalajlan- 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Tedavide veya korunmada kullanılmak üzere karışık olan veya olmayan ürünlerden oluşan ilaçlar (30.02, 30.05 veya 30.06 pozisyonlarındaki eşya hariç) (deri üzerine zerk edilerek kullanılmaya mahsus olanlar "transdermal administration systems" dahil) (dozlandırılmış veya perakende satılacak şekilde ambalajlanmış)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Tıpta, cerrahide, dişçilikte veya veterinerlikte kullanılan eczacılık maddeleri emdirilmiş veya kaplanmış veya perakende satılacak şekilde hazırlanmış veya ambalajlanmış pamuklar, gaz bezleri, bandajlar ve benzeri maddeler (sargılar, yapışkan plasterler, hardal yakıları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fasılın 4 nolu notunda belirtilen eczacılık eşyası ve müstah - zarları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bl>
    <w:p>
      <w:pPr>
        <w:pStyle w:val="Heading1"/>
        <w:keepNext/>
        <w:pageBreakBefore/>
        <w:pBdr>
          <w:bottom w:val="single" w:color="C9CED8" w:sz="6" w:space="4"/>
        </w:pBdr>
        <w:spacing w:after="140" w:before="200"/>
      </w:pPr>
      <w:r>
        <w:t xml:space="preserve">3001 – Tedavide kullanılan kurutulmuş guddeler ve diğer organlar (toz haline getirilmiş olsun olmasın); guddelerin veya diğer organların veya bunların salgılarının tedavide kullanılan hülasaları; heparin ve tuzları; tedavide veya korunmada kullanılmak üzere hazırlan- mış tarifenin başka yerinde yer almayan veya belirtilmeyen insan veya hayvan menşeli diğer maddeler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3001.20.10.00.00</w:t>
            </w:r>
          </w:p>
          <w:p>
            <w:pPr>
              <w:spacing w:after="0" w:line="240"/>
              <w:jc w:val="left"/>
            </w:pPr>
            <w:r>
              <w:rPr>
                <w:b w:val="false"/>
                <w:bCs w:val="false"/>
                <w:sz w:val="15"/>
                <w:szCs w:val="15"/>
              </w:rPr>
              <w:t xml:space="preserve">İnsan menşeli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3001.90.20.00.00</w:t>
            </w:r>
          </w:p>
          <w:p>
            <w:pPr>
              <w:spacing w:after="0" w:line="240"/>
              <w:jc w:val="left"/>
            </w:pPr>
            <w:r>
              <w:rPr>
                <w:b w:val="false"/>
                <w:bCs w:val="false"/>
                <w:sz w:val="15"/>
                <w:szCs w:val="15"/>
              </w:rPr>
              <w:t xml:space="preserve">İnsan menşeli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3001.90.91.00.00</w:t>
            </w:r>
          </w:p>
          <w:p>
            <w:pPr>
              <w:spacing w:after="0" w:line="240"/>
              <w:jc w:val="left"/>
            </w:pPr>
            <w:r>
              <w:rPr>
                <w:b w:val="false"/>
                <w:bCs w:val="false"/>
                <w:sz w:val="15"/>
                <w:szCs w:val="15"/>
              </w:rPr>
              <w:t xml:space="preserve">Heparin ve tuzları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3001.90.98.10.00</w:t>
            </w:r>
          </w:p>
          <w:p>
            <w:pPr>
              <w:spacing w:after="0" w:line="240"/>
              <w:jc w:val="left"/>
            </w:pPr>
            <w:r>
              <w:rPr>
                <w:b w:val="false"/>
                <w:bCs w:val="false"/>
                <w:sz w:val="15"/>
                <w:szCs w:val="15"/>
              </w:rPr>
              <w:t xml:space="preserve">Kurutulmuş guddeler diğer organlar (toz haline getirilmiş)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3001.90.98.90.00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kullanılan kurutulmuş guddeler ve diğer organlar (toz haline getirilmiş olsun olmasın); guddelerin veya diğer organların veya bunların salgılarının tedavide kullanılan hülasaları; heparin ve tuzları; tedavide veya korunmada kullanılmak üzere hazırlanmış tarifenin başka yerinde yer almayan veya belirtilmeyen insan veya hayvan menşeli diğer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menşeli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menşeli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menşeli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menşeli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menşeli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menşeli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Heparin ve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Heparin ve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Heparin ve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Kurutulmuş guddeler diğer organlar (toz haline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Kurutulmuş guddeler diğer organlar (toz haline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Kurutulmuş guddeler diğer organlar (toz haline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menşeli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menşeli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Heparin ve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Kurutulmuş guddeler diğer organlar (toz haline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3001.90.98.90.00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kullanılan kurutulmuş guddeler ve diğer organlar (toz haline getirilmiş olsun olmasın); guddelerin veya diğer organların veya bunların salgılarının tedavide kullanılan hülasaları; heparin ve tuzları; tedavide veya korunmada kullanılmak üzere hazırlanmış tarifenin başka yerinde yer almayan veya belirtilmeyen insan veya hayvan menşeli diğer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pozisyon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9.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Salgı bezlerinin (guddeler) veya diğer organların veya bunların salgılarının hülasaları (insan kaynaklı dışında kalan)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Terapötik veya profılaktik kullanımlar için hazırlanmış hayvan maddeleri: heparin ve tuzları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terapötik veya profılaktik kullanımlar için hazırlanmış heparin ve tuzları dışındaki diğer hayvan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10.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Heparin ve tuzları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 laboratuarda kullanılan analiz maksatlı kitler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Salgı bezlerinin (guddeler) veya diğer organların veya bunların salgılarının hülasaları (insan kaynaklı dışında kalan)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Terapötik veya profılaktik kullanımlar için hazırlanmış hayvan maddeleri: heparin ve tuzları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terapötik veya profılaktik kullanımlar için hazırlanmış heparin ve tuzları dışındaki diğer hayvan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3001.90.20.00.00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menşeli olanlar Bu GTİP’e, dondurulmuş olarak gümrüğe sunulan eğitim-öğretim ve bilimsel araştırma amaçlı insan bedeni ve beden parçaları dahildir. Ancak, bunların tahnit veya koruyucu solüsyonlar uygulanması gibi yöntemlerle dayanıklı hale getirilmiş olanlarını kapsamaz (97.05).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tiprelestat adomiparin sodyum sevuparin sodyum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"Semuloparin sodyum"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Semuloparin sodyum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(3001)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Thymostimulin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pStyle w:val="Heading1"/>
        <w:keepNext/>
        <w:pageBreakBefore/>
        <w:pBdr>
          <w:bottom w:val="single" w:color="C9CED8" w:sz="6" w:space="4"/>
        </w:pBdr>
        <w:spacing w:after="140" w:before="200"/>
      </w:pPr>
      <w:r>
        <w:t xml:space="preserve">3002 – İnsan kanı; tedavide, korunmada veya teşhiste kullanılmak üzere hazırlanmış hayvan kanı; antiserum ve diğer kan fraksiyonları ve bağışıklık sağlayan ürünler (biyoteknolojik işlemle el- de edilmiş olsun olmasın) aşılar, toksinler, mikroorganizma kültürleri (mayalar hariç) ve benzeri ürünler; hücre kültürleri (değiştitirilmiş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3002.12.00.00.11</w:t>
            </w:r>
          </w:p>
          <w:p>
            <w:pPr>
              <w:spacing w:after="0" w:line="240"/>
              <w:jc w:val="left"/>
            </w:pPr>
            <w:r>
              <w:rPr>
                <w:b w:val="false"/>
                <w:bCs w:val="false"/>
                <w:sz w:val="15"/>
                <w:szCs w:val="15"/>
              </w:rPr>
              <w:t xml:space="preserve">Yılan serumu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3002.12.00.00.12</w:t>
            </w:r>
          </w:p>
          <w:p>
            <w:pPr>
              <w:spacing w:after="0" w:line="240"/>
              <w:jc w:val="left"/>
            </w:pPr>
            <w:r>
              <w:rPr>
                <w:b w:val="false"/>
                <w:bCs w:val="false"/>
                <w:sz w:val="15"/>
                <w:szCs w:val="15"/>
              </w:rPr>
              <w:t xml:space="preserve">Aglutinan serumları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3002.12.00.00.13</w:t>
            </w:r>
          </w:p>
          <w:p>
            <w:pPr>
              <w:spacing w:after="0" w:line="240"/>
              <w:jc w:val="left"/>
            </w:pPr>
            <w:r>
              <w:rPr>
                <w:b w:val="false"/>
                <w:bCs w:val="false"/>
                <w:sz w:val="15"/>
                <w:szCs w:val="15"/>
              </w:rPr>
              <w:t xml:space="preserve">Gamma-globulin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3002.12.00.00.21</w:t>
            </w:r>
          </w:p>
          <w:p>
            <w:pPr>
              <w:spacing w:after="0" w:line="240"/>
              <w:jc w:val="left"/>
            </w:pPr>
            <w:r>
              <w:rPr>
                <w:b w:val="false"/>
                <w:bCs w:val="false"/>
                <w:sz w:val="15"/>
                <w:szCs w:val="15"/>
              </w:rPr>
              <w:t xml:space="preserve">Hemoglobin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3002.12.00.00.22</w:t>
            </w:r>
          </w:p>
          <w:p>
            <w:pPr>
              <w:spacing w:after="0" w:line="240"/>
              <w:jc w:val="left"/>
            </w:pPr>
            <w:r>
              <w:rPr>
                <w:b w:val="false"/>
                <w:bCs w:val="false"/>
                <w:sz w:val="15"/>
                <w:szCs w:val="15"/>
              </w:rPr>
              <w:t xml:space="preserve">Kan globulinleri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3002.12.00.00.23</w:t>
            </w:r>
          </w:p>
          <w:p>
            <w:pPr>
              <w:spacing w:after="0" w:line="240"/>
              <w:jc w:val="left"/>
            </w:pPr>
            <w:r>
              <w:rPr>
                <w:b w:val="false"/>
                <w:bCs w:val="false"/>
                <w:sz w:val="15"/>
                <w:szCs w:val="15"/>
              </w:rPr>
              <w:t xml:space="preserve">Serum globulinleri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3002.13.00.00.00</w:t>
            </w:r>
          </w:p>
          <w:p>
            <w:pPr>
              <w:spacing w:after="0" w:line="240"/>
              <w:jc w:val="left"/>
            </w:pPr>
            <w:r>
              <w:rPr>
                <w:b w:val="false"/>
                <w:bCs w:val="false"/>
                <w:sz w:val="15"/>
                <w:szCs w:val="15"/>
              </w:rPr>
              <w:t xml:space="preserve">Dozlandırılmamış veya perakende satışa uygun şekilde ambalajlanmamış/hazırlanmamış, karışım olmayan bağışıklık ürünleri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3002.14.00.00.00</w:t>
            </w:r>
          </w:p>
          <w:p>
            <w:pPr>
              <w:spacing w:after="0" w:line="240"/>
              <w:jc w:val="left"/>
            </w:pPr>
            <w:r>
              <w:rPr>
                <w:b w:val="false"/>
                <w:bCs w:val="false"/>
                <w:sz w:val="15"/>
                <w:szCs w:val="15"/>
              </w:rPr>
              <w:t xml:space="preserve">Dozlandırılmamış veya perakende satışa uygun şekilde ambalajlanmamış/hazırlanmamış, karışım halinde bağışıklık ürünleri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3002.15.00.00.00</w:t>
            </w:r>
          </w:p>
          <w:p>
            <w:pPr>
              <w:spacing w:after="0" w:line="240"/>
              <w:jc w:val="left"/>
            </w:pPr>
            <w:r>
              <w:rPr>
                <w:b w:val="false"/>
                <w:bCs w:val="false"/>
                <w:sz w:val="15"/>
                <w:szCs w:val="15"/>
              </w:rPr>
              <w:t xml:space="preserve">Dozlandırılmış veya perakende satışa uygun şekilde ambalajlanmış/hazırlanmış bağışıklık ürünleri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3002.41.10.00.00</w:t>
            </w:r>
          </w:p>
          <w:p>
            <w:pPr>
              <w:spacing w:after="0" w:line="240"/>
              <w:jc w:val="left"/>
            </w:pPr>
            <w:r>
              <w:rPr>
                <w:b w:val="false"/>
                <w:bCs w:val="false"/>
                <w:sz w:val="15"/>
                <w:szCs w:val="15"/>
              </w:rPr>
              <w:t xml:space="preserve">SARS ile ilişkili koronavirüs aşıları (SARS-CoV türleri)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3002.41.90.10.00</w:t>
            </w:r>
          </w:p>
          <w:p>
            <w:pPr>
              <w:spacing w:after="0" w:line="240"/>
              <w:jc w:val="left"/>
            </w:pPr>
            <w:r>
              <w:rPr>
                <w:b w:val="false"/>
                <w:bCs w:val="false"/>
                <w:sz w:val="15"/>
                <w:szCs w:val="15"/>
              </w:rPr>
              <w:t xml:space="preserve">Çocuk felci aşıları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3002.41.90.20.11</w:t>
            </w:r>
          </w:p>
          <w:p>
            <w:pPr>
              <w:spacing w:after="0" w:line="240"/>
              <w:jc w:val="left"/>
            </w:pPr>
            <w:r>
              <w:rPr>
                <w:b w:val="false"/>
                <w:bCs w:val="false"/>
                <w:sz w:val="15"/>
                <w:szCs w:val="15"/>
              </w:rPr>
              <w:t xml:space="preserve">Kızamık aşısı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3002.41.90.20.12</w:t>
            </w:r>
          </w:p>
          <w:p>
            <w:pPr>
              <w:spacing w:after="0" w:line="240"/>
              <w:jc w:val="left"/>
            </w:pPr>
            <w:r>
              <w:rPr>
                <w:b w:val="false"/>
                <w:bCs w:val="false"/>
                <w:sz w:val="15"/>
                <w:szCs w:val="15"/>
              </w:rPr>
              <w:t xml:space="preserve">Kabakulak aşısı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3002.41.90.20.13</w:t>
            </w:r>
          </w:p>
          <w:p>
            <w:pPr>
              <w:spacing w:after="0" w:line="240"/>
              <w:jc w:val="left"/>
            </w:pPr>
            <w:r>
              <w:rPr>
                <w:b w:val="false"/>
                <w:bCs w:val="false"/>
                <w:sz w:val="15"/>
                <w:szCs w:val="15"/>
              </w:rPr>
              <w:t xml:space="preserve">BCG aşısı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3002.41.90.20.14</w:t>
            </w:r>
          </w:p>
          <w:p>
            <w:pPr>
              <w:spacing w:after="0" w:line="240"/>
              <w:jc w:val="left"/>
            </w:pPr>
            <w:r>
              <w:rPr>
                <w:b w:val="false"/>
                <w:bCs w:val="false"/>
                <w:sz w:val="15"/>
                <w:szCs w:val="15"/>
              </w:rPr>
              <w:t xml:space="preserve">Karma aşı (DBT)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3002.41.90.20.15</w:t>
            </w:r>
          </w:p>
          <w:p>
            <w:pPr>
              <w:spacing w:after="0" w:line="240"/>
              <w:jc w:val="left"/>
            </w:pPr>
            <w:r>
              <w:rPr>
                <w:b w:val="false"/>
                <w:bCs w:val="false"/>
                <w:sz w:val="15"/>
                <w:szCs w:val="15"/>
              </w:rPr>
              <w:t xml:space="preserve">Kolera aşısı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3002.41.90.20.16</w:t>
            </w:r>
          </w:p>
          <w:p>
            <w:pPr>
              <w:spacing w:after="0" w:line="240"/>
              <w:jc w:val="left"/>
            </w:pPr>
            <w:r>
              <w:rPr>
                <w:b w:val="false"/>
                <w:bCs w:val="false"/>
                <w:sz w:val="15"/>
                <w:szCs w:val="15"/>
              </w:rPr>
              <w:t xml:space="preserve">Tifo aşısı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3002.42.00.00.00</w:t>
            </w:r>
          </w:p>
          <w:p>
            <w:pPr>
              <w:spacing w:after="0" w:line="240"/>
              <w:jc w:val="left"/>
            </w:pPr>
            <w:r>
              <w:rPr>
                <w:b w:val="false"/>
                <w:bCs w:val="false"/>
                <w:sz w:val="15"/>
                <w:szCs w:val="15"/>
              </w:rPr>
              <w:t xml:space="preserve">Veterinerlikte kullanılan aşılar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3002.51.00.00.00</w:t>
            </w:r>
          </w:p>
          <w:p>
            <w:pPr>
              <w:spacing w:after="0" w:line="240"/>
              <w:jc w:val="left"/>
            </w:pPr>
            <w:r>
              <w:rPr>
                <w:b w:val="false"/>
                <w:bCs w:val="false"/>
                <w:sz w:val="15"/>
                <w:szCs w:val="15"/>
              </w:rPr>
              <w:t xml:space="preserve">Hücre tedavisi ürünleri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3002.59.00.00.00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3002.90.10.00.00</w:t>
            </w:r>
          </w:p>
          <w:p>
            <w:pPr>
              <w:spacing w:after="0" w:line="240"/>
              <w:jc w:val="left"/>
            </w:pPr>
            <w:r>
              <w:rPr>
                <w:b w:val="false"/>
                <w:bCs w:val="false"/>
                <w:sz w:val="15"/>
                <w:szCs w:val="15"/>
              </w:rPr>
              <w:t xml:space="preserve">İnsan kanı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3002.90.30.00.00</w:t>
            </w:r>
          </w:p>
          <w:p>
            <w:pPr>
              <w:spacing w:after="0" w:line="240"/>
              <w:jc w:val="left"/>
            </w:pPr>
            <w:r>
              <w:rPr>
                <w:b w:val="false"/>
                <w:bCs w:val="false"/>
                <w:sz w:val="15"/>
                <w:szCs w:val="15"/>
              </w:rPr>
              <w:t xml:space="preserve">Tedavide, korunmada veya teşhiste kullanılmak üzere hazırlanmış hayvan kanı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Tarım ve Orman Bakanlığı'nın uygunluk yazısı aranır / Tek Pencere Sistemi - E-Devlet (İthalat: 2026/16 -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Araştırma, tıbbi, farmasötik veya koruyucu amaçlar dışında ithalatı yasaktır / TPS- KSS İthalat İzni (İthalat: 2026/17 -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TPS-Veteriner Biyolojik Ürün İthalat Uygunluk Belgesi (TPS - E-Devlet) (Ürün Güvenliği ve Denetimi: 2026/5 - Ek 4 - Veteriner Biyolojik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maddeler / (TPS - E-Devlet) (Ürün Güvenliği ve Denetimi: 2026/20 - EK 1/A)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Gümrük beyannamelerinin tescilinde Tarım ve Orman Bakanlığı'nın uygunluk yazısı aranır / Tek Pencere Sistemi - E-Devlet (İthalat: 2026/16 -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bitki büyümesine yardımcı mikroorganizma kültürleri (mikrobiyal gübre)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M-9124</w:t>
      </w:r>
    </w:p>
    <w:p>
      <w:pPr>
        <w:keepNext/>
        <w:spacing w:after="60" w:before="140"/>
      </w:pPr>
      <w:r>
        <w:rPr>
          <w:b/>
          <w:bCs/>
          <w:color w:val="2F5BD3"/>
          <w:sz w:val="20"/>
          <w:szCs w:val="20"/>
        </w:rPr>
        <w:t xml:space="preserve">3. </w:t>
      </w:r>
      <w:r>
        <w:rPr>
          <w:b/>
          <w:bCs/>
          <w:sz w:val="20"/>
          <w:szCs w:val="20"/>
        </w:rPr>
        <w:t xml:space="preserve">Araştırma, tıbbi, farmasötik veya koruyucu amaçlar dışında ithalatı yasaktır / TPS- KSS İthalat İzni (İthalat: 2026/17 -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saksitoksin, Yalnız risin) (CAS No: 35523-89-8 9009-86-3)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M-9126</w:t>
      </w:r>
    </w:p>
    <w:p>
      <w:pPr>
        <w:keepNext/>
        <w:spacing w:after="60" w:before="140"/>
      </w:pPr>
      <w:r>
        <w:rPr>
          <w:b/>
          <w:bCs/>
          <w:color w:val="2F5BD3"/>
          <w:sz w:val="20"/>
          <w:szCs w:val="20"/>
        </w:rPr>
        <w:t xml:space="preserve">4.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kanı; tedavide, korunmada veya teşhiste kullanılmak üzere hazırlanmış hayvan kanı; antiserum ve diğer kan fraksiyonları ve bağışıklık sağlayan ürünler (biyoteknolojik işlemle elde edilmiş olsun olmasın) aşılar, toksinler, mikroorganizma kültürleri (mayalar hariç) ve benzeri ürünler (veteriner biyolojik ürünler hariç); hücre kültürleri (değiştirilmiş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5.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(hayvan sağlığında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Hücre tedavisi ürünleri (gıda ve yem maddeleri için mikroorganizma kültürleri)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6. </w:t>
      </w:r>
      <w:r>
        <w:rPr>
          <w:b/>
          <w:bCs/>
          <w:sz w:val="20"/>
          <w:szCs w:val="20"/>
        </w:rPr>
        <w:t xml:space="preserve">Tarım ve Orman Bakanlığı Uygunluk Yazısı aranır / TPS-Veteriner Biyolojik Ürün İthalat Uygunluk Belgesi (TPS - E-Devlet) (Ürün Güvenliği ve Denetimi: 2026/5 - Ek 4 - Veteriner Biyolojik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Veterinerlikte kullanılan aşılar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(hayvan sağlığında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korunmada veya teşhiste kullanılmak üzere hazırlanmış hayvan kanı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M-9155</w:t>
      </w:r>
    </w:p>
    <w:p>
      <w:pPr>
        <w:keepNext/>
        <w:spacing w:after="60" w:before="140"/>
      </w:pPr>
      <w:r>
        <w:rPr>
          <w:b/>
          <w:bCs/>
          <w:color w:val="2F5BD3"/>
          <w:sz w:val="20"/>
          <w:szCs w:val="20"/>
        </w:rPr>
        <w:t xml:space="preserve">7. </w:t>
      </w:r>
      <w:r>
        <w:rPr>
          <w:b/>
          <w:bCs/>
          <w:sz w:val="20"/>
          <w:szCs w:val="20"/>
        </w:rPr>
        <w:t xml:space="preserve">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Yılan serumu (Yalnız insan vücudunda kullanılan antiserum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insan sağlığında kullanılan beşeri tıbbi ürünler (laboratuvarlarda analiz amacıyla kullanılacak olanlar, ilaç araştırmaları amacıyla kullanılacak olanlar hariç) (Tıbbi Cihaz Yönetmeliği kapsamı ürünler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Kan globulinleri (Yalnız insan sağlığında kullanılan beşeri tıbbi ürünler (laboratuvarlarda analiz amacıyla kullanılacak olanlar, ilaç araştırmaları amacıyla kullanılacak olanlar hariç) (Tıbbi Cihaz Yönetmeliği kapsamı ürünler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tedavide kullanılan insan vücuduna uygulanan kan bileşenlerine dayalı tıbbi ürünler (laboratuvarlarda analiz amacıyla kullanılacak olanlar, ilaç araştırmaları amacıyla kullanılacak olanlar hariç) (Tıbbi Cihaz Yönetmeliği kapsamı ürünler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Dozlandırılmış veya perakende satışa uygun şekilde ambalajlanmış/hazırlanmış bağışıklık ürünleri (Yalnız tedavide kullanılan insan vücuduna uygulanan kan bileşenlerine dayalı tıbbi ürünler (laboratuvarlarda analiz amacıyla kullanılacak olanlar, ilaç araştırmaları amacıyla kullanılacak olanlar hariç) (Tıbbi Cihaz Yönetmeliği kapsamı ürünler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SARS ile ilişkili koronavirüs aşıları (SARS-CoV türleri) (Yalnız insan vücuduna uygulanan aşılar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3002.41.90.10.00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 felci aşıları (Yalnız insan vücuduna uygulanan aşılar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3002.41.90.20.11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Kızamık aşısı (Yalnız insan vücuduna uygulanan aşılar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3002.41.90.20.12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Kabakulak aşısı (Yalnız insan vücuduna uygulanan aşılar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3002.41.90.20.13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BCG aşısı (Yalnız insan vücuduna uygulanan aşılar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3002.41.90.20.14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Karma aşı (DBT) (Yalnız insan vücuduna uygulanan aşılar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3002.41.90.20.15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Kolera aşısı (Yalnız insan vücuduna uygulanan aşılar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3002.41.90.20.16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Tifo aşısı (Yalnız insan vücuduna uygulanan aşılar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3002.41.90.20.19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insan vücuduna uygulanan aşılar (laboratuvarlarda analiz amacıyla kullanılacak olanlar, ilaç araştırmaları amacıyla kullanılacak olanlar hariç) (Tıbbi Cihaz Yönetmeliği kapsamı ürünler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insan sağlığında kullanılan beşeri tıbbi ürün ve ara ürünler "tedaviye yardımcı ve sağlığı koruyucu diğer farmasötik ürünler" (Tıbbi Cihaz Yönetmeliği kapsamı ürünler hariç)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M-9190</w:t>
      </w:r>
    </w:p>
    <w:p>
      <w:pPr>
        <w:keepNext/>
        <w:spacing w:after="60" w:before="140"/>
      </w:pPr>
      <w:r>
        <w:rPr>
          <w:b/>
          <w:bCs/>
          <w:color w:val="2F5BD3"/>
          <w:sz w:val="20"/>
          <w:szCs w:val="20"/>
        </w:rPr>
        <w:t xml:space="preserve">8.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Yılan serumu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Yılan serumu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Yılan serumu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Aglutinan serumları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Aglutinan serumları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Aglutinan serumları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Gamma-globulin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Gamma-globulin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Gamma-globulin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Hemoglobin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Hemoglobin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Hemoglobin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 globulinleri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 globulinleri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 globulinleri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Serum globulinleri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Serum globulinleri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Serum globulinleri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Dozlandırılmamış veya perakende satışa uygun şekilde ambalajlanmamış/hazırlanmamış, karışım olmayan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Dozlandırılmamış veya perakende satışa uygun şekilde ambalajlanmamış/hazırlanmamış, karışım olmayan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Dozlandırılmamış veya perakende satışa uygun şekilde ambalajlanmamış/hazırlanmamış, karışım olmayan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Dozlandırılmamış veya perakende satışa uygun şekilde ambalajlanmamış/hazırlanmamış, karışım halinde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Dozlandırılmamış veya perakende satışa uygun şekilde ambalajlanmamış/hazırlanmamış, karışım halinde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Dozlandırılmamış veya perakende satışa uygun şekilde ambalajlanmamış/hazırlanmamış, karışım halinde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Dozlandırılmış veya perakende satışa uygun şekilde ambalajlanmış/hazırlanmış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Dozlandırılmış veya perakende satışa uygun şekilde ambalajlanmış/hazırlanmış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Dozlandırılmış veya perakende satışa uygun şekilde ambalajlanmış/hazırlanmış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SARS ile ilişkili koronavirüs aşıları (SARS-CoV türleri)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SARS ile ilişkili koronavirüs aşıları (SARS-CoV türleri)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SARS ile ilişkili koronavirüs aşıları (SARS-CoV türleri)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felci aşıları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felci aşıları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felci aşıları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Kızamık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Kızamık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Kızamık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Kabakulak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Kabakulak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Kabakulak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BCG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BCG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BCG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Karma aşı (DBT)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Karma aşı (DBT)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Karma aşı (DBT)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Kolera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Kolera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Kolera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Tifo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Tifo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Tifo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Veterinerlikte kullanılan aşılar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Veterinerlikte kullanılan aşılar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Veterinerlikte kullanılan aşılar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Hücre tedavisi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Hücre tedavisi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Hücre tedavisi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kanı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kanı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kanı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Tedavide, korunmada veya teşhiste kullanılmak üzere hazırlanmış hayvan kanı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Tedavide, korunmada veya teşhiste kullanılmak üzere hazırlanmış hayvan kanı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Tedavide, korunmada veya teşhiste kullanılmak üzere hazırlanmış hayvan kanı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9.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Yılan serumu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Aglutinan serumları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Gamma-globulin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Hemoglobin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Kan globulinleri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Serum globulinleri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3002.12.00.00.29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Dozlandırılmamış veya perakende satışa uygun şekilde ambalajlanmamış/hazırlanmamış, karışım olmayan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Dozlandırılmamış veya perakende satışa uygun şekilde ambalajlanmamış/hazırlanmamış, karışım halinde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Dozlandırılmış veya perakende satışa uygun şekilde ambalajlanmış/hazırlanmış bağışıklık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SARS ile ilişkili koronavirüs aşıları (SARS-CoV türleri)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Çocuk felci aşıları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Kızamık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Kabakulak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BCG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Karma aşı (DBT)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Kolera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Tifo aşısı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3002.41.90.20.19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Veterinerlikte kullanılan aşılar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Hücre tedavisi ürünleri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kanı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Tedavide, korunmada veya teşhiste kullanılmak üzere hazırlanmış hayvan kanı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kanı; tedavide, korunmada veya teşhiste kullanılmak üzere hazırlanmış hayvan kanı; antiserum ve diğer kan fraksiyonları ve bağışıklık sağlayan ürünler (biyoteknolojik işlemle modifıye veya elde edilmiş olsun olmasın); aşılar, toksinler, mikroorganizma kültürleri (mayalar hariç) ve benzeri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mikroorganizma kültürleri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Saksitoksin (b)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Risin (b)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pozisyon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16.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Antiserumlar (değiştirilmiş veya biyoteknolojik işlemlerle elde edilmiş olsun olmasın) (Sadece hayvansal antiserumlar)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Hemoglobin, kan globülinleri ve serum globülinleri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Mikroorganizma kültürleri (Patojenler ve patojen kültürleri)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(Patojenler ve patojen kültürleri)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Teröpatik, profilaktik veya diagnostik kullanımlar için hazırlanmış hayvan kanı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Fermentler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19.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 laboratuarda kullanılan analiz maksatlı kitler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UygEko</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Araştırma, tıbbi, farmasötik veya koruyucu amaçlar dışında ihracatı yasaktır. / TPS-KSS İhracat Uygunluk Yazısı (TPS - E-Devlet)(İhracat: 2017/7 -Ek1)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ilaçlarının ihracatı Tarım ve Köyişleri Bakanlığının Ön İznine tabidir./ TPS-Tarım ve Orman Bakanlığı-Ön İzin Belgesi (Veterinerlik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Araştırma, tıbbi, farmasötik veya koruyucu amaçlar dışında ihracatı yasaktır. / TPS-KSS İhracat Uygunluk Yazısı (TPS - E-Devlet)(İhracat: 2017/7 -Ek1)</w:t>
      </w:r>
    </w:p>
    <w:p>
      <w:pPr>
        <w:spacing w:after="60" w:line="260"/>
      </w:pPr>
      <w:r>
        <w:rPr>
          <w:b/>
          <w:bCs/>
          <w:color w:val="5B6475"/>
          <w:sz w:val="19"/>
          <w:szCs w:val="19"/>
        </w:rPr>
        <w:t xml:space="preserve">Uygulama tarihi: </w:t>
      </w:r>
      <w:r>
        <w:rPr>
          <w:sz w:val="19"/>
          <w:szCs w:val="19"/>
        </w:rPr>
        <w:t xml:space="preserve">İlgili mevzuat 04.08.2017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Saksitoksin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Risin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M-6042</w:t>
      </w:r>
    </w:p>
    <w:p>
      <w:pPr>
        <w:keepNext/>
        <w:spacing w:after="60" w:before="140"/>
      </w:pPr>
      <w:r>
        <w:rPr>
          <w:b/>
          <w:bCs/>
          <w:color w:val="2F5BD3"/>
          <w:sz w:val="20"/>
          <w:szCs w:val="20"/>
        </w:rPr>
        <w:t xml:space="preserve">4. </w:t>
      </w:r>
      <w:r>
        <w:rPr>
          <w:b/>
          <w:bCs/>
          <w:sz w:val="20"/>
          <w:szCs w:val="20"/>
        </w:rPr>
        <w:t xml:space="preserve">Veteriner ilaçlarının ihracatı Tarım ve Köyişleri Bakanlığının Ön İznine tabidir./ TPS-Tarım ve Orman Bakanlığı-Ön İzin Belgesi (Veterinerlik Ürünleri)</w:t>
      </w:r>
    </w:p>
    <w:p>
      <w:pPr>
        <w:spacing w:after="60" w:line="260"/>
      </w:pPr>
      <w:r>
        <w:rPr>
          <w:b/>
          <w:bCs/>
          <w:color w:val="5B6475"/>
          <w:sz w:val="19"/>
          <w:szCs w:val="19"/>
        </w:rPr>
        <w:t xml:space="preserve">Uygulama tarihi: </w:t>
      </w:r>
      <w:r>
        <w:rPr>
          <w:sz w:val="19"/>
          <w:szCs w:val="19"/>
        </w:rPr>
        <w:t xml:space="preserve">İlgili mevzuat 01.01.2011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Veterinerlikte kullanılan aşılar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Hayvan sağlığında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korunmada veya teşhiste kullanılmak üzere hazırlanmış hayvan kanı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M-2997</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 menşeli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Fermentler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mikroorganizma kültürleri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Mikroorganizma kültürleri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8.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bitki büyümesine yardımcı mikroorganizma kültürleri (mikrobiyal gübre)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Antiserumlar (değiştirilmiş veya biyoteknolojik işlemlerle elde edilmiş olsun olmasın) (Sadece hayvansal antiserumlar)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Hemoglobin, kan globülinleri ve serum globülinleri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kan fraksiyonları ve immünolojik ürünler (değiştirilmiş veya biyoteknolojik işlemlerle elde edilmiş olsun olmasın) (Sadece hayvan türevli materyal)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Mikroorganizma kültürleri (Patojenler ve patojen kültürleri)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(Patojenler ve patojen kültürleri)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Teröpatik, profilaktik veya diagnostik kullanımlar için hazırlanmış hayvan kanı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Kurutulmuş sığır plazması cinsi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Hücre kültürlerinin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Silaj üretiminde katkı maddesi olarak kullanılan mikroorganizma kültürlerinin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Kurutulmuş sığır plazması cinsi eşyanın sınıflandırılması</w:t>
      </w:r>
    </w:p>
    <w:p>
      <w:pPr>
        <w:spacing w:after="60" w:line="260"/>
      </w:pPr>
      <w:r>
        <w:rPr>
          <w:b/>
          <w:bCs/>
          <w:color w:val="5B6475"/>
          <w:sz w:val="19"/>
          <w:szCs w:val="19"/>
        </w:rPr>
        <w:t xml:space="preserve">Uygulama tarihi: </w:t>
      </w:r>
      <w:r>
        <w:rPr>
          <w:sz w:val="19"/>
          <w:szCs w:val="19"/>
        </w:rPr>
        <w:t xml:space="preserve">İlgili mevzuat 17.11.2025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Püskürtülerek kurutulmuş sığır plazması (spray dried bovine plasma)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M-9100</w:t>
      </w:r>
    </w:p>
    <w:p>
      <w:pPr>
        <w:keepNext/>
        <w:spacing w:after="60" w:before="140"/>
      </w:pPr>
      <w:r>
        <w:rPr>
          <w:b/>
          <w:bCs/>
          <w:color w:val="2F5BD3"/>
          <w:sz w:val="20"/>
          <w:szCs w:val="20"/>
        </w:rPr>
        <w:t xml:space="preserve">2.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Kan fraksiyonları : Toz halinde, yenilen sığır ve domuz kanından plazmanın ayrılması suretiyle elde edilmektedir. Plazma,daha sonra hücreli yapısını ve ürünün gıda değerini korumak için düşük sıcaklıkta püskürtülerek (spray drayer) kurutulmaktadır. Yaklaşık % 70 oranında protein içeren bu ürünler, düşük miktarlarda (ağırlık itibariyle nihai ürünün ağırlığının % 1 ila % 5’i) gıdalarda, protein fonksiyonu, hidrolik bağlayıcı özellik veya jel tesiri sağlamak vb. amaçlar için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İnterferon : Virüslere ve diğer maddelere karşı korunmak için vücut tarafından üretilen, hücrelerin çoğalmasını veya çeşitli enfeksiyonları önleyen ve bağışıklık sistemini düzenleyen protein. 1 ve 6 (30. Faslın 1(a) no.lu Alt Poziyon Notu)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Peginterferon alfa-2-a(INN), mono (N2, N6- dikarboksil) interferon alfa -2a, diester bağlarıyla polietilen glikol monometil eter ile birleşir. Pegilasyon, 31, 121, 131 veya 134 pozisyonlarında bir lizin kalıntısında oluşur. Pegile edilmiş kısmın moleküler kütlesi, ürün adına (INN) bir numara eklenerek gösterilebilir. Örneğin: peginterferon alfa-2a (40KD). Bu ürün hepatit B veya hepatit C tedavisinde ilaç içinde kullanılan bir immünomodülatördür. 1 ve 6 (30. Faslın 1(a) no.lu Alt Poziyon Notu)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 Peginterferon alfa-2b(INN), monokarboksiinterferon alfa-2b, diester bağlarıyla polietilen glikol monometil eter ile birleşir. Pegilasyon, ya 1 pozisyonunda bir sistein kalıntısında ya da 31, 121 veya 134 pozisyonlarındaki lizin kalıntılarının nitrojen atomunda oluşur. Pegile edilmiş kısmın moleküler kütlesi, ürün adına (INN) bir numara eklenerek gösterilebilir. Örneğin: peginterferon alfa-2b (12 KD). Bu ürün kronik hepatit C tedavisinde ilaç içinde kullanılan bir immünomodülatördür. 1 ve 6 (30. Faslın 1(a) no.lu Alt Poziyon Notu)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Sürekli etkili filgrastimin (INN) bir formu (bir insan granülosit koloni uyarıcı faktörü (G-CSF)), tek 20 kDa poli (etilen glikol) molekülünün indirgeyici aminasyon adı verilen tepkimesi sonucu ortaya çıkan filgrastim polipeptit zincirinin amino terminal metionin çökeltisine bağlanması ile üretilen Pegfilgrastim (INN) (N-(3-hydroksipropil)methionil koloni-uyarıcı faktör (insan)1-ether ile ·-metil-?-hidroksipoli(oksietilen)), Pegfilgrastim, filgrastim gibi, nötropeni vakalarında vücudun bakteriyel enfeksiyona karşı efektif savunma sisteminin yeniden inşasına yardım ederek, kemik iliğindeki nötrofilin çoğalma ve olgunlaşmasını düzenleyen maddeler sınıfına aittir. 1 ve 6 (30. Faslın 1(a) no.lu Alt Poziyon Notu)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1.Kıvam verici veya katkı olarak ya kalsiyum karbonat ve laktoz ya da nişasta ve laktoz veya sakkaroz ve polisakkarid içeren laktobasil kültürleri esaslı, dökme ürünler . Bu ürünler, bağırsak bozukluklarını tedavi etmek ve sindirimi kolaylaştırmak için hayvan gıdalarında katkı olarak veya ilaç imalinde katkı olarak kullanılmaktadır.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3. </w:t>
      </w:r>
      <w:r>
        <w:rPr>
          <w:b/>
          <w:bCs/>
          <w:sz w:val="20"/>
          <w:szCs w:val="20"/>
        </w:rPr>
        <w:t xml:space="preserve">Hücre kültürlerinin sınıflandırılması</w:t>
      </w:r>
    </w:p>
    <w:p>
      <w:pPr>
        <w:spacing w:after="60" w:line="260"/>
      </w:pPr>
      <w:r>
        <w:rPr>
          <w:b/>
          <w:bCs/>
          <w:color w:val="5B6475"/>
          <w:sz w:val="19"/>
          <w:szCs w:val="19"/>
        </w:rPr>
        <w:t xml:space="preserve">Uygulama tarihi: </w:t>
      </w:r>
      <w:r>
        <w:rPr>
          <w:sz w:val="19"/>
          <w:szCs w:val="19"/>
        </w:rPr>
        <w:t xml:space="preserve">İlgili mevzuat 06.02.2024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Hücre kültürleri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06.02.2024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M-8622</w:t>
      </w:r>
    </w:p>
    <w:p>
      <w:pPr>
        <w:keepNext/>
        <w:spacing w:after="60" w:before="140"/>
      </w:pPr>
      <w:r>
        <w:rPr>
          <w:b/>
          <w:bCs/>
          <w:color w:val="2F5BD3"/>
          <w:sz w:val="20"/>
          <w:szCs w:val="20"/>
        </w:rPr>
        <w:t xml:space="preserve">4. </w:t>
      </w:r>
      <w:r>
        <w:rPr>
          <w:b/>
          <w:bCs/>
          <w:sz w:val="20"/>
          <w:szCs w:val="20"/>
        </w:rPr>
        <w:t xml:space="preserve">Silaj üretiminde katkı maddesi olarak kullanılan mikroorganizma kültürlerinin sınıflandırılması</w:t>
      </w:r>
    </w:p>
    <w:p>
      <w:pPr>
        <w:spacing w:after="60" w:line="260"/>
      </w:pPr>
      <w:r>
        <w:rPr>
          <w:b/>
          <w:bCs/>
          <w:color w:val="5B6475"/>
          <w:sz w:val="19"/>
          <w:szCs w:val="19"/>
        </w:rPr>
        <w:t xml:space="preserve">Uygulama tarihi: </w:t>
      </w:r>
      <w:r>
        <w:rPr>
          <w:sz w:val="19"/>
          <w:szCs w:val="19"/>
        </w:rPr>
        <w:t xml:space="preserve">İlgili mevzuat 01.06.2022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Mikroorganizma Kültürleri (silaj üretiminde katkı maddesi olarak kullanılan)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M-7866</w:t>
      </w:r>
    </w:p>
    <w:p>
      <w:pPr>
        <w:keepNext/>
        <w:spacing w:after="60" w:before="140"/>
      </w:pPr>
      <w:r>
        <w:rPr>
          <w:b/>
          <w:bCs/>
          <w:color w:val="2F5BD3"/>
          <w:sz w:val="20"/>
          <w:szCs w:val="20"/>
        </w:rPr>
        <w:t xml:space="preserve">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Anti-Zika Virüsü ELISA (IgM).ELISA test kiti, Zika virüsünün teşhisi için serumdaki Zika virüsüne karşı immünoglobülin sınıfı IgM insan antikorları için deney ortamında (in vitro) yarı kantitatif bir analiz sağlar.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Anti-Chikungunya Virüsü ELISA (IgM). "ELISA test kiti, chikungunya humması tanısı ve hemorajik ateşin ayırıcı tanısı için serum veya plazmada chikungunya virüsüne (CHIKV) karşı immünoglobülin sınıfı IgM insan antikorları için deney ortamında (in vitro) yarı kantitatif bir analiz sağlar.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asinercept atezolizumab brolucizumab dectrekumab durvalumab elgemtumab eptacog beta (activated) evinacumab indusatumab indusatumab vedotin isatuximab lilotomab lokivetmab nemolizumab spanlecortemlocel susoctocog alfa tesidolumab vandortuzumab vedotin afasevikumab ascrinvacumab avelumab bleselumab cergutuzumab amunaleukin clivatuzumab tetraxetan dinutuximab beta emicizumab fibatuzumab glembatumumab vedotin inebilizumab isunakinra labetuzumab govitecan landogrozumab marzeptacog alfa (activated) mecapegfilgrastim mirvetuximab soravtansine monalizumab navivumab obiltoxaximab opicinumab pamrevlumab plozalizumab rinucumab risankizumab rivabazumab pegol rovalpituzumab rovalpituzumab tesirine sacituzumab govitecan tezepelumab tisotumab tisotumab vedotin trevogrumab vadastuximab talirine dianexin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nadorameran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axalimogene filolisbac aglatimagene besadenovec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aducanumab andexanet alfa bimekizumab bococizumab canoctakin dapirolizumab pegol fletikumab lifastuzumab vedotin luspatercept otlertuzumab ralpancizumab sofituzumab vedotin ulocuplumab abrilumab albenatide begelomab brontictuzumab denintuzumab mafodotıne diridavumab eflapegastrim/eflapegastrim efmoroctocog alfa emactuzumab emibetuzumab firivumab imalumab lenzilumab lonoctocog alfa lulizumab pegol lumretuzumbab pasotuxizumab rurioctocog alfa pegol vanucizumab varlilumab thymalfasin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zastumotide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dalatazide enadenotucirev</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8.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albutrepenonacog alfa bimagrumab concizumab dupilumab dusigitumab entolimod evolocumab hemoglobin crosfumaril (bovine) lodelcizumab nesvacumab nonacog gamma ozanezumab peginterferon beta-1 a pidilizumab pinatuzumab vedotin polatuzumab vedotin pritoxaximab ramatercept seribantumab setoxaximab tildrakizumab turoctocog alfa pegol abituzumab anetumab ravtansine anifrolumab codrituzumab coltuximab ravtansine damoctocog alfa pegol dinutuximab eftrenonacog alfa eldelumab enfortumab vedotin guselkumab idarucizumab ipafricept lambrolizumab langlenatide margetuximab ontuxizumab oreptacog alfa (activated) pegbovigrastim pegteograstim ropeginterferon alfa-2b tarextumab tosatoxumab tovetumab vantictumab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tecemotide abecomotide alicdamotide tanurmotide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pexastimogene devacirepvec topsalysin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keepNext/>
        <w:spacing w:after="60" w:before="140"/>
      </w:pPr>
      <w:r>
        <w:rPr>
          <w:b/>
          <w:bCs/>
          <w:color w:val="2F5BD3"/>
          <w:sz w:val="20"/>
          <w:szCs w:val="20"/>
        </w:rPr>
        <w:t xml:space="preserve">9.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Pegdinetanib (103 no.lu INN Listesi)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eptakog alfa pegol (aktif) okriplazmin sotatersept brentuksimab vedotin drozitumab ensituksimab foralumab ganitumab itolizumab Iorvotuzumab mertansin nonakog beta pegol olaratumab olokizumab okselumab roledumab samalizumab sotrombomodulin alfa (101) trombomodulin alfa (94) amatuksimab asfotaz alfa atinumab karlumab enavatuzumab enokizumab etrolizumab fulranumab jevokizumab ikrukumab mogamulizumab namilumab onartuzumab ponezumab radretumab simoktokog alfa tregalizumab turoktokog alfa ublituksimab urelumab vesenkumab blosozumab brodalumab kantuzumab ravtansin cepeginterferon alfa-2b konbersept krenezumab dalantersept ficlatuzumab indatuksimab ravtansin iksekizumab lipegfilgrastim narnatumab ozoralizumab pateklizumab peginterferon lambda-1a sirukumab tabalumab vatelizumab kaplasizumab flanvotumab inklakumab patritumab kuilizumab romosozumab sarilumab solitomab trebananib aktoksumab alirokumab antitrombin gama balugrastim bezlotoksumab blisibimod klazakizumab demsizumab duligotumab empegfilgrastim enotikumab fasinumab futuksimab imgatuzumab lampalizumab ligelizumab lirilumab nivolumab okaratuzumab ortikumab parsatuzumab perakizumab plakulumab simtuzumab trenonakog alfa vorsetuzumab vorsetuzumab mafodotin zatuksimab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Vanutide cridificar (100 no.lu INN listesi)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Elpamotide amilomotit asudemotid latromotid pradimotide trempamotid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golnerminojen pradenovek tipapkinojen sovasivek talimojen laherparepvek rilimocin galvasirepvek rilimocin glafolivek senrebotas vosimacin amiretrorepvek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10.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Peginterferon alfa-2a.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Peginterferon alfa-2b.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Alacizumab pegol; Anrukinzumab; Baminercept; Briobacept; Dacetuzumab; Lucatumumab; Milatuzumab; Otelixizumab; Tenatumomab; Tigatuzumab; Veltuzumab; Afutuzumab; Catridecacog; Conatumumab; Denenicokin; Etaracizumab; Foravirumab; Rafivirumab; Tanezumab; Troplasminogen alfa; Ustekinumab; Blinatumomab; Cixutumumab; Elotuzumab; Farletuzumab; Figitumumab; Necitumumab; Panobacumab; Ramucirumab; Robatumumab; Racotumomab; Siltuximab; Solanezumab; Vedolizumab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Tertomotide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Linaclotide.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Alipogene tiparvovec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11.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(3002)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epoetin zeta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iboctadekin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abagovomab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aflibercept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atacicept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bavituximab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efungumab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epoetin theta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lexatumumab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motavizumab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rilonacept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Epoetin alfa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Epoetin beta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Epoetin gamma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Imisopasem manganese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naptumomab estafenatox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albinterferon alfa-2b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canakinumab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epoetin kappa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gantenerumab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ibalizumad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romiplostim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teplizumab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thrombin alfa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vatreptacog alfa (activated)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Disomotide (INN)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Ovemotide (INN)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Verpasep caltespan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cintredekin besudotox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alferminogene tadenovec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Transferrin aldifitox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contusugene ladenovec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sitimagene ceradenovec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12.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G.T.İ.P.AçıklamaResimTarih3002.49.00.00.00“BOTOX” Marka “100 U. Enjeksiyonluk Çözelti İçin Liyofilize Toz” ticari tanımlı OnabotulinumtoksinA etkin madde içeren insan albumini ve sodyum klorür içeren, boyun kası kasılmalarında, ayakta tedavi edilen 2 yaş ve üzerindeki beyin felci hastalarında, göz kapağı kapanmasının ve şaşılığın tedavisinde, iki kaş arasındaki derin çizgilerin düzeltilmesinde kaslara enjekte edilerek uygulanan ürünGerekçe:Gümrük Tarife Cetveli İzahnamesi, Genel Yorum Kuralları (1) ve (6), 3002 Tarife Pozisyonu Açıklama Notları, Gümrükler Genel Müdürlüğünün 15.03.2017 tarihli ve 23418330 sayılı yazıları, İstanbul Gümrük ve Dış Ticaret Bölge Müdürlüğü İstanbul Laboratuvar Müdürlüğünce tanzimli 10.01.2023 tarihli ve 3423BTB0031 sayılı Analiz RaporuTR34000023004726.01.2023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3003 – Tedavide veya korunmada kullanılmak üzere birbirleriyle karıştırılmış iki veya daha fazla unsurdan oluşan ilaçlar (30.02, 30.05 veya 30.06 pozisyonlarındaki ürünler hariç) (dozlandırılmamış veya perakende satılacak şekilde ambalajlan- 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3003.10.00.00.00</w:t>
            </w:r>
          </w:p>
          <w:p>
            <w:pPr>
              <w:spacing w:after="0" w:line="240"/>
              <w:jc w:val="left"/>
            </w:pPr>
            <w:r>
              <w:rPr>
                <w:b w:val="false"/>
                <w:bCs w:val="false"/>
                <w:sz w:val="15"/>
                <w:szCs w:val="15"/>
              </w:rPr>
              <w:t xml:space="preserve">Penisilanik asit bünyeli penisilinler veya bunların türevleri veya streptomisinIer veya bunların türevlerini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3003.20.00.00.00</w:t>
            </w:r>
          </w:p>
          <w:p>
            <w:pPr>
              <w:spacing w:after="0" w:line="240"/>
              <w:jc w:val="left"/>
            </w:pPr>
            <w:r>
              <w:rPr>
                <w:b w:val="false"/>
                <w:bCs w:val="false"/>
                <w:sz w:val="15"/>
                <w:szCs w:val="15"/>
              </w:rPr>
              <w:t xml:space="preserve">Diğerleri, antibiyotikleri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3003.31.00.00.00</w:t>
            </w:r>
          </w:p>
          <w:p>
            <w:pPr>
              <w:spacing w:after="0" w:line="240"/>
              <w:jc w:val="left"/>
            </w:pPr>
            <w:r>
              <w:rPr>
                <w:b w:val="false"/>
                <w:bCs w:val="false"/>
                <w:sz w:val="15"/>
                <w:szCs w:val="15"/>
              </w:rPr>
              <w:t xml:space="preserve">İnsülin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3003.41.00.00.00</w:t>
            </w:r>
          </w:p>
          <w:p>
            <w:pPr>
              <w:spacing w:after="0" w:line="240"/>
              <w:jc w:val="left"/>
            </w:pPr>
            <w:r>
              <w:rPr>
                <w:b w:val="false"/>
                <w:bCs w:val="false"/>
                <w:sz w:val="15"/>
                <w:szCs w:val="15"/>
              </w:rPr>
              <w:t xml:space="preserve">Efedrin ve tuzlarını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3003.42.00.00.00</w:t>
            </w:r>
          </w:p>
          <w:p>
            <w:pPr>
              <w:spacing w:after="0" w:line="240"/>
              <w:jc w:val="left"/>
            </w:pPr>
            <w:r>
              <w:rPr>
                <w:b w:val="false"/>
                <w:bCs w:val="false"/>
                <w:sz w:val="15"/>
                <w:szCs w:val="15"/>
              </w:rPr>
              <w:t xml:space="preserve">Psödoefedrin (INN) ve tuzlarını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3003.43.00.00.00</w:t>
            </w:r>
          </w:p>
          <w:p>
            <w:pPr>
              <w:spacing w:after="0" w:line="240"/>
              <w:jc w:val="left"/>
            </w:pPr>
            <w:r>
              <w:rPr>
                <w:b w:val="false"/>
                <w:bCs w:val="false"/>
                <w:sz w:val="15"/>
                <w:szCs w:val="15"/>
              </w:rPr>
              <w:t xml:space="preserve">Norefedrin ve tuzlarını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3003.60.00.00.00</w:t>
            </w:r>
          </w:p>
          <w:p>
            <w:pPr>
              <w:spacing w:after="0" w:line="240"/>
              <w:jc w:val="left"/>
            </w:pPr>
            <w:r>
              <w:rPr>
                <w:b w:val="false"/>
                <w:bCs w:val="false"/>
                <w:sz w:val="15"/>
                <w:szCs w:val="15"/>
              </w:rPr>
              <w:t xml:space="preserve">Diğerleri, bu Faslın 2 no.lu alt pozisyon notunda tanımlanan anti-sıtma aktif maddelerini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/Tek Pencere Sistemi - E-Devlet (Ürün Güvenliği ve Denetimi: 2026/5 - Ek 5 - Veteriner Tıbbi Ürünler ve Veteriner Tıbbi Ürün İmalinde Kullanılan Hammaddeler)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maddeler / (TPS - E-Devlet) (Ürün Güvenliği ve Denetimi: 2026/20 - EK 1/A)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PostaYolcu</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 şahsi tedavide kullanılan ilaçlarda doktor raporu veya reçete ibrazı (Homeopatik tıbbi ürünler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/Tek Pencere Sistemi - E-Devlet (Ürün Güvenliği ve Denetimi: 2026/5 - Ek 5 - Veteriner Tıbbi Ürünler ve Veteriner Tıbbi Ürün İmalinde Kullanılan Hammaddeler)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veya korunmada kullanılmak üzere birbirleriyle karıştırılmış iki veya daha fazla unsurdan oluşan ilaçlar (30.02, 30.05 veya 30.06 pozisyonlarındaki ürünler hariç) (dozlandırılmamış veya perakende satılacak şekilde ambalajlanmamış)(*)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M-9156</w:t>
      </w:r>
    </w:p>
    <w:p>
      <w:pPr>
        <w:keepNext/>
        <w:spacing w:after="60" w:before="140"/>
      </w:pPr>
      <w:r>
        <w:rPr>
          <w:b/>
          <w:bCs/>
          <w:color w:val="2F5BD3"/>
          <w:sz w:val="20"/>
          <w:szCs w:val="20"/>
        </w:rPr>
        <w:t xml:space="preserve">2. </w:t>
      </w:r>
      <w:r>
        <w:rPr>
          <w:b/>
          <w:bCs/>
          <w:sz w:val="20"/>
          <w:szCs w:val="20"/>
        </w:rPr>
        <w:t xml:space="preserve">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veya korunmada kullanılmak üzere birbirleriyle karıştırılmış iki veya daha fazla unsurdan oluşan ilaçlar (30.02, 30.05 veya 30.06 pozisyonlarındaki ürünler hariç) (dozlandırılmamış veya perakende satılacak şekilde ambalajlanmamış) (Yalnız insan sağlığında beşeri tıbbi ürünlerde kullanılan madde/maddeler kombinasyonu (Tıbbi Cihaz Yönetmeliği kapsamı ürünler hariç)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M-9190</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Penisilanik asit bünyeli penisilinler veya bunların türevleri veya streptomisinIer veya bunların türevlerini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Penisilanik asit bünyeli penisilinler veya bunların türevleri veya streptomisinIer veya bunların türevlerini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Penisilanik asit bünyeli penisilinler veya bunların türevleri veya streptomisinIer veya bunların türevlerini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antibiyotikleri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antibiyotikleri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antibiyotikleri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İnsülin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İnsülin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İnsülin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Psödoefedrin (INN)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Psödoefedrin (INN)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Psödoefedrin (INN)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Norefedrin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Norefedrin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Norefedrin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bu Faslın 2 no.lu alt pozisyon notunda tanımlanan anti-sıtma aktif maddelerini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bu Faslın 2 no.lu alt pozisyon notunda tanımlanan anti-sıtma aktif maddelerini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bu Faslın 2 no.lu alt pozisyon notunda tanımlanan anti-sıtma aktif maddelerini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Penisilanik asit bünyeli penisilinler veya bunların türevleri veya streptomisinIer veya bunların türevlerini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antibiyotikleri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İnsülin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Psödoefedrin (INN)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Norefedrin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bu Faslın 2 no.lu alt pozisyon notunda tanımlanan anti-sıtma aktif maddelerini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Yolcu beraberi şahsi tedavide kullanılan ilaçlarda doktor raporu veya reçete ibrazı (Homeopatik tıbbi ürünler HARİÇ)</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veya korunmada kullanılmak üzere birbirleriyle karıştırılmış iki veya daha fazla unsurdan oluşan ilaçlar (30.02, 30.05 ve 30.06 pozisyonlarındaki ürünler hariç) (dozlandırılmamış veya perakende satılacak şekilde ambalajlanmamış) (Homeopatik tıbbi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M-7850</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Penisilanik asit bünyeli penisilinler veya bunların türevleri veya streptomisinIer veya bunların türevlerini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antibiyotikleri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İnsülin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Efedrin ve tuzlarını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Psödoefedrin (INN) ve tuzlarını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3003.43.00.00.00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Norefedrin ve tuzlarını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bu Faslın 2 no.lu alt pozisyon notunda tanımlanan anti-sıtma aktif maddelerini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veya korunmada kullanılmak üzere birbirleriyle karıştırılmış iki veya daha fazla unsurdan oluşan ilaçlar (30.02, 30.05 veya 30.06 pozisyonlarındaki ürünler hariç) (dozlandırılmamış veya perakende satılacak şekilde ambalajlan- mamış)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pozisyon (Yalnız belirli sıcaklıkta saklanması gerekenler)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13.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Penisilin, porkain, penisilin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keepNext/>
        <w:spacing w:after="60" w:before="140"/>
      </w:pPr>
      <w:r>
        <w:rPr>
          <w:b/>
          <w:bCs/>
          <w:color w:val="2F5BD3"/>
          <w:sz w:val="20"/>
          <w:szCs w:val="20"/>
        </w:rPr>
        <w:t xml:space="preserve">14.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 laboratuarda kullanılan analiz maksatlı kitler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ve ilaç hammaddelerinin ihracatında uyuşturucu veya psikotrop madde içermediklerine dair Sağlık Bakanlığı bilgi yazısı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ilaçlarının ihracatı Tarım ve Köyişleri Bakanlığının Ön İznine tabidir./ TPS-Tarım ve Orman Bakanlığı-Ön İzin Belgesi (Veterinerlik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M-2997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İlaç ve ilaç hammaddelerinin ihracatında uyuşturucu veya psikotrop madde içermediklerine dair Sağlık Bakanlığı bilgi yazısı</w:t>
      </w:r>
    </w:p>
    <w:p>
      <w:pPr>
        <w:spacing w:after="60" w:line="260"/>
      </w:pPr>
      <w:r>
        <w:rPr>
          <w:b/>
          <w:bCs/>
          <w:color w:val="5B6475"/>
          <w:sz w:val="19"/>
          <w:szCs w:val="19"/>
        </w:rPr>
        <w:t xml:space="preserve">Uygulama tarihi: </w:t>
      </w:r>
      <w:r>
        <w:rPr>
          <w:sz w:val="19"/>
          <w:szCs w:val="19"/>
        </w:rPr>
        <w:t xml:space="preserve">İlgili mevzuat 16.05.2013 tarihinden itibaren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M-6366</w:t>
      </w:r>
    </w:p>
    <w:p>
      <w:pPr>
        <w:keepNext/>
        <w:spacing w:after="60" w:before="140"/>
      </w:pPr>
      <w:r>
        <w:rPr>
          <w:b/>
          <w:bCs/>
          <w:color w:val="2F5BD3"/>
          <w:sz w:val="20"/>
          <w:szCs w:val="20"/>
        </w:rPr>
        <w:t xml:space="preserve">4. </w:t>
      </w:r>
      <w:r>
        <w:rPr>
          <w:b/>
          <w:bCs/>
          <w:sz w:val="20"/>
          <w:szCs w:val="20"/>
        </w:rPr>
        <w:t xml:space="preserve">Veteriner ilaçlarının ihracatı Tarım ve Köyişleri Bakanlığının Ön İznine tabidir./ TPS-Tarım ve Orman Bakanlığı-Ön İzin Belgesi (Veterinerlik Ürünleri)</w:t>
      </w:r>
    </w:p>
    <w:p>
      <w:pPr>
        <w:spacing w:after="60" w:line="260"/>
      </w:pPr>
      <w:r>
        <w:rPr>
          <w:b/>
          <w:bCs/>
          <w:color w:val="5B6475"/>
          <w:sz w:val="19"/>
          <w:szCs w:val="19"/>
        </w:rPr>
        <w:t xml:space="preserve">Uygulama tarihi: </w:t>
      </w:r>
      <w:r>
        <w:rPr>
          <w:sz w:val="19"/>
          <w:szCs w:val="19"/>
        </w:rPr>
        <w:t xml:space="preserve">İlgili mevzuat 01.01.2011 tarihinden itibaren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veya korunmada kullanılmak üzere birbirleriyle karıştırılmış iki veya daha fazla unsurdan oluşan ilaçlar (30.02, 30.05 veya 30.06 pozisyonlarındaki ürünler hariç) (dozlandırılmamış veya perakende satılacak şekilde ambalajlanmamış)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M-2997</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Etlik piliçlerde Eimeria spp. 'nin neden olduğu koksidiyozu önlemek için hayvan beslenmesinde kullanılan müstahzar. Ürün, maduramikin amonyum (amonyum tuzu olarak maduramikin) (% 0.75), nicarbazin (% 8) (aktif bileşenler) ve mısır koçanı (taşıyıcı) içeren serbest akışlı toz formunda sunulur. 25 kg'lık torbalarda sunulmakta olup; 1 ton yeme 500 g'lık bir dozun karıştırılması önerilmiştir.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 Etlik piliçlerde Eimeria spp. 'nin neden olduğu koksidiyozun önlenmesi ve kontrolü için hayvan beslenmesinde kullanılan müstahzar. Ürün, robenidin hidroklorür (% 10) (aktif bileşen) ve kalsiyum karbonattan (taşıyıcı) oluşan beyazdan kirli beyaza dönük bir toz halinde sunulur. 25 kg'lık torbalarda paketlenmiş olpu; 1 ton yeme 350 ila 500 gr’lık bir dozun karıştırılması önerilmiştir.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1.Ticari kalsiyum boroglukonat ( kalsiyum glukonat ve borik asidin tedavi amaçlı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3004 – Tedavide veya korunmada kullanılmak üzere karışık olan veya olmayan ürünlerden oluşan ilaçlar (30.02, 30.05 veya 30.06 pozisyonlarındaki eşya hariç) (deri üzerine zerk edilerek kullanılmaya mahsus olanlar "transdermal administration systems" dahil) (dozlandırılmış veya perakende satılacak şekilde ambalajlanmış)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3004.10.00.00.00</w:t>
            </w:r>
          </w:p>
          <w:p>
            <w:pPr>
              <w:spacing w:after="0" w:line="240"/>
              <w:jc w:val="left"/>
            </w:pPr>
            <w:r>
              <w:rPr>
                <w:b w:val="false"/>
                <w:bCs w:val="false"/>
                <w:sz w:val="15"/>
                <w:szCs w:val="15"/>
              </w:rPr>
              <w:t xml:space="preserve">Penisilanik asit bünyeli penisilinler veya bunların türevleri veya streptomisinler veya bunların türevlerini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3004.20.00.00.00</w:t>
            </w:r>
          </w:p>
          <w:p>
            <w:pPr>
              <w:spacing w:after="0" w:line="240"/>
              <w:jc w:val="left"/>
            </w:pPr>
            <w:r>
              <w:rPr>
                <w:b w:val="false"/>
                <w:bCs w:val="false"/>
                <w:sz w:val="15"/>
                <w:szCs w:val="15"/>
              </w:rPr>
              <w:t xml:space="preserve">Diğerleri, antibiyotikleri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3004.31.00.00.00</w:t>
            </w:r>
          </w:p>
          <w:p>
            <w:pPr>
              <w:spacing w:after="0" w:line="240"/>
              <w:jc w:val="left"/>
            </w:pPr>
            <w:r>
              <w:rPr>
                <w:b w:val="false"/>
                <w:bCs w:val="false"/>
                <w:sz w:val="15"/>
                <w:szCs w:val="15"/>
              </w:rPr>
              <w:t xml:space="preserve">İnsülin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3004.32.00.00.00</w:t>
            </w:r>
          </w:p>
          <w:p>
            <w:pPr>
              <w:spacing w:after="0" w:line="240"/>
              <w:jc w:val="left"/>
            </w:pPr>
            <w:r>
              <w:rPr>
                <w:b w:val="false"/>
                <w:bCs w:val="false"/>
                <w:sz w:val="15"/>
                <w:szCs w:val="15"/>
              </w:rPr>
              <w:t xml:space="preserve">Böbreküstü bezi hormonlarını, bunların türevleri ve yapısal benzerlerini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3004.41.00.00.00</w:t>
            </w:r>
          </w:p>
          <w:p>
            <w:pPr>
              <w:spacing w:after="0" w:line="240"/>
              <w:jc w:val="left"/>
            </w:pPr>
            <w:r>
              <w:rPr>
                <w:b w:val="false"/>
                <w:bCs w:val="false"/>
                <w:sz w:val="15"/>
                <w:szCs w:val="15"/>
              </w:rPr>
              <w:t xml:space="preserve">Efedrin ve tuzlarını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3004.42.00.00.00</w:t>
            </w:r>
          </w:p>
          <w:p>
            <w:pPr>
              <w:spacing w:after="0" w:line="240"/>
              <w:jc w:val="left"/>
            </w:pPr>
            <w:r>
              <w:rPr>
                <w:b w:val="false"/>
                <w:bCs w:val="false"/>
                <w:sz w:val="15"/>
                <w:szCs w:val="15"/>
              </w:rPr>
              <w:t xml:space="preserve">Psödoefedrin (INN) ve tuzlarını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3004.43.00.00.00</w:t>
            </w:r>
          </w:p>
          <w:p>
            <w:pPr>
              <w:spacing w:after="0" w:line="240"/>
              <w:jc w:val="left"/>
            </w:pPr>
            <w:r>
              <w:rPr>
                <w:b w:val="false"/>
                <w:bCs w:val="false"/>
                <w:sz w:val="15"/>
                <w:szCs w:val="15"/>
              </w:rPr>
              <w:t xml:space="preserve">Norefedrin ve tuzlarını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3004.50.00.00.00</w:t>
            </w:r>
          </w:p>
          <w:p>
            <w:pPr>
              <w:spacing w:after="0" w:line="240"/>
              <w:jc w:val="left"/>
            </w:pPr>
            <w:r>
              <w:rPr>
                <w:b w:val="false"/>
                <w:bCs w:val="false"/>
                <w:sz w:val="15"/>
                <w:szCs w:val="15"/>
              </w:rPr>
              <w:t xml:space="preserve">Diğerleri, vitaminleri veya 29.36 pozisyonundaki diğer ürünleri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3004.60.00.00.00</w:t>
            </w:r>
          </w:p>
          <w:p>
            <w:pPr>
              <w:spacing w:after="0" w:line="240"/>
              <w:jc w:val="left"/>
            </w:pPr>
            <w:r>
              <w:rPr>
                <w:b w:val="false"/>
                <w:bCs w:val="false"/>
                <w:sz w:val="15"/>
                <w:szCs w:val="15"/>
              </w:rPr>
              <w:t xml:space="preserve">Diğerleri, bu Faslın 2 no.lu alt pozisyon notunda tanımlanan anti-sıtma aktif maddelerini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3004.90.00.00.11</w:t>
            </w:r>
          </w:p>
          <w:p>
            <w:pPr>
              <w:spacing w:after="0" w:line="240"/>
              <w:jc w:val="left"/>
            </w:pPr>
            <w:r>
              <w:rPr>
                <w:b w:val="false"/>
                <w:bCs w:val="false"/>
                <w:sz w:val="15"/>
                <w:szCs w:val="15"/>
              </w:rPr>
              <w:t xml:space="preserve">Onkolojik ilaçlar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3004.90.00.00.12</w:t>
            </w:r>
          </w:p>
          <w:p>
            <w:pPr>
              <w:spacing w:after="0" w:line="240"/>
              <w:jc w:val="left"/>
            </w:pPr>
            <w:r>
              <w:rPr>
                <w:b w:val="false"/>
                <w:bCs w:val="false"/>
                <w:sz w:val="15"/>
                <w:szCs w:val="15"/>
              </w:rPr>
              <w:t xml:space="preserve">Hematolojik ilaçlar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/Tek Pencere Sistemi - E-Devlet (Ürün Güvenliği ve Denetimi: 2026/5 - Ek 5 - Veteriner Tıbbi Ürünler ve Veteriner Tıbbi Ürün İmalinde Kullanılan Hammaddeler)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maddeler / (TPS - E-Devlet) (Ürün Güvenliği ve Denetimi: 2026/20 - EK 1/A)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PostaYolcu</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 şahsi tedavide kullanılan ilaçlarda doktor raporu veya reçete ibrazı (Homeopatik tıbbi ürünler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Tarım ve Orman Bakanlığı Uygunluk Yazısı aranır /Tek Pencere Sistemi - E-Devlet (Ürün Güvenliği ve Denetimi: 2026/5 - Ek 5 - Veteriner Tıbbi Ürünler ve Veteriner Tıbbi Ürün İmalinde Kullanılan Hammaddeler)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veya korunmada kullanılmak üzere karışık olan veya olmayan ürünlerden oluşan ilaçlar (30.02, 30.05 veya 30.06 pozisyonlarındaki eşya hariç)(deri üzerine zerk edilerek kullanılmaya mahsus olanlar "transdermal administration systems" dahil) (dozlandırılmış veya perakende satılacak şekilde ambalajlanmış)(*)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M-9156</w:t>
      </w:r>
    </w:p>
    <w:p>
      <w:pPr>
        <w:keepNext/>
        <w:spacing w:after="60" w:before="140"/>
      </w:pPr>
      <w:r>
        <w:rPr>
          <w:b/>
          <w:bCs/>
          <w:color w:val="2F5BD3"/>
          <w:sz w:val="20"/>
          <w:szCs w:val="20"/>
        </w:rPr>
        <w:t xml:space="preserve">3. </w:t>
      </w:r>
      <w:r>
        <w:rPr>
          <w:b/>
          <w:bCs/>
          <w:sz w:val="20"/>
          <w:szCs w:val="20"/>
        </w:rPr>
        <w:t xml:space="preserve">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veya korunmada kullanılmak üzere karışık olan veya olmayan ürünlerden oluşan ilaçlar (30.02, 30.05 veya 30.06 pozisyonlarındaki eşya hariç) (deri üzerine zerk edilerek kullanılmaya mahsus olanlar "transdermal administration systems" dahil) (dozlandırılmış veya perakende satılacak şekilde ambalajlanmış) (Yalnız insan sağlığında kullanılan beşeri tıbbi ürünler (Tıbbi Cihaz Yönetmeliği kapsamı ürünler hariç)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M-9190</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Penisilanik asit bünyeli penisilinler veya bunların türevleri veya streptomisinler veya bunların türevlerini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Penisilanik asit bünyeli penisilinler veya bunların türevleri veya streptomisinler veya bunların türevlerini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Penisilanik asit bünyeli penisilinler veya bunların türevleri veya streptomisinler veya bunların türevlerini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antibiyotikleri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antibiyotikleri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antibiyotikleri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İnsülin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İnsülin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İnsülin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Böbreküstü bezi hormonlarını, bunların türevleri ve yapısal benzerlerini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Böbreküstü bezi hormonlarını, bunların türevleri ve yapısal benzerlerini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Böbreküstü bezi hormonlarını, bunların türevleri ve yapısal benzerlerini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Psödoefedrin (INN)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Psödoefedrin (INN)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Psödoefedrin (INN)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Norefedrin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Norefedrin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Norefedrin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vitaminleri veya 29.36 pozisyonundaki diğer ürünleri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vitaminleri veya 29.36 pozisyonundaki diğer ürünleri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vitaminleri veya 29.36 pozisyonundaki diğer ürünleri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bu Faslın 2 no.lu alt pozisyon notunda tanımlanan anti-sıtma aktif maddelerini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bu Faslın 2 no.lu alt pozisyon notunda tanımlanan anti-sıtma aktif maddelerini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bu Faslın 2 no.lu alt pozisyon notunda tanımlanan anti-sıtma aktif maddelerini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Onkolojik ilaçlar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Onkolojik ilaçlar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Onkolojik ilaçlar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Hematolojik ilaçlar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Hematolojik ilaçlar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Hematolojik ilaçlar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Penisilanik asit bünyeli penisilinler veya bunların türevleri veya streptomisinler veya bunların türevlerini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antibiyotikleri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İnsülin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Böbreküstü bezi hormonlarını, bunların türevleri ve yapısal benzerlerini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Psödoefedrin (INN)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Norefedrin ve tuzlarını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vitaminleri veya 29.36 pozisyonundaki diğer ürünleri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bu Faslın 2 no.lu alt pozisyon notunda tanımlanan anti-sıtma aktif maddelerini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Onkolojik ilaçlar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Hematolojik ilaçlar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Yolcu beraberi şahsi tedavide kullanılan ilaçlarda doktor raporu veya reçete ibrazı (Homeopatik tıbbi ürünler HARİÇ)</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veya korunmada kullanılmak üzere karışık olan veya karışık olmayan ürünlerden oluşan ilaçlar (30.02, 30.05 veya 30.06 pozisyonlarındaki eşya hariç) (deri üzerine zerk edilerek kullanılmaya mahsus olanlar "transdermal administration systems" dahil) (dozlandırılmış veya perakende satılacak şekilde ambalajlanmış)(Homeopatik tıbbi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M-7850</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veya korunmada kullanılmak üzere karışık olan veya olmayan ürünlerden oluşan ilaçlar (30.02, 30.05 veya 30.06 pozisyonlarındaki eşya hariç) (deri üzerine zerk edilerek kullanılmaya mahsus olanlar "transdermal administration systems" dahil) (dozlandırılmış veya perakende satılacak şekilde ambalajlanmış)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pozisyon (Yalnız belirli sıcaklıkta saklanması gerekenler)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14.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Eritromisin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Perakende satılacak şekilde ambalajlanmış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keepNext/>
        <w:spacing w:after="60" w:before="140"/>
      </w:pPr>
      <w:r>
        <w:rPr>
          <w:b/>
          <w:bCs/>
          <w:color w:val="2F5BD3"/>
          <w:sz w:val="20"/>
          <w:szCs w:val="20"/>
        </w:rPr>
        <w:t xml:space="preserve">15.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 laboratuarda kullanılan analiz maksatlı kitler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ve ilaç hammaddelerinin ihracatında uyuşturucu veya psikotrop madde içermediklerine dair Sağlık Bakanlığı bilgi yazısı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ilaçlarının ihracatı Tarım ve Köyişleri Bakanlığının Ön İznine tabidir./ TPS-Tarım ve Orman Bakanlığı-Ön İzin Belgesi (Veterinerlik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M-2997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4. </w:t>
      </w:r>
      <w:r>
        <w:rPr>
          <w:b/>
          <w:bCs/>
          <w:sz w:val="20"/>
          <w:szCs w:val="20"/>
        </w:rPr>
        <w:t xml:space="preserve">İlaç ve ilaç hammaddelerinin ihracatında uyuşturucu veya psikotrop madde içermediklerine dair Sağlık Bakanlığı bilgi yazısı</w:t>
      </w:r>
    </w:p>
    <w:p>
      <w:pPr>
        <w:spacing w:after="60" w:line="260"/>
      </w:pPr>
      <w:r>
        <w:rPr>
          <w:b/>
          <w:bCs/>
          <w:color w:val="5B6475"/>
          <w:sz w:val="19"/>
          <w:szCs w:val="19"/>
        </w:rPr>
        <w:t xml:space="preserve">Uygulama tarihi: </w:t>
      </w:r>
      <w:r>
        <w:rPr>
          <w:sz w:val="19"/>
          <w:szCs w:val="19"/>
        </w:rPr>
        <w:t xml:space="preserve">İlgili mevzuat 16.05.2013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M-6366</w:t>
      </w:r>
    </w:p>
    <w:p>
      <w:pPr>
        <w:keepNext/>
        <w:spacing w:after="60" w:before="140"/>
      </w:pPr>
      <w:r>
        <w:rPr>
          <w:b/>
          <w:bCs/>
          <w:color w:val="2F5BD3"/>
          <w:sz w:val="20"/>
          <w:szCs w:val="20"/>
        </w:rPr>
        <w:t xml:space="preserve">5. </w:t>
      </w:r>
      <w:r>
        <w:rPr>
          <w:b/>
          <w:bCs/>
          <w:sz w:val="20"/>
          <w:szCs w:val="20"/>
        </w:rPr>
        <w:t xml:space="preserve">Veteriner ilaçlarının ihracatı Tarım ve Köyişleri Bakanlığının Ön İznine tabidir./ TPS-Tarım ve Orman Bakanlığı-Ön İzin Belgesi (Veterinerlik Ürünleri)</w:t>
      </w:r>
    </w:p>
    <w:p>
      <w:pPr>
        <w:spacing w:after="60" w:line="260"/>
      </w:pPr>
      <w:r>
        <w:rPr>
          <w:b/>
          <w:bCs/>
          <w:color w:val="5B6475"/>
          <w:sz w:val="19"/>
          <w:szCs w:val="19"/>
        </w:rPr>
        <w:t xml:space="preserve">Uygulama tarihi: </w:t>
      </w:r>
      <w:r>
        <w:rPr>
          <w:sz w:val="19"/>
          <w:szCs w:val="19"/>
        </w:rPr>
        <w:t xml:space="preserve">İlgili mevzuat 01.01.2011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Tedavide veya korunmada kullanılmak üzere karışık olan veya karışık olmayan ürünlerden oluşan ilaçlar (30.02, 30.05 veya 30.06 pozisyonlarındaki eşya hariç) (deri üzerine zerk edilerek kullanılmaya mahsus olanlar "transdermal administration systems" dâhil) (dozlandırılmış veya perakende satılacak şekilde ambalajlanmış)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M-2997</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4 oranında tobramisin sülfat içeren tıbbi kalsiyum sülfattan mamul kemik aşı ikamesi . 5 cc., 10 cc. ve 20 cc. lik steril şişelerde satışa sunulan bu ürün, çapı 4,8 mm olan hepsi aynı nitelikte biçim verilmiş silindir şeklindeki pelletler halindedir .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1.Deri üstü idare sistemi (transdermal administrative system): Menapoz sırasında hormon eksikliğini tedavi etmek için kullanılır, (i) aktif maddenin (17 ß-estradiol) sızmasını önlemek için şeffaf, harici bir koruyucu plastik film; (ii) deriden emilmek suretiyle 17 ß-estradiol maddesinin dolaşım sistemine bırakıldığı küçük bir hazne; (iii) vücuda giren 17 ß-estradiol maddesinin sürekli ve kontrollü bırakılmasına izin veren bir kontrol zarı ( aktif maddeye nüfuz edebilen); (iv) uygulama anında emilmenin başlamasına imkan veren, aktif maddeye nüfuz edebilen yapışkan bir bağlantı; ve (v) uygulama anına kadar sistemi kapalı ve dokunulmamış tutan çıkarılabilir koruyucu bir filmden oluşur.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1.Terkibi amonyaklı demir sitrat, B12 vitamini, sorbitol solüsyonu, alkol (% 3,61), ahududu aroması ve uygun oranlarda farklı vitaminlerden oluşan sıvı müstahzar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1.Deri üstü idare sistemi (transdermal administrative system): Kalp atışlarını düzenlemek için anjin hastaları tarafından kullanılır, (i) aktif maddenin (nitrogliserol) sızmasını önlemek için şeffaf, harici bir koruyucu plastik film; (ii) deriden emilmek suretiyle nitrogliserolün dolaşım sistemine bırakıldığı küçük bir hazne; (iii)vücuda giren nitrogliserolün sürekli ve kontrollü bırakılmasına izin veren bir kontrol zarı ( aktif maddeye nüfuz edebilen); (iv) uygulama anında emilmenin başlamasına imkan veren, aktif maddeye nüfuz edebilen yapışkan bir bağlantı; ve (v) uygulama anına kadar sistemi kapalı ve dokunulmamış tutan çıkarılabilir koruyucu bir filmden oluşur.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Bitki özleri, (kediotu kökü ve şerbetçi otu kozalağı), maltodekstrin, renklendiriciler ve yardımcı maddeler içeren hap şeklinde müstahzar . Etiketine göre ürün, günde 2 ila 4 tablet olmak üzere ajitasyona karşı veya günde bir tablet insomnia gibi uyku bozukluklarına karşı tavsiye edilmektedir. Ürün 60 tabletlik vb. kutularda perakende satışa sunulmaktadır.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Obezite tedavisinde kullanılan ilaç, kapsüller halinde olup; orlistat (INN) (her bir kapsülde 120 mg), jelatin, indigo karmin (E132) ve titanyum dioksit (E171) içerir. Kapsülün kendisi ise mikrokristalin selüloz, sodyum nişasta glikolat, povidon, sodyum lauryl sülfat ve talk ihtiva eder. Bu ürün, örneğin Tip 2 diyabet, hipertansiyon veya hiperlipidemi riski taşıyan obez veya aşırı kilolu hastalarda kalorisi azaltılmış diyet programı ile birlikte kullanılmalıdır. İlaç, obeziteye karşı tedavi edici ya da profilaktik etki yapmaya yetecek miktarda aktif içerik taşımaktadır. Ürün, 90 kapsül içeren ambalajlarda perakende satılır. 1 ve 6 no.lu Genel Yorum Kuralları uygulanmaktadır. 4. İlaç; steril pakette önceden doldurulmuş 20 mg/2 ml şırıngalarda bulunmaktadır ve sodyum hyaluronate’ın viskoelastik solüsyonunu içermektedir. 1 ml izotonik solüsyon (pH 7,3), eklem boşluklarına enjekte edilmek için kullanılan, sodyum klorür, disodyum fosfat, sodyum dihidrojen fosfat, su ve fermentasyonla (% 1) elde edilmiş sodyum hyaluronate (toplam 10 mg) içerir.Diz eklemlerinde ve diğer sinoviyal eklemlerde dejeneratif ve travmatik değişimler gibi endikasyonlar sonucunda oluşan ağrıları/acıları azaltmak ve bölgedeki hareketliliği artırmak amacıyla kullanılan ürün; yüksek düzeyde saflaştırılmış hyaluronik asidin eklem içine enjekte edilmesiyle sinoviyal sıvının viskoelastik özelliğini artırmaktadır.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İlaç; steril pakette önceden doldurulmuş 40 mg/2 ml şırıngalarda bulunmaktadır ve sodyum hyaluronate’ın viskoelastik solüsyonunu içermektedir. 1 ml izotonik solüsyon (pH 7,3), eklem boşluklarına enjekte edilmek için kullanılan, sodyum klorür, disodyum fosfat, sodyum dihidrojen fosfat, mannitol, su ve fermentasyonla (% 2) elde edilmiş sodyum hyaluronate (toplam 20 mg) içerir.Diz eklemlerinde ve diğer sinoviyal eklemlerde dejeneratif ve travmatik değişimler gibi endikasyonlar sonucunda oluşan ağrıları/acıları azaltmak ve bölgedeki hareketliliği artırmak amacıyla kullanılan ürün; yüksek düzeyde saflaştırılmış hyaluronik asidin eklem içine enjekte edilmesiyle sinoviyal sıvının viskoelastik özelliğini artırmaktadır.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 Granül halde, örneğin implantoloji, periodontoloji ve çene alveolar sırtının rekonstrüksiyonu gibi rejeneratif diş hekimliğinde kemik kusurlarını doldurmak ve kemik büyütme için önerilen kemik grefti ikamesi. Ürün sadece kalsiyum ortofosfat grubundan inorganik yapıya sahip bir bileşik olan hidroksiapatitten oluşur. Ürün perakende ambalajlarda sunulmaktadır. 1 ve 6 No.lu Genel Yorum Kuralları uygulanmaktadır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 Beyaz sodyum bikarbonat tozu, kimyasal formülü NaHCO3, kartuş içinde veya 550-900 gramlık plastik çanta içinde paketlenmiştir. Bu ürün sadece doktor reçetesine göre verilen dilüsyonda bikarbonat diyalizi için asit konsantresi ile birlikte kullanılmalıdır. Ürünün ambalajı, üre ve diğer atıkların kandan çıkarılması amacıyla doğrudan bir diyaliz makinesine bağlanacak şekilde özel olarak tasarlanmıştır. Her kartuş veya torba, tek bir diyaliz seansı için kullanılır.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 Ko-trimoksazol , tablet şeklinde, kolera veya tifüs gibi bakterilerin neden olduğu enfeksiyonların tedavisinde kullanılır. İki aktif madde Sülfametoksazol (SMZ) ve trimetoprim (TM)’den oluşur, ve perakende satış için ambalaj içindedir. Birim başına dozaj formu ve aktif madde miktarı: bej tabletler (puanlanan) 160 mg TM ve 800 mg SMZ içerir.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1.Ticari kalsiyum boroglukonat ( kalsiyum glukonat ve borik asidin tedavi amaçlı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İlaçlı kemik greft ikamesi - kemik kusurlarını ve kemik takviyesini doldurmak için önerilen bir malzemedir, örneğin: a) alveolar sırtın arttırılması/yeniden oluşturulması; b) implantoloji; implant alanlarının hazırlanması, kemik çatlaklarının doldurulması ve sinüs tabanının arttırılması; c) periodontoloji: kemik kusurlarının doldurulması, yönlendirilmiş kemik jenerasyonu (GRT) için destek membranı.İnorganik matrisi, insanın süngerimsi kemik yapısına benzer bir makro ve mikro-gözenek yapısındadır. Çok sayıda birbirine bağlı gözenek ve doğal kompozisyon sayesinde, implant alanında yeni kemik gelişmesine yardımcı olur ve daha sonra osteoklastlar (kemik yıkımı yapan hücreler) ve osteoblastlar (kemik ana hücreleri) tarafından kısmen yeniden şekillendirilir.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bir jelatin kapsülü aşağıdaki içeriğe sahip olan (mg olarak), perakende satışa hazır ürün: - simetikon: 257,5 - jelatin, gliserol, dimetikon, titanyum dioksit (E 171), potasyum sorbat, gıda boyaları E 110 ve E 122: yaklaşık 196.Ürün mide ağrısını yatıştırır, mide şişkinliğini ve gazını önler. Etiketinde yer alan bilgiye göre ürün, insan tüketimi içindir ve günlük olarak her ana öğünden sonra bir ila iki kapsül alınması önerilmektedir.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Eklem boşluklarına enjekte edilmek için kullanılan fermentasyonla (1.0%) elde edilmiş sodyum hyaluronate isimli maddeden oluşan viskoelastik solüsyon. Ürün, steril pakette önceden doldurulmuş 20 mg/2.0 ml şırıngalarda sunulur ve sadece hekim tarafından kullanılacak bir tıbbi malzemedir.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Fermentasyonla (2.0 %) elde edilmiş doğal ve yüksek saflıkta sodyum hyaluronate isimli maddeden oluşan şeffaf solüsyon. Mannitol, serbest radikalleri yok edici olarak sodyum hyaluronate zincirini dengeler. Ürün perakende satış için paketlenmiştir.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Tablet formunda perakende satışa sunulan, her bir tabletin toplam ağırlığı yaklaşık 900 mg olan ve bir tabletinde aşağıda sayılanları ihtiva eden ürün (mg): -alfa lipoik asit 300-kalsiyum (iki bazlı kalsiyum fosfat olarak) 88,5-mikrokristalin selüloz, hidroksipropil etilselüloz, koloidal silikon dioksit ve magnezyum stearat (yaklaşık) 511Üzerindeki etikete göre ürün, insan tüketimi için gıda takviyesi olarak sunulmaktadır. Etiketine göre tavsiye edilen günlük doz günde bir tablettir.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 özleri, (187,5 mg kediotu kökünün (5,3-6,6:1) kurutulmuş etanolik özü, 45,0 mg kurutulmuş şerbetçi otu kozalağının (5,5-6,5:1) sulu özü), 67,5 mg maltodekstroz, renklendiriciler ve yardımcı maddeler içeren hap şeklinde müstahzar. Etiketine göre ürün, günde 2 ila 4 tablet olmak üzere ajitasyona karşı veya günde bir tablet uyku bozukluklarına karşı tavsiye edilmektedir. Ürün 60 tabletlik kutularda perakende satışa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90 adet kapsül içeren plastik kutuda perakende satışa sunulan orlistat (INN) müstahzarı (her bir kapsül 120 mg orlistat içermektedir). Her bir kapsül orlistat dışında jelatin, indigo karmin (E132) ve titanyum dioksit (E171) içermektedir. Kapsülün dış kısmı yardımcı madde olarak şunları içermektedir: mikrokristalin selüloz, sodyum nişasta glikolat, povidon, sodyum loril sülfat ve talk. Bu müstahzar, doktor gözetimindeki düşük kalorili diyetle birlikte uygulanmalıdır. Bu ürün, kilo kaybetmek için uzun vadede etkili bir araç olarak önerilmektedir. Klinik çalışmalarından elde edilen veriler orlistatın kilo vermeye az da olsa yardımcı olduğunu göstermektedir. Söz konusu müstahzar ayrıca, tedavi edilmediğinde hipertansiyon ve diyabet gibi başka hastalıklara sebep olabilen yüksek kan basıncı, yüksek kolesterol, yüksek kan şekeri gibi risk faktörlerini iyileştirmeye de yardımcı olmaktadır.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(3004)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4 oranında tobramisin sülfat içeren tıbbi kalitede kalsiyum sülfattan mamul kemik parçası ikame ürünü. Bu ürün çapı 4.8 mm olan düzgün şekilli silindirik pelletler halinde, 5 cc, 10 cc ve 20 cc'lik steril şişelerde perakende satışa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8.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G.T.İ.P.AçıklamaResimTarih3004.39.00.00.00SOUL STRIPS-SNOOZE MARKA MODEL, KEDİOTU KÖKÜ EKSTERİSİ (50MG), LAVANTA ÖZÜ (30MG), EBEGÜMECİ ÖZÜ (10MG), PAPATYA ÖZÜ (10MG), MELATONİN (5MG), %NİŞASTA / GLİKOZ: 34,7 İÇERİKLERİNE HAİZ, UYKUYA DALMAK İÇİN GEREKEN SÜREYİ AZALTIR, DAHA DERİN DAHA DİNLENDİRİCİ BİR UYKU SAĞLAR, VÜCUDUNUZU VE ZİHNİNİZİ SAKİNLEŞTİRİR REKLAM SLOGANLARI İLE PAZARLANAN, ÇOK İNCE ŞERİT FORMUNDA, DİLE YAPIŞTIRILIP AĞIZDA ERİYEREK KULLANILAN, METAL KUTUDA 30 ADETLİK TEK TEK AMBALAJLANMIŞ ŞEKİLDE SATIŞA SUNULMUŞ, TAVSİYE EDİLEN GÜNLÜK DOZ GÜNDE 2 ŞERİT OLAN, YETİŞKİNLER İÇİN AĞIZDA ERİYEN BİTKİSEL TAKVİYE EDİCİ GIDA ORAL STRİP TİCARİ TANIMLI EŞYA (DÜNYA SAĞLIK ÖRGÜTÜ TARAFINDAN GELİŞTİRİLEN ANATOMİK TEDAVİ KİMYASALLARI ENDEKSİNDE (WHO ATC-DDD ENDEKSİ) LİSTELENEN DEĞERLERİ GEÇEN MİKTARDA MELATONİN İÇERİĞİ DOLAYISIYLA 3004 TARİFE POZİSYONUNDA SINIFLANDIRILMIŞTIR)”Gerekçe:GÜMRÜK GENEL TEBLİĞİ (GÜMRÜK TARİFE CETVELİ AÇIKLAMA NOTLARI) (SERİ NO: 6) (30.12.2019 T. 30994 S. R.G.) İLE YÜRÜRLÜĞE KONULAN AVRUPA BİRLİĞİ KOMBİNE NOMANKLATÜRÜ AÇIKLAMA NOTLARI, GÜMRÜK GENEL TEBLİĞİ (TARİFE-SINIFLANDIRMA KARARLARI) (SERİ NO: 18), İSTANBUL LABORATUVAR MÜDÜRLÜĞÜNCE TANZİM EDİLMİŞ 3423BTB0410/22.03.2023 SAYI TARİHLİ ANALİZ RAPORU, GÜMRÜK TARİFE CETVELİ İZAHNAMESİ 3004 TARİFE POZİSYONU AÇIKLAMA NOTLARI GENEL YORUM KURALLARI 1 VE 6 UYARINCATR34000023012619.07.2023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3005 – Tıpta, cerrahide, dişçilikte veya veterinerlikte kullanılan eczacılık maddeleri emdirilmiş veya kaplanmış veya perakende satılacak şekilde hazırlanmış veya ambalajlanmış pamuklar, gaz bezleri, bandajlar ve benzeri maddeler (sargılar, yapışkan plasterler, hardal yakıları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3005.10.00.00.00</w:t>
            </w:r>
          </w:p>
          <w:p>
            <w:pPr>
              <w:spacing w:after="0" w:line="240"/>
              <w:jc w:val="left"/>
            </w:pPr>
            <w:r>
              <w:rPr>
                <w:b w:val="false"/>
                <w:bCs w:val="false"/>
                <w:sz w:val="15"/>
                <w:szCs w:val="15"/>
              </w:rPr>
              <w:t xml:space="preserve">Yapışkan sargılar ve yapışkan tabakası olan diğer maddeler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3005.90.10.00.11</w:t>
            </w:r>
          </w:p>
          <w:p>
            <w:pPr>
              <w:spacing w:after="0" w:line="240"/>
              <w:jc w:val="left"/>
            </w:pPr>
            <w:r>
              <w:rPr>
                <w:b w:val="false"/>
                <w:bCs w:val="false"/>
                <w:sz w:val="15"/>
                <w:szCs w:val="15"/>
              </w:rPr>
              <w:t xml:space="preserve">Hidrofil pamuktan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3005.90.31.00.11</w:t>
            </w:r>
          </w:p>
          <w:p>
            <w:pPr>
              <w:spacing w:after="0" w:line="240"/>
              <w:jc w:val="left"/>
            </w:pPr>
            <w:r>
              <w:rPr>
                <w:b w:val="false"/>
                <w:bCs w:val="false"/>
                <w:sz w:val="15"/>
                <w:szCs w:val="15"/>
              </w:rPr>
              <w:t xml:space="preserve">Gaz bezleri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3005.90.31.00.12</w:t>
            </w:r>
          </w:p>
          <w:p>
            <w:pPr>
              <w:spacing w:after="0" w:line="240"/>
              <w:jc w:val="left"/>
            </w:pPr>
            <w:r>
              <w:rPr>
                <w:b w:val="false"/>
                <w:bCs w:val="false"/>
                <w:sz w:val="15"/>
                <w:szCs w:val="15"/>
              </w:rPr>
              <w:t xml:space="preserve">Tıbbi gaz kompresler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3005.90.31.00.19</w:t>
            </w:r>
          </w:p>
          <w:p>
            <w:pPr>
              <w:spacing w:after="0" w:line="240"/>
              <w:jc w:val="left"/>
            </w:pPr>
            <w:r>
              <w:rPr>
                <w:b w:val="false"/>
                <w:bCs w:val="false"/>
                <w:sz w:val="15"/>
                <w:szCs w:val="15"/>
              </w:rPr>
              <w:t xml:space="preserve">Gazlı diğer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3005.90.50.00.11</w:t>
            </w:r>
          </w:p>
          <w:p>
            <w:pPr>
              <w:spacing w:after="0" w:line="240"/>
              <w:jc w:val="left"/>
            </w:pPr>
            <w:r>
              <w:rPr>
                <w:b w:val="false"/>
                <w:bCs w:val="false"/>
                <w:sz w:val="15"/>
                <w:szCs w:val="15"/>
              </w:rPr>
              <w:t xml:space="preserve">Alçılı sargı bezi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3005.90.50.00.12</w:t>
            </w:r>
          </w:p>
          <w:p>
            <w:pPr>
              <w:spacing w:after="0" w:line="240"/>
              <w:jc w:val="left"/>
            </w:pPr>
            <w:r>
              <w:rPr>
                <w:b w:val="false"/>
                <w:bCs w:val="false"/>
                <w:sz w:val="15"/>
                <w:szCs w:val="15"/>
              </w:rPr>
              <w:t xml:space="preserve">Tıbbi üçgen sargı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3005.90.99.10.00</w:t>
            </w:r>
          </w:p>
          <w:p>
            <w:pPr>
              <w:spacing w:after="0" w:line="240"/>
              <w:jc w:val="left"/>
            </w:pPr>
            <w:r>
              <w:rPr>
                <w:b w:val="false"/>
                <w:bCs w:val="false"/>
                <w:sz w:val="15"/>
                <w:szCs w:val="15"/>
              </w:rPr>
              <w:t xml:space="preserve">Tıbbi muşamba ve tafta angle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3005.90.99.90.00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E-Devlet-Tıbbi Cihaz Uygunluk Yazısı (Ürün Güvenliği ve Denetimi: 2026/16)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GKontAltİş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Kontrolü Altında İşleme İzinlerinde Bölge Müdürlüğünün Yetkisindeki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vergi, resim ve harç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Yapışkan sargılar ve yapışkan tabakası olan diğer maddeler (sadece tıbbi cihaz olarak kullanılan yara bandı ve flasterler)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M-9184</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3005.90.50.00.19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3005.90.31.00.11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bezleri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3005.90.31.00.12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Tıbbi gaz kompresler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3005.90.31.00.19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Gazlı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3005.90.50.00.11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Alçılı sargı bezi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3005.90.50.00.12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Tıbbi üçgen sargı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3005.90.50.00.19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Yapışkan sargılar ve yapışkan tabakası olan diğer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Yapışkan sargılar ve yapışkan tabakası olan diğer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Yapışkan sargılar ve yapışkan tabakası olan diğer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 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 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 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bezleri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bezleri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bezleri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gaz kompresler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gaz kompresler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gaz kompresler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Gazlı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Gazlı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Gazlı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Alçılı sargı bezi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Alçılı sargı bezi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Alçılı sargı bezi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üçgen sargı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üçgen sargı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üçgen sargı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muşamba ve tafta angle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muşamba ve tafta angle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muşamba ve tafta angle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Yapışkan sargılar ve yapışkan tabakası olan diğer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 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bezleri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gaz kompresler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3005.90.31.00.19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Gazlı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Alçılı sargı bezi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üçgen sargı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muşamba ve tafta angle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3005.90.99.90.00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3005.90.31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bezleri ve gazlı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3005.90.50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Gümrük Kontrolü Altında İşleme İzinlerinde Bölge Müdürlüğünün Yetkisindeki Eşya</w:t>
      </w:r>
    </w:p>
    <w:p>
      <w:pPr>
        <w:spacing w:after="60" w:line="260"/>
      </w:pPr>
      <w:r>
        <w:rPr>
          <w:b/>
          <w:bCs/>
          <w:color w:val="5B6475"/>
          <w:sz w:val="19"/>
          <w:szCs w:val="19"/>
        </w:rPr>
        <w:t xml:space="preserve">Uygulama tarihi: </w:t>
      </w:r>
      <w:r>
        <w:rPr>
          <w:sz w:val="19"/>
          <w:szCs w:val="19"/>
        </w:rPr>
        <w:t xml:space="preserve">İlgili mevzuat 02.02.2016 tarihinden itibaren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Paketlenmiş muhtelif ebat ve boyutlarda şeffaf rolik üzerine sarılı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M-7497</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Tıpta, cerrahide, dişçilikte veya veterinerlikte kullanılan eczacılık maddeleri emdirilmiş veya kaplanmış veya perakende satılacak şekilde hazırlanmış veya ambalajlanmış pamuklar, gaz bezleri, bandajlar ve benzeri maddeler (sargılar, yapışkan plasterler, hardal yakıları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 laboratuarda kullanılan analiz maksatlı kitler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13. </w:t>
      </w:r>
      <w:r>
        <w:rPr>
          <w:b/>
          <w:bCs/>
          <w:sz w:val="20"/>
          <w:szCs w:val="20"/>
        </w:rPr>
        <w:t xml:space="preserve">Gümrük vergi, resim ve harç muafiyeti</w:t>
      </w:r>
    </w:p>
    <w:p>
      <w:pPr>
        <w:spacing w:after="60" w:line="260"/>
      </w:pPr>
      <w:r>
        <w:rPr>
          <w:b/>
          <w:bCs/>
          <w:color w:val="5B6475"/>
          <w:sz w:val="19"/>
          <w:szCs w:val="19"/>
        </w:rPr>
        <w:t xml:space="preserve">Uygulama tarihi: </w:t>
      </w:r>
      <w:r>
        <w:rPr>
          <w:sz w:val="19"/>
          <w:szCs w:val="19"/>
        </w:rPr>
        <w:t xml:space="preserve">İlgili mevzuat 01.02.1983 tarihinden itibaren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Tıbbi ve cerrahi maksat için ispenciyari maddeler ve sair ispenciyari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01.02.1983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Gaz bezi; % 100 pamuklu düz dokuma kumaştan mamul, beyaz renkte, yumuşak dokulu ve 15 g/m2 ağırlığındadır. Kumaş (90 m x 90 cm), ortadan ikiye katlanmış (görünen eni 45 cm) ve yaklaşık 1.200 gr ağırlığında rulolar halinde perakende satışa hazır şekilde paketlenmiştir. Rulolar iki kat kağıtla (bir mavi, bir beyaz) sarılmıştır. Ürünün etiketinden, sterilize olmadığı ve hastanelerde kullanılmaya yönelik olduğu anlaşılmaktadır. 1 (VI. Bölümün 2 no.lu notu, XI. Bölümün 1(e)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(3005)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Seyrek, beyaz, pürüzsüz yapıda %100 emici pamuktan, 15g/m2 ağırlığında dokunmuş kumaş. Yaklaşık 1.200 gr ağırlığında rulolar halinde paketlenerek satışa sunulmaktadır. Kumaşın boyu 90 metre, eni 90 cm'dir (ortadan ikiye katlanmış olduğundan görünen eni 45 cm’dir). Rulo halindeki eşya iki kat kağıtla sarılmış (bir mavi, bir beyaz) olup; ürünün sterilize olmadığı ve hastanelerde kullanılacağı yönünde nihai tüketiciye bilgi vermek için etiketlenmiştir.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G.T.İ.P.AçıklamaResimTarih3005.10.00.00.00Yapışkan sargılar ve yapışkan tabakası olan diğer maddelerGerekçe:a. Genel yorum kuralları (1) ve (6) maddeleri ,
b. Türk Gümrük Tarife Cetveli İzahnamesi 3005 tarife pozisyonu açıklama notları.
c. İstanbul Laboratuvar Müdürlüğünün 09.06.2023 tarihli, 3423BTB1123 sayılı Analiz Raporu
ç. Gümrük Genel Tebliğ (Tarife Sınıflandırma Kararları) Seri No:36TR33000023001022.06.20233005.10.00.00.00PO 23569 STOP EVER MİGRAİNE PATCH MODEL, ÜZERİNDE KORUYUCU FİLM BULUNAN YAPIŞKANLI YÜZEYE SAHİP, METİL LAKTAT İÇEREN HİDROJELLİ TEK PARÇA PLASTERDEN OLUŞAN, KORUYUCU FİLM KALDIRILARAK CİLDE YAPIŞTIRILIP KULLANILAN, UYGULANDIĞI BÖLGEDE İÇİNDEKİ BİLEŞENLER İLE BELİRLİ BİR SÜRE İÇİN SOĞUTUCU ETKİ GÖSTEREREK, CİLTTEKİ ISIYI ALIP CİLTTEKİ SICAKLIĞI BİR MİKTAR DÜŞÜREN VE BU ŞEKİLDE RAHATLATICI ETKİ İLE MİGREN VE BAŞ AĞRISI ATAKLARININ HAFİFLEMESİNİ SAĞLAYAN MİGREN PATCH TİCARİ TANIMLI EŞYAGerekçe:Genel Yorum Kurallarının 1 ve 6 ıncı maddeleri, Gümrükler Genel Müdürlüğünün 23.07.2025 tarih ve 111004884 sayılı yazıları, İstanbul Üniversitesi Cerrahpaşa Tıp Fakültesi Hastanesi Başhekimliğince tanzim edilen 108436824/21.04.2025 sayı/tarih ile Bölge Müdürlüğümüz kayıtlarına giren 1281047/11.04.2025 sayı/tarihli Teknik Rapor, İstanbul Laboratuvar Müdürlüğünün 3425BTB0416/03.03.2025 sayı/tarihli ve 3425GÖR033 sayılı Analiz Raporu.TR34000025015030.07.20253005.10.00.00.00PO 24606 STOPEVER COOL BABY PATCH MODEL, ÜZERİNDE KORUYUCU FİLM BULUNAN YAPIŞKANLI YÜZEYE SAHİP, METİL LAKTAT İÇEREN HİDROJELLİ TEK PARÇA PLASTERDEN OLUŞAN, KORUYUCU FİLM KALDIRILARAK CİLDE YAPIŞTIRILIP KULLANILAN, UYGULANDIĞI BÖLGEDE İÇİNDEKİ BİLEŞENLER İLE BELİRLİ BİR SÜRE İÇİN SOĞUTUCU ETKİ GÖSTEREREK, CİLTTEKİ ISIYI ALIP CİLTTEKİ SICAKLIĞI BİR MİKTAR DÜŞÜREN VE BU ŞEKİLDE RAHATLATICI ETKİ İLE ATEŞİN HAFİFLEMESİNİ SAĞLAYAN ATEŞ DÜŞÜRMEYE YARDIMCI PLASTER TİCARİ TANIMLI EŞYAGerekçe:Genel Yorum Kurallarının 1, 6 ıncı maddeleri, Gümrükler Genel Müdürlüğünün 111004884/23.07.2025 sayı/tarihli yazıları, İstanbul Üniversitesi Cerrahpaşa Tıp Fakültesi Hastanesi Başhekimliğincee tanzim edilen 108436824/21.04.2025 sayı/tarih ile Bölge Müdürlüğümüz kayıtlarına giren 1281047/11.04.2025 sayı/tarihli Teknik Rapor, İstanbul Laboratuvar Müdürlüğünün 3425BTB0417/03.03.2025 sayı/tarihli ve 3425GÖR033 sayılı Analiz Raporu.TR34000025015130.07.20253005.90.50.00.19PROHD SET M(F00001622)DİYALİZ TEDAVİSİ SIRASINDA DAMAR ERİŞİM YOLU FİSTÜL OLAN HASTANIN DİYALİZE BAĞLANMASI VE ÇIKARILMASI AMACIYLA TEK BİR HASTA İÇİN TEK BİR İŞLEM SIRASINDA KULLANILAN SET EŞYA, STERİL PAKETTE OLUP PAKETİN İÇERİĞİNDE;4 ADET BANT(2’Lİ),10 ADET GAZLI BEZ,1 ADET ÖRTÜ,5 ADET ELDİVEN VE 2 ADET HEMOSTATİK BANT VARDIR.Gerekçe:GENEL YORUM KURALLARI MADDE (1) ,(3B) (6) MADDELERİ İLE GÜMRÜK TARİFE CETVELİ İZAHNAMESİ 3005 POZİSYONU AÇIKLAMA NOTLARITR06000021002019.03.20213005.90.99.90.00FHCA FİB GLASS TAPE / FLASHCAST 73361-00001-00 5 CM X 3,6 M W 10 ORJİNAL AMBALAJINDA 5 CM X 3,6 M EBATLARINDA, PLASTİK REÇİNELİ CAM LİFİNDEN MAMÜL SARGIGerekçe:GENEL YORUM KURALLARI (1),(6) 3005 TARİFE POZİSYONU AÇIKLAMA NOTLARI, İSTANBUL LABORATUVAR MÜDÜRLÜĞÜNÜN 31.05.2021 TARİH 3421BTB0729 SAYILI ANALİZ RAPORUTR34000021021027.09.20213005.90.99.90.00DYNACAST PRELUDE 15 CM X 4,6 M ORJİNAL AMBALAJINDA 15 CM X 4,6 M EBATLARINDA, PLASTİK REÇİNELİ CAM LİFİNDEN MAMÜL SENTETİK SARGIGerekçe:GENEL YORUM KURALLARI (1),(6) 3005 TARİFE POZİSYONU AÇIKLAMA NOTLARI, İSTANBUL LABORATUVAR MÜDÜRLÜĞÜNÜN 31.05.2021 TARİH 3421BTB0729 SAYILI ANALİZ RAPORUTR34000021020827.09.2021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3006 – Bu fasılın 4 nolu notunda belirtilen eczacılık eşyası ve müstah - zarları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3006.10.10.00.00</w:t>
            </w:r>
          </w:p>
          <w:p>
            <w:pPr>
              <w:spacing w:after="0" w:line="240"/>
              <w:jc w:val="left"/>
            </w:pPr>
            <w:r>
              <w:rPr>
                <w:b w:val="false"/>
                <w:bCs w:val="false"/>
                <w:sz w:val="15"/>
                <w:szCs w:val="15"/>
              </w:rPr>
              <w:t xml:space="preserve">Cerrahi dikişler için steril katgütler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3006.10.30.10.00</w:t>
            </w:r>
          </w:p>
          <w:p>
            <w:pPr>
              <w:spacing w:after="0" w:line="240"/>
              <w:jc w:val="left"/>
            </w:pPr>
            <w:r>
              <w:rPr>
                <w:b w:val="false"/>
                <w:bCs w:val="false"/>
                <w:sz w:val="15"/>
                <w:szCs w:val="15"/>
              </w:rPr>
              <w:t xml:space="preserve">Plastiklerden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3006.10.30.20.00</w:t>
            </w:r>
          </w:p>
          <w:p>
            <w:pPr>
              <w:spacing w:after="0" w:line="240"/>
              <w:jc w:val="left"/>
            </w:pPr>
            <w:r>
              <w:rPr>
                <w:b w:val="false"/>
                <w:bCs w:val="false"/>
                <w:sz w:val="15"/>
                <w:szCs w:val="15"/>
              </w:rPr>
              <w:t xml:space="preserve">Örme mensucattan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3006.10.90.10.11</w:t>
            </w:r>
          </w:p>
          <w:p>
            <w:pPr>
              <w:spacing w:after="0" w:line="240"/>
              <w:jc w:val="left"/>
            </w:pPr>
            <w:r>
              <w:rPr>
                <w:b w:val="false"/>
                <w:bCs w:val="false"/>
                <w:sz w:val="15"/>
                <w:szCs w:val="15"/>
              </w:rPr>
              <w:t xml:space="preserve">Cerrahi ve dişçilikte kullanılan emici steril hemostatlar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3006.10.90.10.12</w:t>
            </w:r>
          </w:p>
          <w:p>
            <w:pPr>
              <w:spacing w:after="0" w:line="240"/>
              <w:jc w:val="left"/>
            </w:pPr>
            <w:r>
              <w:rPr>
                <w:b w:val="false"/>
                <w:bCs w:val="false"/>
                <w:sz w:val="15"/>
                <w:szCs w:val="15"/>
              </w:rPr>
              <w:t xml:space="preserve">Cerrahi poliamid iplik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3006.10.90.10.13</w:t>
            </w:r>
          </w:p>
          <w:p>
            <w:pPr>
              <w:spacing w:after="0" w:line="240"/>
              <w:jc w:val="left"/>
            </w:pPr>
            <w:r>
              <w:rPr>
                <w:b w:val="false"/>
                <w:bCs w:val="false"/>
                <w:sz w:val="15"/>
                <w:szCs w:val="15"/>
              </w:rPr>
              <w:t xml:space="preserve">Cerrahi poliglaktin iplik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3006.10.90.20.11</w:t>
            </w:r>
          </w:p>
          <w:p>
            <w:pPr>
              <w:spacing w:after="0" w:line="240"/>
              <w:jc w:val="left"/>
            </w:pPr>
            <w:r>
              <w:rPr>
                <w:b w:val="false"/>
                <w:bCs w:val="false"/>
                <w:sz w:val="15"/>
                <w:szCs w:val="15"/>
              </w:rPr>
              <w:t xml:space="preserve">Cerrahi ve dişçilikte kullanılan emici steril hemostatlar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3006.10.90.20.19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3006.10.90.90.11</w:t>
            </w:r>
          </w:p>
          <w:p>
            <w:pPr>
              <w:spacing w:after="0" w:line="240"/>
              <w:jc w:val="left"/>
            </w:pPr>
            <w:r>
              <w:rPr>
                <w:b w:val="false"/>
                <w:bCs w:val="false"/>
                <w:sz w:val="15"/>
                <w:szCs w:val="15"/>
              </w:rPr>
              <w:t xml:space="preserve">Cerrahi ve dişçilikte kullanılan emici steril hemostatlar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3006.10.90.90.12</w:t>
            </w:r>
          </w:p>
          <w:p>
            <w:pPr>
              <w:spacing w:after="0" w:line="240"/>
              <w:jc w:val="left"/>
            </w:pPr>
            <w:r>
              <w:rPr>
                <w:b w:val="false"/>
                <w:bCs w:val="false"/>
                <w:sz w:val="15"/>
                <w:szCs w:val="15"/>
              </w:rPr>
              <w:t xml:space="preserve">Cerrahi paslanmaz çelik tel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3006.30.00.00.11</w:t>
            </w:r>
          </w:p>
          <w:p>
            <w:pPr>
              <w:spacing w:after="0" w:line="240"/>
              <w:jc w:val="left"/>
            </w:pPr>
            <w:r>
              <w:rPr>
                <w:b w:val="false"/>
                <w:bCs w:val="false"/>
                <w:sz w:val="15"/>
                <w:szCs w:val="15"/>
              </w:rPr>
              <w:t xml:space="preserve">Hastaya tatbik edilmek üzere hazırlanmış teşhis reaktifleri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3006.30.00.00.12</w:t>
            </w:r>
          </w:p>
          <w:p>
            <w:pPr>
              <w:spacing w:after="0" w:line="240"/>
              <w:jc w:val="left"/>
            </w:pPr>
            <w:r>
              <w:rPr>
                <w:b w:val="false"/>
                <w:bCs w:val="false"/>
                <w:sz w:val="15"/>
                <w:szCs w:val="15"/>
              </w:rPr>
              <w:t xml:space="preserve">Radyografi muayeneleri için X - ışınlarını geçirmeyen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3006.40.00.00.12</w:t>
            </w:r>
          </w:p>
          <w:p>
            <w:pPr>
              <w:spacing w:after="0" w:line="240"/>
              <w:jc w:val="left"/>
            </w:pPr>
            <w:r>
              <w:rPr>
                <w:b w:val="false"/>
                <w:bCs w:val="false"/>
                <w:sz w:val="15"/>
                <w:szCs w:val="15"/>
              </w:rPr>
              <w:t xml:space="preserve">Çinko-fosfat siman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3006.40.00.00.13</w:t>
            </w:r>
          </w:p>
          <w:p>
            <w:pPr>
              <w:spacing w:after="0" w:line="240"/>
              <w:jc w:val="left"/>
            </w:pPr>
            <w:r>
              <w:rPr>
                <w:b w:val="false"/>
                <w:bCs w:val="false"/>
                <w:sz w:val="15"/>
                <w:szCs w:val="15"/>
              </w:rPr>
              <w:t xml:space="preserve">Kemiklerin tedavisinde kullanılan çimentolar; sentetik kemik greftleri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3006.40.00.00.18</w:t>
            </w:r>
          </w:p>
          <w:p>
            <w:pPr>
              <w:spacing w:after="0" w:line="240"/>
              <w:jc w:val="left"/>
            </w:pPr>
            <w:r>
              <w:rPr>
                <w:b w:val="false"/>
                <w:bCs w:val="false"/>
                <w:sz w:val="15"/>
                <w:szCs w:val="15"/>
              </w:rPr>
              <w:t xml:space="preserve">Diğer dişçilik çimentosu ve diğer diş dolgu maddeleri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3006.50.00.00.00</w:t>
            </w:r>
          </w:p>
          <w:p>
            <w:pPr>
              <w:spacing w:after="0" w:line="240"/>
              <w:jc w:val="left"/>
            </w:pPr>
            <w:r>
              <w:rPr>
                <w:b w:val="false"/>
                <w:bCs w:val="false"/>
                <w:sz w:val="15"/>
                <w:szCs w:val="15"/>
              </w:rPr>
              <w:t xml:space="preserve">İlk yardım kutuları ve setleri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3006.60.00.00.00</w:t>
            </w:r>
          </w:p>
          <w:p>
            <w:pPr>
              <w:spacing w:after="0" w:line="240"/>
              <w:jc w:val="left"/>
            </w:pPr>
            <w:r>
              <w:rPr>
                <w:b w:val="false"/>
                <w:bCs w:val="false"/>
                <w:sz w:val="15"/>
                <w:szCs w:val="15"/>
              </w:rPr>
              <w:t xml:space="preserve">Esası hormon, 29.37 pozisyonunun diğer ürünler veya spermisit olan gebeliği önleyici kimyasal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3006.70.00.00.00</w:t>
            </w:r>
          </w:p>
          <w:p>
            <w:pPr>
              <w:spacing w:after="0" w:line="240"/>
              <w:jc w:val="left"/>
            </w:pPr>
            <w:r>
              <w:rPr>
                <w:b w:val="false"/>
                <w:bCs w:val="false"/>
                <w:sz w:val="15"/>
                <w:szCs w:val="15"/>
              </w:rPr>
              <w:t xml:space="preserve">Tıpta veya veterinerlikte, cerrahi operasyonlar ya da fiziksel muayeneler için bedenin bölümlerini yağlayıcı olarak veya beden ve tıbbi aletler arasında birleştirme vasıtası olarak kullanılmak üzere tasarlanan jel müstahzarları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3006.91.00.00.00</w:t>
            </w:r>
          </w:p>
          <w:p>
            <w:pPr>
              <w:spacing w:after="0" w:line="240"/>
              <w:jc w:val="left"/>
            </w:pPr>
            <w:r>
              <w:rPr>
                <w:b w:val="false"/>
                <w:bCs w:val="false"/>
                <w:sz w:val="15"/>
                <w:szCs w:val="15"/>
              </w:rPr>
              <w:t xml:space="preserve">Ostomi kullanımlara mahsus olduğu tanımlanabilen aletler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3006.92.00.00.00</w:t>
            </w:r>
          </w:p>
          <w:p>
            <w:pPr>
              <w:spacing w:after="0" w:line="240"/>
              <w:jc w:val="left"/>
            </w:pPr>
            <w:r>
              <w:rPr>
                <w:b w:val="false"/>
                <w:bCs w:val="false"/>
                <w:sz w:val="15"/>
                <w:szCs w:val="15"/>
              </w:rPr>
              <w:t xml:space="preserve">Eczacılık ürünleri döküntüleri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3006.93.00.00.00</w:t>
            </w:r>
          </w:p>
          <w:p>
            <w:pPr>
              <w:spacing w:after="0" w:line="240"/>
              <w:jc w:val="left"/>
            </w:pPr>
            <w:r>
              <w:rPr>
                <w:b w:val="false"/>
                <w:bCs w:val="false"/>
                <w:sz w:val="15"/>
                <w:szCs w:val="15"/>
              </w:rPr>
              <w:t xml:space="preserve">Tanınmış klinik çalışmalarda kullanılmak üzere plasebolar ve kör (veya çift kör) klinik deney kitleri (ölçülü dozlarda)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E-Devlet-Tıbbi Cihaz Uygunluk Yazısı (Ürün Güvenliği ve Denetimi: 2026/16)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maddeler / (TPS - E-Devlet) (Ürün Güvenliği ve Denetimi: 2026/20 - EK 1/A)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Eczacılık ürünleri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2.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Eczacılık ürünleri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Cerrahi dikişler için steril katgütler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Cerrahi ve dişçilikte kullanılan emici steril hemostatlar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3006.10.90.10.13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Cerrahi poliglaktin iplik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3006.10.90.10.19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3006.40.00.00.13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Kemiklerin tedavisinde kullanılan çimentolar, sentetik kemik greftleri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M-9184</w:t>
      </w:r>
    </w:p>
    <w:p>
      <w:pPr>
        <w:keepNext/>
        <w:spacing w:after="60" w:before="140"/>
      </w:pPr>
      <w:r>
        <w:rPr>
          <w:b/>
          <w:bCs/>
          <w:color w:val="2F5BD3"/>
          <w:sz w:val="20"/>
          <w:szCs w:val="20"/>
        </w:rPr>
        <w:t xml:space="preserve">4. </w:t>
      </w:r>
      <w:r>
        <w:rPr>
          <w:b/>
          <w:bCs/>
          <w:sz w:val="20"/>
          <w:szCs w:val="20"/>
        </w:rPr>
        <w:t xml:space="preserve">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3006.30.00.00.11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Hastaya tatbik edilmek üzere hazırlanmış teşhis reaktifleri (Yalnız insan sağlığında kullanılan beşeri tıbbi ürünler (laboratuvarlarda analiz amacıyla kullanılacak olanlar, ilaç araştırmaları amacıyla kullanılacak olanlar hariç)(Tıbbi Cihaz Yönetmeliği kapsamı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3006.30.00.00.12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Radyografi muayeneleri için X - ışınlarını geçirmeyen müstahzarlar (Yalnız insan sağlığında kullanılan beşeri tıbbi ürünler (laboratuvarlarda analiz amacıyla kullanılacak olanlar, ilaç araştırmaları amacıyla kullanılacak olanlar hariç) (Tıbbi Cihaz Yönetmeliği kapsamı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hormon, 29.37 pozisyonunun diğer ürünler veya spermisit olan gebeliği önleyici kimyasal müstahzarlar (Yalnız insan vücuduna uygulanan beşeri tıbbi ürünler (laboratuvarlarda analiz amacıyla kullanılacak olanlar, ilaç araştırmaları amacıyla kullanılacak olanlar hariç) (Tıbbi Cihaz Yönetmeliği kapsamı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M-9190</w:t>
      </w:r>
    </w:p>
    <w:p>
      <w:pPr>
        <w:keepNext/>
        <w:spacing w:after="60" w:before="140"/>
      </w:pPr>
      <w:r>
        <w:rPr>
          <w:b/>
          <w:bCs/>
          <w:color w:val="2F5BD3"/>
          <w:sz w:val="20"/>
          <w:szCs w:val="20"/>
        </w:rPr>
        <w:t xml:space="preserve">5.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3006.10.30.20.00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mensucattan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3006.70.00.00.00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Tıpta veya veterinerlikte, cerrahi operasyonlar ya da fiziksel muayeneler için bedenin bölümlerini yağlayıcı olarak veya beden ve tıbbi aletler arasında birleştirme vasıtası olarak kullanılmak üzere tasarlanan jel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Ostomi kullanımlara mahsus olduğu tanımlanabilen 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M-9426</w:t>
      </w:r>
    </w:p>
    <w:p>
      <w:pPr>
        <w:keepNext/>
        <w:spacing w:after="60" w:before="140"/>
      </w:pPr>
      <w:r>
        <w:rPr>
          <w:b/>
          <w:bCs/>
          <w:color w:val="2F5BD3"/>
          <w:sz w:val="20"/>
          <w:szCs w:val="20"/>
        </w:rPr>
        <w:t xml:space="preserve">6.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Cerrahi ve dişçilikte kullanılan emici steril hemostatlar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3006.10.90.10.12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Cerrahi poliamid iplik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3006.10.90.10.13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Cerrahi poliglaktin iplik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3006.10.90.10.19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3006.10.90.20.11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Cerrahi ve dişçilikte kullanılan emici steril hemostatlar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3006.10.90.20.19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Cerrahi ve dişçilikte kullanılan emici steril hemostatlar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Cerrahi paslanmaz çelik tel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3006.40.00.00.12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Çinko-fosfat siman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3006.40.00.00.13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Kemiklerin tedavisinde kullanılan çimentolar; sentetik kemik greftleri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3006.40.00.00.18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dişçilik çimentosu ve diğer diş dolgu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7.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dikişler için steril katgütler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dikişler için steril katgütler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dikişler için steril katgütler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poliamid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poliamid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poliamid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poliglaktin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poliglaktin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poliglaktin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paslanmaz çelik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paslanmaz çelik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paslanmaz çelik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Hastaya tatbik edilmek üzere hazırlanmış teşhis reaktifleri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Hastaya tatbik edilmek üzere hazırlanmış teşhis reaktifleri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Hastaya tatbik edilmek üzere hazırlanmış teşhis reaktifleri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Radyografi muayeneleri için X - ışınlarını geçirmeyen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Radyografi muayeneleri için X - ışınlarını geçirmeyen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Radyografi muayeneleri için X - ışınlarını geçirmeyen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Çinko-fosfat siman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Çinko-fosfat siman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Çinko-fosfat siman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Kemiklerin tedavisinde kullanılan çimentolar; sentetik kemik greftleri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Kemiklerin tedavisinde kullanılan çimentolar; sentetik kemik greftleri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Kemiklerin tedavisinde kullanılan çimentolar; sentetik kemik greftleri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dişçilik çimentosu ve diğer diş dolgu maddeleri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dişçilik çimentosu ve diğer diş dolgu maddeleri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dişçilik çimentosu ve diğer diş dolgu maddeleri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İlk yardım kutuları ve setleri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İlk yardım kutuları ve setleri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İlk yardım kutuları ve setleri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hormon, 29.37 pozisyonunun diğer ürünler veya spermisit olan gebeliği önleyici kimyasal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hormon, 29.37 pozisyonunun diğer ürünler veya spermisit olan gebeliği önleyici kimyasal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hormon, 29.37 pozisyonunun diğer ürünler veya spermisit olan gebeliği önleyici kimyasal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Tıpta veya veterinerlikte, cerrahi operasyonlar ya da fiziksel muayeneler için bedenin bölümlerini yağlayıcı olarak veya beden ve tıbbi aletler arasında birleştirme vasıtası olarak kullanılmak üzere tasarlanan jel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Tıpta veya veterinerlikte, cerrahi operasyonlar ya da fiziksel muayeneler için bedenin bölümlerini yağlayıcı olarak veya beden ve tıbbi aletler arasında birleştirme vasıtası olarak kullanılmak üzere tasarlanan jel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Tıpta veya veterinerlikte, cerrahi operasyonlar ya da fiziksel muayeneler için bedenin bölümlerini yağlayıcı olarak veya beden ve tıbbi aletler arasında birleştirme vasıtası olarak kullanılmak üzere tasarlanan jel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Ostomi kullanımlara mahsus olduğu tanımlanabilen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Ostomi kullanımlara mahsus olduğu tanımlanabilen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Ostomi kullanımlara mahsus olduğu tanımlanabilen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 ürünleri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 ürünleri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 ürünleri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Tanınmış klinik çalışmalarda kullanılmak üzere plasebolar ve kör (veya çift kör) klinik deney kitleri (ölçülü dozlarda)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Tanınmış klinik çalışmalarda kullanılmak üzere plasebolar ve kör (veya çift kör) klinik deney kitleri (ölçülü dozlarda)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Tanınmış klinik çalışmalarda kullanılmak üzere plasebolar ve kör (veya çift kör) klinik deney kitleri (ölçülü dozlarda)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8.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dikişler için steril katgütler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poliamid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poliglaktin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ve dişçilikte kullanılan emici steril hemostatlar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Cerrahi paslanmaz çelik tel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3006.10.90.90.19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Hastaya tatbik edilmek üzere hazırlanmış teşhis reaktifleri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Radyografi muayeneleri için X - ışınlarını geçirmeyen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Çinko-fosfat siman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Kemiklerin tedavisinde kullanılan çimentolar; sentetik kemik greftleri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dişçilik çimentosu ve diğer diş dolgu maddeleri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İlk yardım kutuları ve setleri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hormon, 29.37 pozisyonunun diğer ürünler veya spermisit olan gebeliği önleyici kimyasal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3006.70.00.00.00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Tıpta veya veterinerlikte, cerrahi operasyonlar ya da fiziksel muayeneler için bedenin bölümlerini yağlayıcı olarak veya beden ve tıbbi aletler arasında birleştirme vasıtası olarak kullanılmak üzere tasarlanan jel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Ostomi kullanımlara mahsus olduğu tanımlanabilen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 ürünleri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3006.93.00.00.00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Tanınmış klinik çalışmalarda kullanılmak üzere plasebolar ve kör (veya çift kör) klinik deney kitleri (ölçülü dozlarda)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İLK YARDIM KUTULARI VE SETLERİ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fasılın 4 nolu notunda belirtilen eczacılık eşyası ve müstah - 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3006.92.00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Eczacılık döküntüleri (Sadece hayvan türevli materyal.)(Ex)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16.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3006.10.30.10.00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Fenoplastlardan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17.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 laboratuarda kullanılan analiz maksatlı kitler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Eczacılık ürünleri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Tanınmış klinik çalışmalarda kullanılmak üzere plasebolar ve kör (veya çift kör) klinik deney kitleri (ölçülü dozlarda)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3006.92.00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Eczacılık döküntüleri (Sadece hayvan türevli materyal.)(Ex)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1.Propilen glikol, hidroksietilseluloz, paraben ve sudan müteşekkil jel müstahzarı: Jinekolojide ve cerrahide veya elektrokardiyografide (ECG), sistoskopik çalışmada veya ultrasonla teşhiş amacıyla tarama işleminde yağlayıcı olarak kullanılan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onarımı için kompozit sistem" olarak tanımlanan ve tüm unsurların bir kullanma talimatıyla birlikte bir karton kutu içinde perakende satışa sunulduğu set. Set şunlardan oluşur:— Opak pat (2 × 2 ml);— Gövde, Servikal, İnsizal, Yarı Saydam pat (4 × 4 gr);— Metal Foto primer (1 × 7 ml);— Fırça (1 sap + 10 uç);— Tek kullanımlık kaplar;— Kağıt ped;— Işık siperi kapağı.Kompozit malzeme olan patlar metakrilat ve inorganik dolgu esaslı olup, kullanıma hazır şırıngalarda sunulmaktadır.Foto primer, metalleri ve kompozit malzemeleri birbirine bağlayan yapışkan bir sıvıdır.Setin bileşenleri, diş hekimliğinde kuronlar (geçici ve kalıcı), köprüler, diş dolgu malzemeleri (inlay), dişin dışına takılan kalıplar (onlay), kaplamalar ve ön diş ceket kuronlarının yapımı yanında restorasyonların onarımı ve diş dolguları şeklinde birlikte kullanılmak üzere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spacing w:after="60" w:line="260"/>
      </w:pPr>
      <w:r>
        <w:rPr>
          <w:b/>
          <w:bCs/>
          <w:color w:val="5B6475"/>
          <w:sz w:val="19"/>
          <w:szCs w:val="19"/>
        </w:rPr>
        <w:t xml:space="preserve">İlgili maddeler: </w:t>
      </w:r>
      <w:r>
        <w:rPr>
          <w:sz w:val="19"/>
          <w:szCs w:val="19"/>
        </w:rPr>
        <w:t xml:space="preserve">Seçili Gümrük Tarifesi (3006)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3006.40.00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Silan, MDP fosfat monomeri, dimetakrilat rezin, 2-hidroksietil-metakrilat (HEMA), kopolimer, dolgu maddesi, etanol, su ve başlatıcı madde içeren, dental kullanım için hazırlanmış sıvı halde ürün.Ürün, dolgu malzemesiyle doldurulmak üzere diş boşluğunun yüzeyini hazır hale getirir. Ürün aynı zamanda, diş kökünün duyarlılığını azaltmak veya amalgam restorasyon çimentolama öncesinde dentinin sızdırmazlığını sağlamak amacıyla, cam iyonomer restoratif maddelerin koruyucu kaplaması olarak veya fissür dolgu macununun diş boşluğuna birleştirilmesi amaçlarıyla kullanılabilir.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M-4311</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G.T.İ.P.AçıklamaResimTarih3006.40.00.00.18Kuraray Panavia V5 Siman Standard Kit. Plastik kutu içerisinde yer alan setin içerisinde 1 adet özel şırıngası içerisinde Panavia V5 Paste (4.6ml) siman, 1 adet şırınga içerisinde K-etchant Syringe (3ml), 1 adet şişe içerisinde Clearfill Ceramic Primer Plus (2ml), 1 adet şişe içerisinde Panavia V5 Tooth Primer (2 ml), 15 adet (Mixing Tips) karıştırma ucu, 5 adet (Endo Tips) karıştırma ucu, 50 adet (Applicator Brushes) uygulama fırçası, 1 adet (Mixing Dish) karıştırma kabı, 20 adet (Needle Tips) uygulama ucu bulunmakta olup dişçilikte flor salınımı endikasyonları, kron, köprü, inlay ve onlay simantasyonu, veneer simantasyonu, adezyon köprü, splint simantasyonu, implant tedavisinde protez üst yapılarının simantasyonu, post ve kor yapılarının simantasyonu, amalgam bonding işlemleri gibi çeşit alanlarda kullanılan perakende satılmak amacıyla bir araya getirilmiş set halinde eşyadır.Panavia V5 Paste (4.6ml) siman eşyaya esas karakterini vermektedir.Gerekçe:Türk Gümrük Tarife Cetveli İzahnamesi’nin 30.Fasıl Bölüm Notları, 3006 tarife pozisyonu açıklama notları, Gümrükler Genel Müdürlüğünün 2016/6 Sayılı Genelgesi, İzmir Laboratuvar Müdürlüğünün 08.11.2023 tarihli ve 3523BTB0309 sayılı Analiz Raporu, Tarifenin Yorumuna İlişkin 1,3-b,6 KurallarıTR35000023009424.11.20233006.70.00.00.00TRUGEL PADSTRUSCULPT FLEX CİHAZI İLE BİRLİKTE KULLANILAN BEDEN VE TIBBİ ALETLER ARASINDA BİRLEŞTİRME VASITASI OLARAK KULLANILMAK ÜZERE TASARLANAN JEL MÜSTAHZARGerekçe:GENEL YORUM KURALLARI (1),(6) İLE GÜMRÜK TARİFE CETVELİ İZAHNAMESİ,3006 POZİSYONU AÇIKLAMA NOTLARITR06000021000510.02.2021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M-123 · 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Hayvan sağlığını korumak amacıyla, Gıda, Tarım ve Hayvancılık Bakanlığınca ruhsatnameleri verilmiş bulunan veteriner müstahzarların yapımında kullanılan ve aynı Bakanlıkça ithalatı uygun görülen, ilaç hammaddeleri, yardımcı maddeleri ile veteriner müstahzarlardan yerli imalı bulunmayan veya yerli imalı bulunup da yurt içi ihtiyacını karşılamayan maddelerin ithali gümrük vergisi ile ithalde alınan diğer vergiler ve Toplu Konut Fonu'ndan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Veteriner Müstahzarların Terkiplerinde Bulunan İlaç Hammaddeleri ve Yardımcı Maddeleri ile Veteriner Müstahzarların Gümrük Vergisi ve İthalde Alınan Diğer Vergiler ile Toplu Konut Fonu'ndan Muaf Olarak İthal Edilmesine Dair Karar (Karar Sayısı: 93/4416) İlgili diğer mevzuat kalemlerini(1) görmek için tıklayınız 1. Türkiyede İmal Edilen Veteriner Müstahzarların Terkiplerinde Bulunan İlaç Hammaddeleri ve Yardımcı Maddeleri ile Veteriner Müstahzarların Gümrük Vergisi ve İthalde Alınan Diğer Vergiler ile Toplu Konut Fonundan Muaf Olarak İthal Edilmesine Dair Kararda Değişiklik Yapılması Hakkında Karar - 2012/4111 (Yayım.Trh.: 24.01.2013) 93/4416 sayılı Karar ile yürürlüğe konulan Türkiyede İmal Edilen Veteriner Müstahzarların Terkiplerinde Bulunan İlaç Hammaddeleri ve Yardımcı Maddeleri ile Veteriner Müstahzarların Gümrük Vergisi ve İthalde Alınan Diğer Vergiler ile Toplu Konut Fonundan Muaf Olarak İthal Edilmesine Dair Kararın 1 ve 2. maddelerinde geçen ...tasdik olunan kontrol belgesi ve proforma faturalara... ibareleri ...ithalatı uygun görülen... olarak değiştirilmiştir.</w:t>
      </w:r>
    </w:p>
    <w:p>
      <w:pPr>
        <w:pStyle w:val="Heading2"/>
        <w:keepNext/>
        <w:spacing w:after="100" w:before="220"/>
      </w:pPr>
      <w:r>
        <w:t xml:space="preserve">M-134 · Gümrük vergi, resim ve harç muafiyeti</w:t>
      </w:r>
    </w:p>
    <w:p>
      <w:pPr>
        <w:spacing w:after="60" w:line="260"/>
      </w:pPr>
      <w:r>
        <w:rPr>
          <w:b/>
          <w:bCs/>
          <w:color w:val="5B6475"/>
          <w:sz w:val="19"/>
          <w:szCs w:val="19"/>
        </w:rPr>
        <w:t xml:space="preserve">Uygulama tarihi: </w:t>
      </w:r>
      <w:r>
        <w:rPr>
          <w:sz w:val="19"/>
          <w:szCs w:val="19"/>
        </w:rPr>
        <w:t xml:space="preserve">İlgili mevzuat 01.02.1983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Tarım ve Orman Bakanlığının müsaadesi ile ithali şartı ile her türlü gümrük vergi, resim ve harçlarından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8/5907 sayılı Karar</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M-2997 · Veteriner ilaçlarının ihracatı Tarım ve Köyişleri Bakanlığının Ön İznine tabidir./ TPS-Tarım ve Orman Bakanlığı-Ön İzin Belgesi (Veterinerlik Ürünleri)</w:t>
      </w:r>
    </w:p>
    <w:p>
      <w:pPr>
        <w:spacing w:after="60" w:line="260"/>
      </w:pPr>
      <w:r>
        <w:rPr>
          <w:b/>
          <w:bCs/>
          <w:color w:val="5B6475"/>
          <w:sz w:val="19"/>
          <w:szCs w:val="19"/>
        </w:rPr>
        <w:t xml:space="preserve">Uygulama tarihi: </w:t>
      </w:r>
      <w:r>
        <w:rPr>
          <w:sz w:val="19"/>
          <w:szCs w:val="19"/>
        </w:rPr>
        <w:t xml:space="preserve">İlgili mevzuat 01.01.2011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1262 sayılı "İspençiyarı ve Tıbbi Müstahzarlar Kanununa Yeniden Bazı Hükümler İlavesine Dair 3490 sayılı Kanun" kapsamına giren veteriner ilaçlarının ihracatı Tarım ve Köyişleri Bakanlığının Ön İznine tabidir. (Ek-2/12)</w:t>
      </w:r>
    </w:p>
    <w:p>
      <w:pPr>
        <w:spacing w:after="60" w:line="260"/>
      </w:pPr>
      <w:r>
        <w:rPr>
          <w:sz w:val="19"/>
          <w:szCs w:val="19"/>
        </w:rPr>
        <w:t xml:space="preserve">12.03.2019 tarihinden itibaren Tek Pencere Sistemine yapılacak başvurular E-Devlet Kapısı üzerinden gerçekleştirilir. Sistem tarafından verilecek referans numarası beyannamenin 44 nolu hanesine yazılacaktır. (2019/7 sayılı Genelge)</w:t>
      </w:r>
    </w:p>
    <w:p>
      <w:pPr>
        <w:spacing w:after="60" w:line="260"/>
      </w:pPr>
      <w:r>
        <w:rPr>
          <w:sz w:val="19"/>
          <w:szCs w:val="19"/>
        </w:rPr>
        <w:t xml:space="preserve">96/31 sayılı Tebliğ’in Ek-2/12 nolu (Veteriner İlaçları) satırında herhangi bir GTİP listesi yer almamakta olup, GTİP numaralarının Ürün Güvenliği Tebliği (Seri No: 5)’in Ek-4 ve Ek-5’teki listeler kapsamında değerlendirilmesinin mümkün olabileceği hususu, MevzuatNet tarafından yol gösterici mahiyette sunulmuştur.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kalemlerini(5) görmek için tıklayınız 1. Genelge No: 2019/7 (TPS-Tarım ve Orman Bakanlığı-Ön İzin Belgesi Veterinerlik Ürünleri)) (Yayım.Trh.: 8.03.2019) Tarım ve Orman Bakanlığı-Gıda ve Kontrol Genel Müdürlüğü (Veteriner Sağlık Ürünleri ve Halk Sağlığı Daire Başkanlığı) ve yetki verdiği İl Tarım Orman Müdürlükleri tarafından düzenlenen ve onaylanan 1011 kodlu TPS-Tarım ve Orman Bakanlığı-Ön İzin Belgesi (Veterinerlik Ürünleri) başvurusu, iznin verilmesi ve kullanılmasına ilişkin işlemler 12.03.2019 tarihinden itibaren TPS kapsamına alınmıştır.2. Genelge No: 2016/16 (Serbest Bölgelerden Tamir Amaçlı İthalat) (Yayım.Trh.: 9.11.2016) Yürürlükte DeğilSerbest bölgelerde yerleşik firmaların demirbaşına kayıtlı eşyanın tamir ve bakıma tabi tutulmak üzere ülkemize ithali ve yeniden ihracında yapılacak işlemler.3.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Tebliğ4. İspençiyari ve Tıbbi Müstahzarlar Kanununa Yeniden Bazı Hükümler İlavesine Dair Kanun - 3940 (Yayım.Trh.: 20.12.1940) İspençiyari ve Tıbbi Müstahzarlar Kanununa Yeniden Bazı Hükümler İlavesine Dair Kanun5. İspençiyari ve Tıbbi Müstahzarlar Kanunu - 1262 (Yayım.Trh.: 26.05.1928) İspençiyari ve Tıbbi Müstahzarlar Kanunu</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M-4311 · 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20) İlgili diğer mevzuat kalemlerini(1) görmek için tıklayınız 1. Gümrük Genel Tebliği (Tarife-Sınıflandırma Kararları) (Seri No: 20)’nde Değişiklik Yapılmasına Dair Tebliğ (Seri No: 29) (Yayım.Trh.: 3.02.2018) Gümrük Genel Tebliği (Tarife-Sınıflandırma Kararları) (Seri No: 20) nin Ekinin 10 uncu satırı (Ekstra sert, renklendirilmiş titanyum alaşımlı, yaklaşık olarak 12 mm uzunluğunda, sert, silindirik şekilli ve dişli ürün.) yürürlükten kaldırılmıştır.</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M-4974 · 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25) İlgili diğer mevzuat kalemlerini(1) görmek için tıklayınız 1. Gümrük Genel Tebliği (Tarife-Sınıflandırma Kararları) (Seri No: 25)’nde Değişiklik Yapılmasına Dair Tebliğ (Seri No: 33) (Yayım.Trh.: 17.10.2020) 25 seri nolu Gümrük Genel Tebliği (Tarife-Sınıflandırma Kararları) nin ekindeki tabloda yer alan 3824.90.96 kodlu 5 inci ve 6 ncı satırlar yürürlükten kaldırılmıştır.</w:t>
      </w:r>
    </w:p>
    <w:p>
      <w:pPr>
        <w:pStyle w:val="Heading2"/>
        <w:keepNext/>
        <w:spacing w:after="100" w:before="220"/>
      </w:pPr>
      <w:r>
        <w:t xml:space="preserve">M-6042 · Araştırma, tıbbi, farmasötik veya koruyucu amaçlar dışında ihracatı yasaktır. / TPS-KSS İhracat Uygunluk Yazısı (TPS - E-Devlet)(İhracat: 2017/7 -Ek1)</w:t>
      </w:r>
    </w:p>
    <w:p>
      <w:pPr>
        <w:spacing w:after="60" w:line="260"/>
      </w:pPr>
      <w:r>
        <w:rPr>
          <w:b/>
          <w:bCs/>
          <w:color w:val="5B6475"/>
          <w:sz w:val="19"/>
          <w:szCs w:val="19"/>
        </w:rPr>
        <w:t xml:space="preserve">Uygulama tarihi: </w:t>
      </w:r>
      <w:r>
        <w:rPr>
          <w:sz w:val="19"/>
          <w:szCs w:val="19"/>
        </w:rPr>
        <w:t xml:space="preserve">İlgili mevzuat 04.08.2017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ihracı yasaktır. Ancak araştırma tıbbi, farmasötik veya koruyucu amaçlarla olmak kaydıyla, Kimyasal Silahlar Sözleşmesine taraf olan ülkelere (EK:A) ihracı Ekonomi Bakanlığının (İhracat Genel Müdürlüğü) iznine tabidir. Ek-1’deki listede yer alan ve daha önce ithal edilmiş olan kimyasal maddelerin ihracatı yapılamaz. (İhracat: 2017/7 - Ek1)</w:t>
      </w:r>
    </w:p>
    <w:p>
      <w:pPr>
        <w:spacing w:after="60" w:line="260"/>
      </w:pPr>
      <w:r>
        <w:rPr>
          <w:sz w:val="19"/>
          <w:szCs w:val="19"/>
        </w:rPr>
        <w:t xml:space="preserve">Gümrük beyannamelerinin tescilinde, ilgili gümrük idarelerince, Ekonomi Bakanlığı tarafından verilen ihracat uygunluk belgesi aranır. Uygunluk belgesi başvurusu ihracatçı firma tarafından Gümrük ve Ticaret Bakanlığının Tek Pencere Portal Sistemi üzerinden elektronik ortamda İstanbul Maden ve Metaller İhracatçı Birlikleri Genel Sekreterliğine yapılır ve Ekonomi Bakanlığınca sonuçlandırılır. Başvurularda, söz konusu amaçları tevsik eden belgeler, taahhütname (Ek-B) ve ithalatçı firmadan alınacak Nihai Kullanım Sertifikasının (Ek-C) İstanbul Maden ve Metaller İhracatçı Birlikleri Genel Sekreterliğine ibrazı zorunludur.</w:t>
      </w:r>
    </w:p>
    <w:p>
      <w:pPr>
        <w:spacing w:after="60" w:line="260"/>
      </w:pPr>
      <w:r>
        <w:rPr>
          <w:sz w:val="19"/>
          <w:szCs w:val="19"/>
        </w:rPr>
        <w:t xml:space="preserve">İhracat izninin geçerlilik süresi temdit edilmemek üzere izin tarihinden itibaren 90 gündür.</w:t>
      </w:r>
    </w:p>
    <w:p>
      <w:pPr>
        <w:spacing w:after="60" w:line="260"/>
      </w:pPr>
      <w:r>
        <w:rPr>
          <w:sz w:val="19"/>
          <w:szCs w:val="19"/>
        </w:rPr>
        <w:t xml:space="preserve">İhracatı yapılan kimyasal maddelere ilişkin mal taşıma belgesinin (CMR) bir örneği fiili ihracatı müteakip 20 (yirmi) işgünü içinde firmalarca İstanbul Maden ve Metaller İhracatçı Birlikleri Genel Sekreterliğine intikal ettirilir.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(2016/31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Kimyasal Silahlar Sözleşmesi Ekinde Yer Alan Kimyasal Maddelerin İhracatına İlişkin Tebliğ (İhracat: 2017/7) İlgili diğer mevzuat kalemlerini(3) görmek için tıklayınız 1. Kimsayal Silahlar Sözleşmesi Ekinde Yer Alan Kimyasal Maddelerin İhracatına İlişkin Tebliğ (İhracat: 2017/7)’de Değişiklik Yapılmasına Dair Tebliğ (İhracat: 2020/15) (Yayım.Trh.: 18.09.2020) 2017/7 sayılı Kimyasal Silahlar Sözleşmesi Ekinde Yer Alan Kimyasal Maddelerin İhracatına İlişkin Tebliğin Ek-1 i kimyasal maddeler kapsamına 2931.39.90.00.69 ve 2933.39.99.00.39 gtip leri eklenmiştir.2.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2016/31 Sayılı Genelgesi (Ekonomi Bakanlığınca düzenlenen KSS İhracat Uygunluk Yazısının Tek Pencere Sistemi kapsamına alınması) (Yayım.Trh.: 27.04.2016) 2002/2 Sayılı Kimyasal Silahlar Sözleşmesi Ekinde Yer Alan Kimyasal Maddelerin İhracatına İlişkin</w:t>
      </w:r>
    </w:p>
    <w:p>
      <w:pPr>
        <w:spacing w:after="60" w:line="260"/>
      </w:pPr>
      <w:r>
        <w:rPr>
          <w:sz w:val="19"/>
          <w:szCs w:val="19"/>
        </w:rPr>
        <w:t xml:space="preserve">Tebliğ kapsamında Ekonomi Bakanlığınca düzenlenen İhracat Uygunluk Yazısının 28.04.2016 tarihinden itibaren Tek Pencere Sistemi kapsamına alınması hk.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M-6349 · 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Gübrelerin (Kimyevi gübreler hariç) ihracatı Tarım ve Köyişleri Bakanlığı (Gıda, Tarım ve Hayvancılık Bakanlığı) nın Ön İznine tabidir. ((96/31 sayılı Tebliğ - Ek-2/6)</w:t>
      </w:r>
    </w:p>
    <w:p>
      <w:pPr>
        <w:spacing w:after="60" w:line="260"/>
      </w:pPr>
      <w:r>
        <w:rPr>
          <w:sz w:val="19"/>
          <w:szCs w:val="19"/>
        </w:rPr>
        <w:t xml:space="preserve">Tarımda Kullanılan Organik, Mineral ve Mikrobiyal Kaynaklı Gübrelere Dair Yönetmelik (23.02.2018 t. 30341 s. R.G.) eklerinde yer alan hayvansal menşeli ürünler dışında kalan diğer ürünlere ihracat ön izni, BÜGEM tarafından verilir. (Madde 9)</w:t>
      </w:r>
    </w:p>
    <w:p>
      <w:pPr>
        <w:spacing w:after="60" w:line="260"/>
      </w:pPr>
      <w:r>
        <w:rPr>
          <w:sz w:val="19"/>
          <w:szCs w:val="19"/>
        </w:rPr>
        <w:t xml:space="preserve">NOT: Bu Yönetmelik kapsamında herhangi bir şekilde GTİP listesi mevcut olmayıp, Gtip noları Mevzuat Net tarafından belirlenmiştir. İlgili yönetmeliğin incelenmesi tavsiye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kalemlerini(2) görmek için tıklayınız 1. Genelge No: 2019/37 (TPS-Gübre Tescil Belgesi) (Yayım.Trh.: 30.09.2019) Tarımda Kullanılan Kimyevi Gübrelere Dair Yönetmelik ve Tarımda Kullanılan Organik, Mineral Ve Mikrobiyal Kaynaklı Gübrelere Dair Yönetmelik eklerinde yer alan eşyalara Tarım ve Orman Bakanlığı tarafından düzenlenen Gübre Tescil Belgesi Tek Pencere Sistemine alınmıştır.2. Tarımda Kullanılan Organik, Mineral ve Mikrobiyal Kaynaklı Gübrelere Dair Yönetmelik (Yayım.Trh.: 23.02.2018) Toprakların fiziksel, kimyasal ve biyolojik yapısının iyileştirilmesi, bitkisel üretimde verimliliğin artırılması, insan sağlığının korunması ve çevre kirliliğinin önlenmesi amacıyla, organik, mineral ve mikrobiyal kaynaklı gübrelerin kullanımını yaygınlaştırmak, tanımlamak, bunlara ait analiz metotlarını belirlemek ve bu ürünlerin ithali, ihracı, üretimi, piyasaya arzı ile kayıt altına alınmasına ilişkin usul ve esasların belirlenmesi hk.</w:t>
      </w:r>
    </w:p>
    <w:p>
      <w:pPr>
        <w:pStyle w:val="Heading2"/>
        <w:keepNext/>
        <w:spacing w:after="100" w:before="220"/>
      </w:pPr>
      <w:r>
        <w:t xml:space="preserve">M-6366 · İlaç ve ilaç hammaddelerinin ihracatında uyuşturucu veya psikotrop madde içermediklerine dair Sağlık Bakanlığı bilgi yazısı</w:t>
      </w:r>
    </w:p>
    <w:p>
      <w:pPr>
        <w:spacing w:after="60" w:line="260"/>
      </w:pPr>
      <w:r>
        <w:rPr>
          <w:b/>
          <w:bCs/>
          <w:color w:val="5B6475"/>
          <w:sz w:val="19"/>
          <w:szCs w:val="19"/>
        </w:rPr>
        <w:t xml:space="preserve">Uygulama tarihi: </w:t>
      </w:r>
      <w:r>
        <w:rPr>
          <w:sz w:val="19"/>
          <w:szCs w:val="19"/>
        </w:rPr>
        <w:t xml:space="preserve">İlgili mevzuat 16.05.2013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firmalarına, ecza depolarına ve ilaç ihracatına yetkili firmalara ilaç ve ilaç hammaddelerinin ihracatlarında, ilgili ürünlerin uyuşturucu veya psikotrop madde içermediklerine dair Gümrük Müdürlüklerinde kullanılmak üzere bilgi yazısı düzenlenmektedir. Bu belgelerden ilaç firmaları ve ecza depolarına düzenlenenler 6 aylık, ilaç ihracatı yetkili firmalar için tek seferlik kullanıma mahsustur.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16.05.2013 tarihli 09728 sayılı tasarruflu yazısı (İlaç ihracatında yetkili firmalar için düzenlenen belgelerin tek kullanıma mahsus olduğu hk.) İlgili diğer mevzuat kalemlerini(1) görmek için tıklayınız 1. Gümrükler Genel Müdürlüğünün 26.08.2020 tarihli 56858960 sayılı yazısı (Sağlık Bakanlığı Türkiye İlaç ve Tıbbi Cihaz Kurumunca Düzenlenen Belgeler Hk) (Yayım.Trh.: 26.08.2020) Uyuşturucu psikotrop madde ihracatında beyannameler ile ihracat permileri ve transit geçiş yazılarının uyumlu olması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M-7010 · 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içinde piyasaya arz edilen 2872 sayılı Çevre Kanununun ek-1 sayılı listesinde yer alan ürünlerden poşetler için satış noktalarından, diğer ürünler için piyasaya sürenlerden/ithalatçılardan bu listede belirtilen tutarda geri kazanım katılım payı tahsil edilir. (her yıl güncellenerek ilan edilen birim ücretler - 2025 yılı için bakınız: 2872 Sayılı Çevre Kanunu Uyarınca Alınacak Geri Kazanım Katılım Payı Tutarlarına İlişkin Tebliğ (2025/1) (28.12.2024 t. 32766 s. R.G.)</w:t>
      </w:r>
    </w:p>
    <w:p>
      <w:pPr>
        <w:spacing w:after="60" w:line="260"/>
      </w:pPr>
      <w:r>
        <w:rPr>
          <w:sz w:val="19"/>
          <w:szCs w:val="19"/>
        </w:rPr>
        <w:t xml:space="preserve">Geri kazanım katılım payları ürünün piyasaya sürüldüğü/ithal edildiği tarihi takip eden ayın yirmi dördüncü günü sonuna kadar ilgililerin gelir veya kurumlar vergisi yönünden bağlı olduğu vergi dairesine, gelir veya kurumlar vergisi mükellefiyeti bulunmayanlar tarafından ise Gelir İdaresi Başkanlığı tarafından belirlenecek vergi dairesine beyan edilerek aynı ayın sonuna kadar ödenir.</w:t>
      </w:r>
    </w:p>
    <w:p>
      <w:pPr>
        <w:spacing w:after="60" w:line="260"/>
      </w:pPr>
      <w:r>
        <w:rPr>
          <w:sz w:val="19"/>
          <w:szCs w:val="19"/>
        </w:rPr>
        <w:t xml:space="preserve">Geri Kazanım Katılım Payına İlişkin Yönetmeliğin Uygulanmasına Dair Usul ve Esaslar için bakınız: Çevre ve Şehircilik Bakanlığı Çevre Yönetimi Genel Müdürlüğünün 07.02.2020 tarihli Genelgesi</w:t>
      </w:r>
    </w:p>
    <w:p>
      <w:pPr>
        <w:spacing w:after="60" w:line="260"/>
      </w:pPr>
      <w:r>
        <w:rPr>
          <w:sz w:val="19"/>
          <w:szCs w:val="19"/>
        </w:rPr>
        <w:t xml:space="preserve">Geri kazanım katılım payına tabi ürünler 2872 sayılı Çevre Kanununun ek-1 sayılı listesinde ismen belirtilmiş olup bu listede yer alan malların GTİP lere bağlanması yorumlara açıktır. Buradaki mallara ait GTİPler, MevzuatNet tarafından size yol göstermesi açısından bilgi amaçlı olarak verilmiştir. Bu sebeple sözkonusu listenin incelenmesi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Geri Kazanım Katılım Payına İlişkin Yönetmelik İlgili diğer mevzuat kalemlerini(10) görmek için tıklayınız 1. 2872 Sayılı Çevre Kanunu Uyarınca Alınacak Geri Kazanım Katılım Payı Tutarlarına İlişkin Tebliğ (2025/1) (Yayım.Trh.: 28.12.2024) 2872 sayılı Çevre Kanununa ekli (1) sayılı listede yer alan geri kazanım katılım payı 2025 yılı tutarları hk.2. 2872 Sayılı Çevre Kanunu Uyarınca Alınacak Geri Kazanım Katılım Payı Tutarlarına İlişkin Tebliğ (2024/1) (Yayım.Trh.: 29.12.2023) 2872 sayılı Çevre Kanununa ekli (1) sayılı listede yer alan geri kazanım katılım payı 2024 yılı tutarları hk.3. Bazı Ürünlerden Tahsil Edilecek Geri Kazanım Katılım Payı Tutarlarının, 1/8/2023 Tarihinden İtibaren Geçerli Olmak Üzere Tespit Edilmesi Hakkında Karar (Karar Sayısı: 7449) (Yayım.Trh.: 2.08.2023) 01.08.2023 tarihinden geçerli olmak üzere uygulanacak geri kazanım katılım payı tutarları hk.4. Bazı Ürünlerden Tahsil Edilecek Geri Kazanım Katılım Payı Tutarlarının, 1/1/2023 Tarihinden İtibaren Geçerli Olmak Üzere Tespit Edilmesi Hakkında Karar (Karar Sayısı: 6615) (Yayım.Trh.: 28.12.2022) 2023 yılında uygulanacak geri kazanım katılım payı tutarları hk.5. 2872 Sayılı Çevre Kanunu Uyarınca Alınacak Geri Kazanım Katılım Payı Tutarlarına İlişkin Tebliğ (2022/1) (Yayım.Trh.: 31.12.2021) 2022 yılında uygulanacak, 2872 sayılı Kanuna ekli (1) sayılı listede yer alan geri kazanım katılım payı tutarları hk.6. 2872 Sayılı Çevre Kanunu Uyarınca Alınacak Geri Kazanım Katılım Payı Tutarlarına İlişkin Tebliğ (2021/1) (Yayım.Trh.: 30.12.2020) 2021 yılında uygulanacak, 2872 sayılı Kanuna ekli (1) sayılı listede yer alan geri kazanım katılım payı tutarları hk.7. Çevre ve Şehircilik Bakanlığı Çevre Yönetimi Genel Müdürlüğünün 07.02.2020 tarihli ve 34658 sayılı Genelgesi (Geri Kazanım Katılım Payına İlişkin Yönetmeliğin Uygulanmasına Dair Usul ve Esaslar) (Yayım.Trh.: 7.02.2020) Yurt içinde piyasaya arz edilen Çevre Kanunun ek-1 sayılı listesinde yer alan ürünlerden alınacak geri kazanını paylarının tahsiline ilişkin hususların tespitine yönelik Geri Kazanını Katılım Payına İlişkin Yönetmeliğin uygulanmasına ilişkin tanımlayıcı ve açıklayıcı hususlara yönelik usul ve esasların belirlenmesi hakkında Genelge.8. Bazı Ürünlerden Tahsil Edilecek Geri Kazanım Katılım Payı Tutarlarının 1/1/2020 Tarihinden İtibaren Geçerli Olmak Üzere Tespit Edilmesi Hakkında Karar (Karar Sayısı: 2063) (Yayım.Trh.: 25.01.2020) 2020 yılında uygulanacak geri kazanım katılım payı tutarları hk.9. Geri Kazanım Katılım Payı Beyannamesi Genel Tebliği (Sıra No: 1) (Yayım.Trh.: 4.04.2019) 9/8/1983 tarihli ve 2872 sayılı Çevre Kanununa ekli (1) sayılı listede yer alan ürünlerden plastik poşetler için ödenecek geri kazanım katılım payının beyanı ve tahsiline ilişkin usul ve esasların belirlenmesi hk.10. Çevre Kanunu - 2872 (Yayım.Trh.: 11.08.1983) Bütün canlıların ortak varlığı olan çevrenin, sürdürülebilir çevre ve sürdürülebilir kalkınma ilkeleri doğrultusunda korunmasının sağlanması hakkında Kanun</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M-7497 · Gümrük Kontrolü Altında İşleme İzinlerinde Bölge Müdürlüğünün Yetkisindeki Eşya</w:t>
      </w:r>
    </w:p>
    <w:p>
      <w:pPr>
        <w:spacing w:after="60" w:line="260"/>
      </w:pPr>
      <w:r>
        <w:rPr>
          <w:b/>
          <w:bCs/>
          <w:color w:val="5B6475"/>
          <w:sz w:val="19"/>
          <w:szCs w:val="19"/>
        </w:rPr>
        <w:t xml:space="preserve">Uygulama tarihi: </w:t>
      </w:r>
      <w:r>
        <w:rPr>
          <w:sz w:val="19"/>
          <w:szCs w:val="19"/>
        </w:rPr>
        <w:t xml:space="preserve">İlgili mevzuat 02.02.2016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02.02.2016 / 13511799 ve 08.03.2021 / 62101387 sayılı yazılarda; tanımları bildirilen eşyaların Gümrük Kontrolü Altında İşleme Rejimine ilişkin başvuruların Bölge Müdürlüklerince değerlendirilerek sonuçlandırılması, diğer eşya için ise (15.10.2014 / 3319869 yazıları gereğince) Gümrükler Genel Müdürlüğü'nün görüşleri alınmadan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02.02.2016 tarihli 13511799 sayılı yazısı (Gümrük Kontrolü Altında İşleme İzinleri) İlgili diğer mevzuat kalemlerini(3) görmek için tıklayınız 1. Gümrükler Genel Müdürlüğünün 08.03.2021 tarihli 62101387 sayılı yazısı (GKAİR İzni/3919.90.80.30.19 GTİP'Li</w:t>
      </w:r>
    </w:p>
    <w:p>
      <w:pPr>
        <w:spacing w:after="60" w:line="260"/>
      </w:pPr>
      <w:r>
        <w:rPr>
          <w:sz w:val="19"/>
          <w:szCs w:val="19"/>
        </w:rPr>
        <w:t xml:space="preserve">Eşya(Yapışkanlı Şeffaf Bant)) (Yayım.Trh.: 8.03.2021) 3919.90.80.30. l 9 GTİP te sınıflandırılan ....yapışkanlı şeffaf bant.... ticari isimli eşyanın kesme makineleri vasıtasıyla istenilen boyutlarda küçültülerek paketlendikten sonra 3005. 10.00.00.00 GTİP ten ....paketlenmiş muhtelif ebat ve boyutlarda şeffaf rolik üzerine sarılı... olarak tüketiciye arz edilecek şekle getirmek üzere gümrük kontrolü altında işleme rejimi izni başvurularının Bölge Müdürlüklerince değerlendirilerek sonuçlandırılması hk.2. Risk Yönetimi ve Kontrol Genel Müdürlüğünün 2016/41 Sayılı Genelgesi (Gümrük Kontrolü Altında İşleme Rejimi kapsamında yapılan başvuru ve izinlerin Tek Pencere Sistemi kapsamına alınması) (Yayım.Trh.: 5.05.2016) Gümrük Kanununun 123 ila 127 üncü maddeleri çerçevesinde gümrük kontrolü altında işleme rejiminden faydalanmak amacıyla yapılan başvuruların yükümlü tarafından e- başvuru sistemi aracılığıyla gümrük idaresine iletilmesi ve gümrük idaresince uygun bulunması halinde verilecek gümrük kontrolü altında işleme izinlerinin 05.05.2016 tarihinden itibaren Tek Pencere Sistemi kapsamına alınması hk.3. Gümrükler Genel Müdürlüğünün 15.10.2014 tarihli 3319869 sayılı yazısı (Gümrük Kontrolü Altında İşleme İzinleri) (Yayım.Trh.: 15.10.2014) Bölge Müdürlüğünüz bağlantısı tüm gümrük müdürlüklerince, Genel Müdürlüğümüz görüşü alınmadan gümrük kontrolü altında işleme rejimi izinlerinin verilmemesi gerekmektedir.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M-7850 · Yolcu beraberi şahsi tedavide kullanılan ilaçlarda doktor raporu veya reçete ibrazı (Homeopatik tıbbi ürünler HARİÇ)</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Posta veya hızlı kargo taşımacılığı yoluyla şahsi tedavide kullanılmak üzere getirilen ilaçların, gümrük memurunca alıcı şahsın hastalığının tedavisiyle ilgili olduğuna kesin olarak kanaat getirilmesi durumu saklı kalmak üzere, gümrük idaresine belge (sağlık kuruluşundan alınan rapor, doktor raporu veya reçete) ibraz edilmesi koşuluna bağlı olarak, girişine izin verilecektir. (2022/9 Sayılı Genelge - Madde IV-2 )</w:t>
      </w:r>
    </w:p>
    <w:p>
      <w:pPr>
        <w:spacing w:after="60" w:line="260"/>
      </w:pPr>
      <w:r>
        <w:rPr>
          <w:sz w:val="19"/>
          <w:szCs w:val="19"/>
        </w:rPr>
        <w:t xml:space="preserve">17.09.2019 47585715 sayılı yazıda; Homeopatik tıbbi ürün olduğu tespit edilen "Vidatox 30 CH Dilaltı Damla" isimli ürün dahil hiçbir homeopatik tıbbi ürünün henüz ruhsatlandırılmadığı, bu tıbbi ürünlerin kişisel sevkiyat olarak -yolcu beraberi ve posta ve hızlı kargo taşımacılığı yoluyla-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2022/9 (Posta ve Hızlı Kargo Taşımacılığı-Gümrük İşlemleri ) İlgili diğer mevzuat kalemlerini(4) görmek için tıklayınız 1. Genelge No: 2020/25 (Posta ve Hızlı Kargo Taşımacılığı) (Yayım.Trh.: 19.10.2020) Yürürlükte Değil2009/15481 sayılı Bakanlar Kurulu Kararı eki 4458 sayılı Gümrük Kanununun Bazı Maddelerinin Uygulanması Hakkında Kararın Beşinci Kısım (Gümrük Vergilerinden Muafiyet ve İstisna Tanınacak Haller) hükümleri çerçevesinde posta veya hızlı kargo taşımacılığı yoluyla gelen eşyaya yapılacak işlemler hk.2. Gümrükler Genel Müdürlüğünün 17.09.2019 tarihli ve 47585715 sayılı yazısı (Kişisel Sevkiyat-Homoepatik Tıbbi Ürünler) (Yayım.Trh.: 17.09.2019) Homoepatik tıbbi ürünlerin kişisel sevkiyat olarak yolcu beraberi ve posta-hızla kargo ile girişine izin verilmemesi hk.3. Genelge No: 2014/7 (Posta ve hızlı kargo taşımacılığı yoluyla gelen eşya hk.) (Yayım.Trh.: 24.03.2014) Yürürlükte DeğilPosta veya hızlı kargo taşımacılığı yoluyla gelen eşyaya ilişkin işlemler4.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M-7866 · Silaj üretiminde katkı maddesi olarak kullanılan mikroorganizma kültürlerinin sınıflandırılması</w:t>
      </w:r>
    </w:p>
    <w:p>
      <w:pPr>
        <w:spacing w:after="60" w:line="260"/>
      </w:pPr>
      <w:r>
        <w:rPr>
          <w:b/>
          <w:bCs/>
          <w:color w:val="5B6475"/>
          <w:sz w:val="19"/>
          <w:szCs w:val="19"/>
        </w:rPr>
        <w:t xml:space="preserve">Uygulama tarihi: </w:t>
      </w:r>
      <w:r>
        <w:rPr>
          <w:sz w:val="19"/>
          <w:szCs w:val="19"/>
        </w:rPr>
        <w:t xml:space="preserve">İlgili mevzuat 01.06.2022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01.06.2022 / 74906918 sayılı yazıda; silaj üretim prosesinin fermantasyon basamağında katkı maddesi olarak kullanılan ve mikroorganizma kültürlerinden oluşan eşyaların 30.02 tarife pozisyonunda sınıflandırılmasının uygun olacağı değerlendirilmiştir.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01.06.2022 tarihli 74906918 sayılı yazısı (Mikroorganizma Kültürleri)</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M-8622 · Hücre kültürlerinin sınıflandırılması</w:t>
      </w:r>
    </w:p>
    <w:p>
      <w:pPr>
        <w:spacing w:after="60" w:line="260"/>
      </w:pPr>
      <w:r>
        <w:rPr>
          <w:b/>
          <w:bCs/>
          <w:color w:val="5B6475"/>
          <w:sz w:val="19"/>
          <w:szCs w:val="19"/>
        </w:rPr>
        <w:t xml:space="preserve">Uygulama tarihi: </w:t>
      </w:r>
      <w:r>
        <w:rPr>
          <w:sz w:val="19"/>
          <w:szCs w:val="19"/>
        </w:rPr>
        <w:t xml:space="preserve">İlgili mevzuat 06.02.2024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Hücre kültürlerinin sınıflandırılmasında aşağıdaki metnin dikkate alınması gerekmektedir:</w:t>
      </w:r>
    </w:p>
    <w:p>
      <w:pPr>
        <w:spacing w:after="60" w:line="260"/>
      </w:pPr>
      <w:r>
        <w:rPr>
          <w:sz w:val="19"/>
          <w:szCs w:val="19"/>
        </w:rPr>
        <w:t xml:space="preserve">"(E) Hücre kültürleri (değiştirilmiş olsun ya da olmasın)</w:t>
      </w:r>
    </w:p>
    <w:p>
      <w:pPr>
        <w:spacing w:after="60" w:line="260"/>
      </w:pPr>
      <w:r>
        <w:rPr>
          <w:sz w:val="19"/>
          <w:szCs w:val="19"/>
        </w:rPr>
        <w:t xml:space="preserve">Hücre kültürleri, genellikle doğal ortamlarının dışında, kontrollü koşullar altında büyütülen hücrelerdir. Bu bağlamda hücre kültürleri, çok hücreli organizmalardan, özellikle insan veya hayvan hücrelerinden türetilen hücre kültürlerini ifade eder. Mikroorganizma kültürleri (mayalar hariç) 3002.49 alt pozisyonunda sınıflandırılır.</w:t>
      </w:r>
    </w:p>
    <w:p>
      <w:pPr>
        <w:spacing w:after="60" w:line="260"/>
      </w:pPr>
      <w:r>
        <w:rPr>
          <w:sz w:val="19"/>
          <w:szCs w:val="19"/>
        </w:rPr>
        <w:t xml:space="preserve">Hücre tedavisi ürünleri, hücrelerin manipülasyonu yoluyla modifiye edilmiş ve hastaya enjeksiyon, aşılama veya implantasyonu amaçlanan hücresel materyaldir.</w:t>
      </w:r>
    </w:p>
    <w:p>
      <w:pPr>
        <w:spacing w:after="60" w:line="260"/>
      </w:pPr>
      <w:r>
        <w:rPr>
          <w:sz w:val="19"/>
          <w:szCs w:val="19"/>
        </w:rPr>
        <w:t xml:space="preserve">Hücre tedavisinin çok sayıda hastalıkta uygulamaları vardır. Bunlardan en önemlileri sinir sistemi hastalıkları ve kanserdir. Diğer uygulama alanları, diğerleri meyanında, kalp bozuklukları (miyokard enfarktüsü ve kalp yetmezliği), şeker hastalığı, kemik ve eklem hastalıkları, genetik bozukluklar, deri ve yumuşak doku yaralarını da içerir.</w:t>
      </w:r>
    </w:p>
    <w:p>
      <w:pPr>
        <w:spacing w:after="60" w:line="260"/>
      </w:pPr>
      <w:r>
        <w:rPr>
          <w:sz w:val="19"/>
          <w:szCs w:val="19"/>
        </w:rPr>
        <w:t xml:space="preserve">Hücre tedavisi ürünleri, hematopoietik, mezenkimal, embriyonik ve göbek kordon kanından elde edilenler gibi kök hücreleri ve kök hücreden türetilmiş ürünleri, kanser aşıları ve dendritik hücre aşıları, aktive edilmiş T veya B lenfositleri, monositler ve değiştirilmiş veya değiştirilmemiş kanser hücreleri, allojeneik pankreatik adacık hücreleri, kıkırdak onarımı için kondrositler, keratinositler, fibroblastlar ve hepatositler gibi immünoterapileri kapsar."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06.02.2024 tarihli ve 93626160 sayılı yazısı (Hücre Kültürleri)</w:t>
      </w:r>
    </w:p>
    <w:p>
      <w:pPr>
        <w:pStyle w:val="Heading2"/>
        <w:keepNext/>
        <w:spacing w:after="100" w:before="220"/>
      </w:pPr>
      <w:r>
        <w:t xml:space="preserve">M-8640 · 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40)</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M-9100 · Kurutulmuş sığır plazması cinsi eşyanın sınıflandırılması</w:t>
      </w:r>
    </w:p>
    <w:p>
      <w:pPr>
        <w:spacing w:after="60" w:line="260"/>
      </w:pPr>
      <w:r>
        <w:rPr>
          <w:b/>
          <w:bCs/>
          <w:color w:val="5B6475"/>
          <w:sz w:val="19"/>
          <w:szCs w:val="19"/>
        </w:rPr>
        <w:t xml:space="preserve">Uygulama tarihi: </w:t>
      </w:r>
      <w:r>
        <w:rPr>
          <w:sz w:val="19"/>
          <w:szCs w:val="19"/>
        </w:rPr>
        <w:t xml:space="preserve">İlgili mevzuat 17.11.2025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17.11.2025 / 115693490 sayılı yazıda; "Püskürtülerek kurutulmuş sığır plazması (spray dried bovine plasma)" tanımlı eşyanın 30.02 tarife pozisyonunda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17.11.2025 tarihli 115693490 sayılı yazısı (Kurutulmuş Sığır Plazması (Spray Dried Bovine Plasma) Cinsi Eşya Hk)</w:t>
      </w:r>
    </w:p>
    <w:p>
      <w:pPr>
        <w:pStyle w:val="Heading2"/>
        <w:keepNext/>
        <w:spacing w:after="100" w:before="220"/>
      </w:pPr>
      <w:r>
        <w:t xml:space="preserve">M-9124 · Gümrük beyannamelerinin tescilinde Tarım ve Orman Bakanlığı'nın uygunluk yazısı aranır / Tek Pencere Sistemi - E-Devlet (İthalat: 2026/16 -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Dahilde İşleme Rejimi, Gümrük Kontrolü Altında İşleme Rejimi ve Geçici İthalat Rejimine tabi tutulması halinde gümrük beyannamelerinin tescilinde, gümrük idarelerince, Tarım ve Orman Bakanlığı'nın fiziksel olarak veya Tek Pencere Sistemi üzerinden elektronik olarak düzenleyeceği Uygunluk Yazısı aranır. (İthalat: 2026/16 - Madde 3)</w:t>
      </w:r>
    </w:p>
    <w:p>
      <w:pPr>
        <w:spacing w:after="60" w:line="260"/>
      </w:pPr>
      <w:r>
        <w:rPr>
          <w:sz w:val="19"/>
          <w:szCs w:val="19"/>
        </w:rPr>
        <w:t xml:space="preserve">Bu eşyalardan gübre olarak kullanılmayacak olanlar için, Tarım ve Orman Bakanlığı'nca düzenlenecek belgeye istinaden işlem yapılır. (2834.21, 3002.49.00.00.00 hariç. Hariç olanların ithalatında uygunluk yazısı aranmaz.) (Madde 4)</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(2016/21 sayılı Genelge , 2016/22 sayılı Genelge (TPS- GTHB Gübre) , Genelge: 2017/14ve Genelge: 2017/17)</w:t>
      </w:r>
    </w:p>
    <w:p>
      <w:pPr>
        <w:spacing w:after="60" w:line="260"/>
      </w:pPr>
      <w:r>
        <w:rPr>
          <w:sz w:val="19"/>
          <w:szCs w:val="19"/>
        </w:rPr>
        <w:t xml:space="preserve">Uygunluk yazısı/İthalat ön izni /Kapsam dışı yazısı başvurusu ve düzenlenmesi ile ilgili hususlar 2017/1 sayılı Gübre İthalatına İlişkin Uygulama Genelgesinde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Gübre İthaline İlişkin Tebliğ (İthalat: 2026/16) İlgili diğer mevzuat kalemlerini(5)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2017/14 Sayılı Genelgesi (Tek Pencere Sistemi-E-Devlet) (Yayım.Trh.: 22.11.2017) Tek Pencere Sistemi TPS yapılacak başvuruların e-devlet kapısı üzerinden e-başvuru ile yapılmasına 23.11.2017 de başlanacağı hk.3. Gübre İthalatına İlişkin Uygulama Genelgesi (2017/1) (Yayım.Trh.: 28.06.2017) Gübre ithalat işlemlerinde uyulması gereken kurallara ilişkin usul ve esaslar.4. Risk Yönetimi ve Kontrol Genel Müdürlüğünün 2016/22 Sayılı Genelgesi (Tek Pencere Sistemi- GTHB Gübre) (Yayım.Trh.: 26.04.2016) Tarımda Kullanılan Kimyevi Gübrelere Dair Yönetmelik ve Tarımda Kullanılan Organik, Organomineral Gübreler veToprak Düzenleyiciler ile Mikrobiyal, Enzim İçerikli ve Organik Kaynaklı Diğer Ürünlerin Üretimi, İthalatı, İhracatı ve Piyasaya Arzına Dair Yönetmelik ile 2016/1 sayılı İthalat Tebliğine istinaden Gıda, Tarım ve Hayvancılık Bakanlığınca verilen gübrelerle ilgili belgelerin 29.04.2016 tarihinden itibaren Tek Pencere Sistemi kapsamına alınması hk.5. Risk Yönetimi ve Kontrol Genel Müdürlüğünün 2016/21 Sayılı Genelgesi (Tek Pencere Sistemi-TSE (Gübre)) (Yayım.Trh.: 26.04.2016) Tarımda Kullanılan Kimyevi Gübrelere Dair Yönetmelik ve Tarımda Kullanılan Organik, Organomineral Gübreler ve Toprak Düzenleyiciler ile Mikrobiyal, Enzim İçerikli ve Organik Kaynaklı Diğer Ürünlerin Üretimi, İthalatı, İhracatı ve Piyasaya Arzına Dair Yönetmelik ile 2016/1 sayılı İthalat Tebliği kapsamında TSE tarafından düzenlenen Kimyevi Gübreler Dışında Kalan Ürünlere İlişkin İthalat Uygunluk Yazısı, Kimyevi Gübrelere İlişkin İthalat Uygunluk Yazısı, Kimyevi Gübrelere İlişkin İthalat Kapsam Dışı Yazısı ve Kimyevi Gübrelere İlişkin İthalat Parti Teşkil Etmez Yazısının 29.04.2016 tarihinden itibaren Tek Pencere Sistemi e-belge uygulaması kapsamına alınması hk.</w:t>
      </w:r>
    </w:p>
    <w:p>
      <w:pPr>
        <w:pStyle w:val="Heading2"/>
        <w:keepNext/>
        <w:spacing w:after="100" w:before="220"/>
      </w:pPr>
      <w:r>
        <w:t xml:space="preserve">M-9126 · Araştırma, tıbbi, farmasötik veya koruyucu amaçlar dışında ithalatı yasaktır / TPS- KSS İthalat İzni (İthalat: 2026/17 -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ithalatı yasaktır. Ancak araştırma, tıbbi, farmasötik veya koruyucu amaçlarla, Tebliğ eki Ek 4'de belirtilen Kimyasal Silahlar Sözleşmesine taraf ülkelerden yapılacak ithalatı izne tabidir. Buna ilişkin başvurular, ilgili kuruluşlardan alınacak söz konusu amaçları tevsik eden belgelerle birlikte Ticaret Bakanlığı internet sitesi üzerinden elektronik imza ile yapılır. İthaline izin verilen eşyanın tekrar üçüncü bir ülkeye ihracatı yapılamaz. (İthalat: 2026/17 - EK 1)</w:t>
      </w:r>
    </w:p>
    <w:p>
      <w:pPr>
        <w:spacing w:after="60" w:line="260"/>
      </w:pPr>
      <w:r>
        <w:rPr>
          <w:sz w:val="19"/>
          <w:szCs w:val="19"/>
        </w:rPr>
        <w:t xml:space="preserve">Bu maddenin Serbest Dolaşıma Giriş Rejimi, Gümrük Antrepo Rejimi, Dâhilde İşleme Rejimi, Hariçte İşleme Rejimi, Gümrük Kontrolü Altında İşleme Rejimi ve Geçici İthalat Rejimine ilişkin gümrük beyannamelerinin tescilinde, gümrük idarelerince İzin Belgesi aranır.</w:t>
      </w:r>
    </w:p>
    <w:p>
      <w:pPr>
        <w:spacing w:after="60" w:line="260"/>
      </w:pPr>
      <w:r>
        <w:rPr>
          <w:sz w:val="19"/>
          <w:szCs w:val="19"/>
        </w:rPr>
        <w:t xml:space="preserve">İzin Belgelerinin süresi 3 aydır ve bu süre uzatılamaz. Bu belgedeki her türlü değişiklik yeni belge alınmasını gerektirir.</w:t>
      </w:r>
    </w:p>
    <w:p>
      <w:pPr>
        <w:spacing w:after="60" w:line="260"/>
      </w:pPr>
      <w:r>
        <w:rPr>
          <w:sz w:val="19"/>
          <w:szCs w:val="19"/>
        </w:rPr>
        <w:t xml:space="preserve">GTİP itibarıyla Ek 1 sayılı listede yer almakla birlikte, karşısında belirtilenden farklı bir CAS numarasını haiz eşyanın ithalinde, Gümrük Beyannamesinin 44 nolu hanesine 25010099992354050813582 referans numarası ithalatçı tarafından kaydedilerek söz konusu eşyanın kapsam dışı olduğu beyan edilir. Liste kapsamı eşyanın karşısında CAS numarası belirtilmemiş olması halinde Genel Müdürlükçe elektronik ortamda (TPS) Kapsam Dışı Belgesi düzenlenir. Söz konusu belge numarası ve belge tarihi Gümrük Beyannamesinin 44 nolu hanesine kaydedilir.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(2016/6 Sayılı Genelgede; ve Genelge: 2017/17)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Kimyasal Silahlar Sözleşmesi Ekinde Yer Alan Kimyasal Maddelerin İthaline İlişkin Tebliğ (İthalat: 2026/17)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2016/6 Sayılı Genelgesi (Ekonomi Bakanlığı tarafından KSS kapsamı kimyasal maddeler için düzenlenen izin belgelerinin e-belge kapsamına alınması) (Yayım.Trh.: 15.02.2016) İthalat: 2016/1 sayılı Tebliğ kapsamında Kimyasal Silahlar Sözleşmesi ekinde yer alan kimyasal maddelerin ithalatında Ekonomi Bakanlığı tarafından düzenlenen belgelerin 17.02.2016 tarihinden itibaren Tek Pencere Sistemi e-belge uygulaması kapsamına alınması hk.</w:t>
      </w:r>
    </w:p>
    <w:p>
      <w:pPr>
        <w:pStyle w:val="Heading2"/>
        <w:keepNext/>
        <w:spacing w:after="100" w:before="220"/>
      </w:pPr>
      <w:r>
        <w:t xml:space="preserve">M-9148 · 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atıkların serbest bölgeler dahil Türkiye Gümrük Bölgesine girişi yasaktır. (Ürün Güvenliği ve Denetimi: 2026/3 - Ek 2B)</w:t>
      </w:r>
    </w:p>
    <w:p>
      <w:pPr>
        <w:spacing w:after="60" w:line="260"/>
      </w:pPr>
      <w:r>
        <w:rPr>
          <w:sz w:val="19"/>
          <w:szCs w:val="19"/>
        </w:rPr>
        <w:t xml:space="preserve">Serbest bölgelerdeki faaliyetler sonucu ortaya çıkan atıkların toplanması, ayrıştırılması, depolanması, geri kazanılması ve/veya bertarafı amacıyla serbest bölgede atık yönetimi veya geri dönüşüm tesisi bulunmaması veya atık üreticisi firma tarafından atıkların bu tesislere verilmemesi durumunda, ilgili firmanın talebi üzerine, Atık Komisyonuna ilgili belgelerle birlikte müracaat edilir. Atık Komisyonunun uygun görmesi durumunda bu atıklar ilgili tesislere gönderilir, ayrıca Uygunluk Yazısı aranmaz. (Madde 10)</w:t>
      </w:r>
    </w:p>
    <w:p>
      <w:pPr>
        <w:spacing w:after="60" w:line="260"/>
      </w:pPr>
      <w:r>
        <w:rPr>
          <w:sz w:val="19"/>
          <w:szCs w:val="19"/>
        </w:rPr>
        <w:t xml:space="preserve">Tehlikeli Atıkların Sınırlarötesi Taşınımının ve Bertarafının Kontrolüne İlişkin Basel Sözleşmesi’nin ilgili hükümleri gereği, Ek-2/A-B de yer alan atıkların ülkemiz gümrük bölgesinden transit geçişinde Çevre, Şehircilik ve İklim Değişikliği Bakanlığından alınacak İzin Yazısı ilgili sınır giriş gümrük idaresine ibraz edilir. (Diğer kapsam dışı uygulamalar için bakınız: Madde 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kalemlerini(2) görmek için tıklayınız 1.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2.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M-9155 · Tarım ve Orman Bakanlığı Uygunluk Yazısı aranır / TPS-Veteriner Biyolojik Ürün İthalat Uygunluk Belgesi (TPS - E-Devlet) (Ürün Güvenliği ve Denetimi: 2026/5 - Ek 4 - Veteriner Biyolojik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4 - Veteriner Biyolojik Ürünler içerisinde yer alan ve uygunluk denetimine tabi olan 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hayvan sağlığı amacı dışında kullanılacak olması halinde 10746679379456304570062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2016/59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kalemlerini(4)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alınmıştır.4. Risk Yönetimi ve Kontrol Genel Müdürlüğünün 2016/4 Sayılı Genelgesi (Gıda Tarım ve Hayvancılık Bakanlığı tarafından düzenlenen belgelerin Tek Pencere e-belge kapsamına alınması) (Yayım.Trh.: 12.02.2016) Yürürlükte DeğilGıda, Tarım ve Hayvancılık Bakanlığının Kontrolüne Tabi Ürünlerin İthalat Denetimi Tebliği (Ek 4 - Veteriner Biyolojik Ürünler) kapsamındaki ürünler için düzenlenen belgelerin 15.02.2016 tarihinden itibaren Tek Pencere Sistemi e-belge uygulaması kapsamına alınması hk.</w:t>
      </w:r>
    </w:p>
    <w:p>
      <w:pPr>
        <w:pStyle w:val="Heading2"/>
        <w:keepNext/>
        <w:spacing w:after="100" w:before="220"/>
      </w:pPr>
      <w:r>
        <w:t xml:space="preserve">M-9156 · Tarım ve Orman Bakanlığı Uygunluk Yazısı aranır /Tek Pencere Sistemi - E-Devlet (Ürün Güvenliği ve Denetimi: 2026/5 - Ek 5 - Veteriner Tıbbi Ürünler ve Veteriner Tıbbi Ürün İmalinde Kullanılan Hammaddeler)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5 - Veteriner Tıbbi Ürünler ve Veteriner Tıbbi Ürün İmalinde Kullanılan Hammaddeler içerisinde yer alan ve uygunluk denetimine tabi olan 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veteriner tıbbi ürün ve veteriner tıbbi ürün imalinde kullanılan hammadde sanayiine verilmeyecek olması halinde 10655019861881571511690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Uygunluk Yazısı düzenlenmez. (Madde 10)</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2016/59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kalemlerini(4)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alınmıştır.4. Risk Yönetimi ve Kontrol Genel Müdürlüğünün 2015/17 Sayılı Genelgesi (Veteriner İlaç Hammaddesi/Veteriner İlaç İthalat Uygunluk Belgesi Tek Pencere e-belge kapsamına alınması) (Yayım.Trh.: 11.12.2015) Yürürlükte DeğilGıda Tarım Hayvancılık Bakanlığının Kontrolüne Tabi Ürünlerin İthalat Denetimi Tebliği (Ürün Güvenliği ve Denetimi:2015/5) Ek-5 kapsamındaki ürünler için verilen belgelerin 14.12.2015 tarihinden itibaren Tek Pencere e-belge sistemi kapsamına alınması hk.</w:t>
      </w:r>
    </w:p>
    <w:p>
      <w:pPr>
        <w:pStyle w:val="Heading2"/>
        <w:keepNext/>
        <w:spacing w:after="100" w:before="220"/>
      </w:pPr>
      <w:r>
        <w:t xml:space="preserve">M-9184 · 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ve Geçici İthalat Rejimine tabi tutulmak istenen bu ürünlerin Tıbbi Cihaz Yönetmeliği ve İn Vitro Tanı Amaçlı Tıbbi Cihaz Yönetmeliğine uygun ve güvenli olması zorunludur. (Ürün Güvenliği ve Denetimi: 2026/16)</w:t>
      </w:r>
    </w:p>
    <w:p>
      <w:pPr>
        <w:spacing w:after="60" w:line="260"/>
      </w:pPr>
      <w:r>
        <w:rPr>
          <w:sz w:val="19"/>
          <w:szCs w:val="19"/>
        </w:rPr>
        <w:t xml:space="preserve">Tıbbi cihazların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18160099116115014436576,</w:t>
      </w:r>
    </w:p>
    <w:p>
      <w:pPr>
        <w:spacing w:after="60" w:line="260"/>
      </w:pPr>
      <w:r>
        <w:rPr>
          <w:sz w:val="19"/>
          <w:szCs w:val="19"/>
        </w:rPr>
        <w:t xml:space="preserve">Geri gelen eşyanın ithalatında 24160099916464780107088</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(2016/25 sayılı Genelgede; ve Genelge: 2017/17)</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Tıbbi Cihazların İthalat Denetimi Tebliği (Ürün Güvenliği ve Denetimi: 2026/16)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2016/25 Sayılı Genelgesi (Ekonomi Bakanlığınca düzenlenen Tıbbi Cihaz, Pil-Akü ve Ayakkabı Uygunluk Yazılarının TPS kapsamına alınması) (Yayım.Trh.: 26.04.2016) Tıbbi Cihaz Yönetmeliği, Vücuda Yerleştirilebilir Aktif Tıbbi Cihazlar Yönetmeliği, Vücut Dışında Kullanılan (İn Vitro) Tıbbi Tanı Cihazları Yönetmeliği, Atık Pil ve Akümülatörlerin Kontrolü Yönetmeliği, 2016/16 sayılı Tıbbi Cihazların İthalat Denetimi Tebliği, 2016/18 sayılı Bazı Tüketici Ürünlerinin İthalat Denetimi Tebliği, 2016/15 sayılı Pil ve Akümülatörlerin İthalat Denetimi Tebliği kapsamındaki Tıbbi Cihaz Uygunluk Yazısı, Pil-Akü Uygunluk Yazısı ve Ayakkabı Uygunluk Yazısının 27.04.2016 tarihinden itibaren Tek Pencere Sistemi e-belge uygulaması kapsamına alınması7. Tıbbi Cihaz Yönetmeliği (Yayım.Trh.: 7.06.2011) Yürürlükte DeğilTıbbi cihaz ve aksesuarlarının taşıması gereken temel gerekler, hastaların güvenliği açısından ortaya çıkabilecek tehlikelere karşı korunmalarını sağlamak amacıyla tasarımı, sınıflandırılması, üretimi, piyasaya arzı, hizmete sunulması ve denetlenmesi hakkında Yönetmelik8. Vücuda Yerleştirilebilir Aktif Tıbbi Cihazlar Yönetmeliği (Yayım.Trh.: 7.06.2011) Yürürlükte DeğilVücuda yerleştirilebilir aktif tıbbi cihazların taşıması gereken temel gerekler, kullanımı sırasında hastaların, uygulayıcıların, kullanıcıların ve üçüncü şahısların sağlık ve güvenliği açısından ortaya çıkabilecek tehlikelere karşı korunmalarını sağlamak amacıyla tasarımı, sınıflandırılması, üretimi, piyasaya arzı, hizmete sunulması ve denetlenmesi hakkında Yönetmelik9. Vücut Dışında Kullanılan (İn vitro) Tıbbi Tanı Cihazları Yönetmeliği (Yayım.Trh.: 9.01.2007) Yürürlükte DeğilVücut dışında kullanılan (in-vitro) tıbbi tanı cihazları ve aksesuarlarının tasarımı, üretimi, dağıtımı, piyasaya arzı, hizmete sunulması ve denetimine ilişkin usûl ve esasları hakkında Yönetmelik.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M-9190 · 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1/A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 2026/20 - EK 1/A)</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kalemlerini(3)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Risk Yönetimi ve Kontrol Genel Müdürlüğünün 2017/15 Sayılı Genelgesi (Tek Pencere Sistemi-E-Devlet) (Yayım.Trh.: 30.11.2017) 30.11.2017 tarihinden itibaren Tek Pencere Sisteminde E-Devlet Kapısı üzeriden e-başvuru ile yapılacak olan TPS ler hk.3.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M-9426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0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M-9636 · 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ve Gümrük Kontrolü Altında İşleme Rejimi kapsamında ithal edilecek, Tebliğ eki GTİP’lerde yer alan ve helal işareti/ibaresi taşıyan ürünler TAREKS üzerinden helal uygunluk denetimine tabidir.</w:t>
      </w:r>
    </w:p>
    <w:p>
      <w:pPr>
        <w:spacing w:after="60" w:line="260"/>
      </w:pPr>
      <w:r>
        <w:rPr>
          <w:sz w:val="19"/>
          <w:szCs w:val="19"/>
        </w:rPr>
        <w:t xml:space="preserve">Helal uygunluk belgelerinin TAREKS’e yüklenmesi gerekmektedir. İthalata uygun bulunan ürünler için düzenlenen TAREKS referans numarasının, KAPSAM DIŞI eşya için ise 26003523652311236520036 referans numarasının beyannamenin 44 no.lu hanesinde beyan edilmesi zorunludur. Aksi takdirde, ürünlerin ithalatına izin verilmez. TAREKS referans numarasına ait GTİP, firma ve miktar bilgilerinin beyanname bilgileriyle uyumlu olması gerekmekte olup, referans numarası düzenlendiği tarihten itibaren 1 yıl geçerlidir.</w:t>
      </w:r>
    </w:p>
    <w:p>
      <w:pPr>
        <w:spacing w:after="60" w:line="260"/>
      </w:pPr>
      <w:r>
        <w:rPr>
          <w:sz w:val="19"/>
          <w:szCs w:val="19"/>
        </w:rPr>
        <w:t xml:space="preserve">1116 kodlu TPS-TAREKS Helal Uygunluk Belgesi başvurusu, E-Devlet Kapısı-Tek Pencere Sistemi üzerinden gerçekleştirilir. TPS tarafından üretilen 23 haneli belge numarası beyannamenin 44 nolu kutusuna yazılır.(2026/9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Helal Uygunluk Belgeli Ürünlerin İthalat Denetimi Tebliği (Ürün Güvenliği ve Denetimi: 2026/35) İlgili diğer mevzuat kalemlerini(1) görmek için tıklayınız 1. Genelge No: 2026/9 (TPS-TAREKS Helal Uygunluk Belgesi) (Yayım.Trh.: 4.09.2026) Ürün Güvenliği ve Denetimi: 2026/35 sayılı Tebliğ kapsamında düzenlenen Helal Uygunluk Belgesi, Tek Pencere Sistemine alınarak başvuru ve beyan süreçleri elektronik ortama taşınmış, kâğıt belge ibrazı kaldırılmıştır.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30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30 – Vergi ve Mevzuat Bilgileri</dc:title>
  <dc:creator>Gümrük Koçu - Ufuk Çetintaş</dc:creator>
  <cp:lastModifiedBy>Un-named</cp:lastModifiedBy>
  <cp:revision>1</cp:revision>
  <dcterms:created xsi:type="dcterms:W3CDTF">2026-10-21T18:19:14.614Z</dcterms:created>
  <dcterms:modified xsi:type="dcterms:W3CDTF">2026-10-21T18:19:14.614Z</dcterms:modified>
</cp:coreProperties>
</file>

<file path=docProps/custom.xml><?xml version="1.0" encoding="utf-8"?>
<Properties xmlns="http://schemas.openxmlformats.org/officeDocument/2006/custom-properties" xmlns:vt="http://schemas.openxmlformats.org/officeDocument/2006/docPropsVTypes"/>
</file>