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31</w:t>
      </w:r>
    </w:p>
    <w:p>
      <w:pPr>
        <w:spacing w:after="60"/>
      </w:pPr>
      <w:r>
        <w:rPr>
          <w:color w:val="5B6475"/>
          <w:sz w:val="24"/>
          <w:szCs w:val="24"/>
        </w:rPr>
        <w:t xml:space="preserve">Gübreler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31 kapsamındaki 5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Hayvansal veya bitkisel gübreler (birbirleriyle karıştırılmış veya kimyasal olarak işlem görmüş olsun olmasın); bitkisel veya hayvansal menşeli gübrelerin kimyasal bir işleme tabi tutulmasından veya karıştırılmasından elde edilen gübreler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Azotlu mineral veya kimyasal gübreler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Fosfatlı mineral veya kimyasal gübreler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Potaslı mineral veya kimyasal gübreler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besin maddeleri olan azot, fosfor ve potasyumun ikisini veya üçünü içeren mineral veya kimyasal gübreler; diğer gübreler; bu fasıldaki ürünlerin tablet veya benzeri şekillerde veya brüt ağırlığı 10 kg.ı geçmeyen ambalajlarda olanları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r>
    </w:tbl>
    <w:p>
      <w:pPr>
        <w:pStyle w:val="Heading1"/>
        <w:keepNext/>
        <w:pageBreakBefore/>
        <w:pBdr>
          <w:bottom w:val="single" w:color="C9CED8" w:sz="6" w:space="4"/>
        </w:pBdr>
        <w:spacing w:after="140" w:before="200"/>
      </w:pPr>
      <w:r>
        <w:t xml:space="preserve">3101 – Hayvansal veya bitkisel gübreler (birbirleriyle karıştırılmış veya kimyasal olarak işlem görmüş olsun olmasın); bitkisel veya hayvansal menşeli gübrelerin kimyasal bir işleme tabi tutulmasından veya karıştırılmasından elde edilen gübreler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3101.00.00.10.00</w:t>
            </w:r>
          </w:p>
          <w:p>
            <w:pPr>
              <w:spacing w:after="0" w:line="240"/>
              <w:jc w:val="left"/>
            </w:pPr>
            <w:r>
              <w:rPr>
                <w:b w:val="false"/>
                <w:bCs w:val="false"/>
                <w:sz w:val="15"/>
                <w:szCs w:val="15"/>
              </w:rPr>
              <w:t xml:space="preserve">Kimyasal olarak işlem görmüş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3101.00.00.90.00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Türkiyeye Girişi Yasak Bitki, Bitkisel Ürün Ve Diğer Maddeler (Bitki Karantinası Yönetmeliği - EK-3)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Tarım ve Orman Bakanlığı'nın uygunluk yazısı aranır / Tek Pencere Sistemi - E-Devlet (İthalat: 2026/16 -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Tescilli Gübrelerde KDV istisnası/Gıda, Tarım ve Hayvancılık Bakanlığı Tescil Belgesi/Vergi Dairesi İstisna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Çiçek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Türkiyeye Girişi Yasak Bitki, Bitkisel Ürün Ve Diğer Maddeler (Bitki Karantinası Yönetmeliği - EK-3)</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Tabii gübre (MENŞEİ ÜLKELER: Tüm ülkeler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M-9666</w:t>
      </w:r>
    </w:p>
    <w:p>
      <w:pPr>
        <w:keepNext/>
        <w:spacing w:after="60" w:before="140"/>
      </w:pPr>
      <w:r>
        <w:rPr>
          <w:b/>
          <w:bCs/>
          <w:color w:val="2F5BD3"/>
          <w:sz w:val="20"/>
          <w:szCs w:val="20"/>
        </w:rPr>
        <w:t xml:space="preserve">2. </w:t>
      </w:r>
      <w:r>
        <w:rPr>
          <w:b/>
          <w:bCs/>
          <w:sz w:val="20"/>
          <w:szCs w:val="20"/>
        </w:rPr>
        <w:t xml:space="preserve">Gümrük beyannamelerinin tescilinde Tarım ve Orman Bakanlığı'nın uygunluk yazısı aranır / Tek Pencere Sistemi - E-Devlet (İthalat: 2026/16 -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gübreler (birbirleriyle karıştırılmış veya kimyasal olarak işlem görmüş olsun olmasın); bitkisel veya hayvansal menşeli gübrelerin kimyasal bir işleme tabi tutulmasından veya karıştırılmasından elde edilen 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M-9124</w:t>
      </w:r>
    </w:p>
    <w:p>
      <w:pPr>
        <w:keepNext/>
        <w:spacing w:after="60" w:before="140"/>
      </w:pPr>
      <w:r>
        <w:rPr>
          <w:b/>
          <w:bCs/>
          <w:color w:val="2F5BD3"/>
          <w:sz w:val="20"/>
          <w:szCs w:val="20"/>
        </w:rPr>
        <w:t xml:space="preserve">3.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gübreler (birbirleriyle karıştırılmış veya kimyasal olarak işlem görmüş olsun olmasın); bitkisel veya hayvansal menşeli gübrelerin kimyasal bir işleme tabi tutulmasından veya karıştırılmasından elde edilen 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3101.00.00.10.00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işlem görmüş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3101.00.00.10.00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işlem görmüş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3101.00.00.10.00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işlem görmüş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3101.00.00.90.00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3101.00.00.90.00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3101.00.00.90.00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3101.00.00.10.00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işlem görmüş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3101.00.00.90.00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GÜBRELER (birbiriyle karıştırılmış veya kimyasal olarak işlem görmüş olsun olmasın); BİTKİSEL VEYA HAYVANSAL MENŞELİ GÜBRELERİN KİMYASAL BİR İŞLEME TABİ TUTULMASINDAN VEYA KARIŞTIRILMASINDAN ELDE EDİLEN 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Tescilli Gübrelerde KDV istisnası/Gıda, Tarım ve Hayvancılık Bakanlığı Tescil Belgesi/Vergi Dairesi İstisna Belgesi</w:t>
      </w:r>
    </w:p>
    <w:p>
      <w:pPr>
        <w:spacing w:after="60" w:line="260"/>
      </w:pPr>
      <w:r>
        <w:rPr>
          <w:b/>
          <w:bCs/>
          <w:color w:val="5B6475"/>
          <w:sz w:val="19"/>
          <w:szCs w:val="19"/>
        </w:rPr>
        <w:t xml:space="preserve">Uygulama tarihi: </w:t>
      </w:r>
      <w:r>
        <w:rPr>
          <w:sz w:val="19"/>
          <w:szCs w:val="19"/>
        </w:rPr>
        <w:t xml:space="preserve">İlgili mevzuat 10.02.2016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M-4682</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gübreler (karıştırılmış veya kimyasal işlem görmüş olsun olmasın), hayvansal veya bitkisel ürünlerin karıştırılması veya kimyasal işlem görmesi ile üretilen gübreler (Sadece karıştırılmamış formda hayvan türevli ürünler.)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3101.00.00.90.00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kuş ve kümes hayvanlarına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15. </w:t>
      </w:r>
      <w:r>
        <w:rPr>
          <w:b/>
          <w:bCs/>
          <w:sz w:val="20"/>
          <w:szCs w:val="20"/>
        </w:rPr>
        <w:t xml:space="preserve">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3101.00.00.90.00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koyun,keçi cinsi hayvanlara ait ham 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Libya; Gürcistan; Yunanistan; Bulgaristan; Bhutan; Azerbaycan; Moğolistan; İspanya; İsrail; Zambiya; Rusya Federasyonu; Kazakistan; Tayvan; Suudi Arabistan; Kuveyt; Ürdün; Fas</w:t>
      </w:r>
    </w:p>
    <w:p>
      <w:pPr>
        <w:spacing w:after="60" w:line="260"/>
      </w:pPr>
      <w:r>
        <w:rPr>
          <w:b/>
          <w:bCs/>
          <w:color w:val="5B6475"/>
          <w:sz w:val="19"/>
          <w:szCs w:val="19"/>
        </w:rPr>
        <w:t xml:space="preserve">Mevzuat metni: </w:t>
      </w:r>
      <w:r>
        <w:rPr>
          <w:sz w:val="19"/>
          <w:szCs w:val="19"/>
        </w:rPr>
        <w:t xml:space="preserve">Mevzuat Ekleri, M-393</w:t>
      </w:r>
    </w:p>
    <w:p>
      <w:pPr>
        <w:keepNext/>
        <w:spacing w:after="60" w:before="140"/>
      </w:pPr>
      <w:r>
        <w:rPr>
          <w:b/>
          <w:bCs/>
          <w:color w:val="2F5BD3"/>
          <w:sz w:val="20"/>
          <w:szCs w:val="20"/>
        </w:rPr>
        <w:t xml:space="preserve">16.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3101.00.00.90.00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geviş getiren hayvanlara ait ham 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17.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3101.00.00.90.00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çift tırnaklı hayvanlara ait ham 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18.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3101.00.00.90.00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19.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20.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3101.00.00.90.00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kuş ve kümes hayvanlarına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keepNext/>
        <w:spacing w:after="60" w:before="140"/>
      </w:pPr>
      <w:r>
        <w:rPr>
          <w:b/>
          <w:bCs/>
          <w:color w:val="2F5BD3"/>
          <w:sz w:val="20"/>
          <w:szCs w:val="20"/>
        </w:rPr>
        <w:t xml:space="preserve">21.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3101.00.00.90.00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çift tırnaklı hayvanlara ait ham 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BÜGEMİzn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Gübrelerin (Kimyevi gübreler hariç) ihracatı Tarım ve Köyişleri Bakanlığının Ön İznine tabidir. /TPS-Tek Pencere Sistemi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M-6349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5.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gübreler (birbirleriyle karıştırılmış veya kimyasal olarak işlem görmüş olsun olmasın); bitkisel veya hayvansal menşeli gübrelerin kimyasal bir işleme tabi tutulmasından veya karıştırılmasından elde edilen 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6. </w:t>
      </w:r>
      <w:r>
        <w:rPr>
          <w:b/>
          <w:bCs/>
          <w:sz w:val="20"/>
          <w:szCs w:val="20"/>
        </w:rPr>
        <w:t xml:space="preserve">Gübrelerin (Kimyevi gübreler hariç) ihracatı Tarım ve Köyişleri Bakanlığının Ön İznine tabidir. /TPS-Tek Pencere Sistemi</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 (Kimyevi gübreler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M-6349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gübreler (karıştırılmış veya kimyasal işlem görmüş olsun olmasın), hayvansal veya bitkisel ürünlerin karıştırılması veya kimyasal işlem görmesi ile üretilen gübreler (Sadece karıştırılmamış formda hayvan türevli ürünler.)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Gübrelerin tarife sınıflandırmasında dikkat edilecek hususlar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M-4963</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Gübrelerin tarife sınıflandırmasında dikkat edilecek hususlar</w:t>
      </w:r>
    </w:p>
    <w:p>
      <w:pPr>
        <w:spacing w:after="60" w:line="260"/>
      </w:pPr>
      <w:r>
        <w:rPr>
          <w:b/>
          <w:bCs/>
          <w:color w:val="5B6475"/>
          <w:sz w:val="19"/>
          <w:szCs w:val="19"/>
        </w:rPr>
        <w:t xml:space="preserve">Uygulama tarihi: </w:t>
      </w:r>
      <w:r>
        <w:rPr>
          <w:sz w:val="19"/>
          <w:szCs w:val="19"/>
        </w:rPr>
        <w:t xml:space="preserve">İlgili mevzuat 15.02.2017 tarihinden itibaren geçerlidir.</w:t>
      </w:r>
    </w:p>
    <w:p>
      <w:pPr>
        <w:spacing w:after="60" w:line="260"/>
      </w:pPr>
      <w:r>
        <w:rPr>
          <w:b/>
          <w:bCs/>
          <w:color w:val="5B6475"/>
          <w:sz w:val="19"/>
          <w:szCs w:val="19"/>
        </w:rPr>
        <w:t xml:space="preserve">İlgili maddeler: </w:t>
      </w:r>
      <w:r>
        <w:rPr>
          <w:sz w:val="19"/>
          <w:szCs w:val="19"/>
        </w:rPr>
        <w:t xml:space="preserve">Seçili Gümrük Tarifesi (3101)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M-4963</w:t>
      </w:r>
    </w:p>
    <w:p>
      <w:pPr>
        <w:pStyle w:val="Heading1"/>
        <w:keepNext/>
        <w:pageBreakBefore/>
        <w:pBdr>
          <w:bottom w:val="single" w:color="C9CED8" w:sz="6" w:space="4"/>
        </w:pBdr>
        <w:spacing w:after="140" w:before="200"/>
      </w:pPr>
      <w:r>
        <w:t xml:space="preserve">3102 – Azotlu mineral veya kimyasal gübreler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3102.10.12.00.00</w:t>
            </w:r>
          </w:p>
          <w:p>
            <w:pPr>
              <w:spacing w:after="0" w:line="240"/>
              <w:jc w:val="left"/>
            </w:pPr>
            <w:r>
              <w:rPr>
                <w:b w:val="false"/>
                <w:bCs w:val="false"/>
                <w:sz w:val="15"/>
                <w:szCs w:val="15"/>
              </w:rPr>
              <w:t xml:space="preserve">Sulu çözelti halinde, ağırlık itibariyle en az %31,8 fakat %33,2'yi geçmeyen üre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N</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3102.10.15.00.00</w:t>
            </w:r>
          </w:p>
          <w:p>
            <w:pPr>
              <w:spacing w:after="0" w:line="240"/>
              <w:jc w:val="left"/>
            </w:pPr>
            <w:r>
              <w:rPr>
                <w:b w:val="false"/>
                <w:bCs w:val="false"/>
                <w:sz w:val="15"/>
                <w:szCs w:val="15"/>
              </w:rPr>
              <w:t xml:space="preserve">Sulu çözelti halinde, ağırlık itibariyle %33,2 yi geçen fakat %55'i geçmeyen üre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N</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N</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N</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3102.21.00.00.00</w:t>
            </w:r>
          </w:p>
          <w:p>
            <w:pPr>
              <w:spacing w:after="0" w:line="240"/>
              <w:jc w:val="left"/>
            </w:pPr>
            <w:r>
              <w:rPr>
                <w:b w:val="false"/>
                <w:bCs w:val="false"/>
                <w:sz w:val="15"/>
                <w:szCs w:val="15"/>
              </w:rPr>
              <w:t xml:space="preserve">Amonyum sülfat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N</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3102.29.00.00.11</w:t>
            </w:r>
          </w:p>
          <w:p>
            <w:pPr>
              <w:spacing w:after="0" w:line="240"/>
              <w:jc w:val="left"/>
            </w:pPr>
            <w:r>
              <w:rPr>
                <w:b w:val="false"/>
                <w:bCs w:val="false"/>
                <w:sz w:val="15"/>
                <w:szCs w:val="15"/>
              </w:rPr>
              <w:t xml:space="preserve">Amonyum sülfo nitrat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N</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3102.29.00.00.19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N</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3102.30.10.00.00</w:t>
            </w:r>
          </w:p>
          <w:p>
            <w:pPr>
              <w:spacing w:after="0" w:line="240"/>
              <w:jc w:val="left"/>
            </w:pPr>
            <w:r>
              <w:rPr>
                <w:b w:val="false"/>
                <w:bCs w:val="false"/>
                <w:sz w:val="15"/>
                <w:szCs w:val="15"/>
              </w:rPr>
              <w:t xml:space="preserve">Sulu çözelti halinde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N</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3102.30.90.00.00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N</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3102.40.10.00.11</w:t>
            </w:r>
          </w:p>
          <w:p>
            <w:pPr>
              <w:spacing w:after="0" w:line="240"/>
              <w:jc w:val="left"/>
            </w:pPr>
            <w:r>
              <w:rPr>
                <w:b w:val="false"/>
                <w:bCs w:val="false"/>
                <w:sz w:val="15"/>
                <w:szCs w:val="15"/>
              </w:rPr>
              <w:t xml:space="preserve">Kalsiyum amonyum nitrat (CAN)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N</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N</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3102.40.90.00.11</w:t>
            </w:r>
          </w:p>
          <w:p>
            <w:pPr>
              <w:spacing w:after="0" w:line="240"/>
              <w:jc w:val="left"/>
            </w:pPr>
            <w:r>
              <w:rPr>
                <w:b w:val="false"/>
                <w:bCs w:val="false"/>
                <w:sz w:val="15"/>
                <w:szCs w:val="15"/>
              </w:rPr>
              <w:t xml:space="preserve">Kalsiyum amonyum nitrat (CAN)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N</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N</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3102.50.00.00.00</w:t>
            </w:r>
          </w:p>
          <w:p>
            <w:pPr>
              <w:spacing w:after="0" w:line="240"/>
              <w:jc w:val="left"/>
            </w:pPr>
            <w:r>
              <w:rPr>
                <w:b w:val="false"/>
                <w:bCs w:val="false"/>
                <w:sz w:val="15"/>
                <w:szCs w:val="15"/>
              </w:rPr>
              <w:t xml:space="preserve">Sodyum nitrat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N</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3102.60.00.00.00</w:t>
            </w:r>
          </w:p>
          <w:p>
            <w:pPr>
              <w:spacing w:after="0" w:line="240"/>
              <w:jc w:val="left"/>
            </w:pPr>
            <w:r>
              <w:rPr>
                <w:b w:val="false"/>
                <w:bCs w:val="false"/>
                <w:sz w:val="15"/>
                <w:szCs w:val="15"/>
              </w:rPr>
              <w:t xml:space="preserve">Kalsiyum nitrat ve amonyum nitratın çift tuzları ve karışımları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N</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3102.80.00.00.00</w:t>
            </w:r>
          </w:p>
          <w:p>
            <w:pPr>
              <w:spacing w:after="0" w:line="240"/>
              <w:jc w:val="left"/>
            </w:pPr>
            <w:r>
              <w:rPr>
                <w:b w:val="false"/>
                <w:bCs w:val="false"/>
                <w:sz w:val="15"/>
                <w:szCs w:val="15"/>
              </w:rPr>
              <w:t xml:space="preserve">Üre ve amonyum nitratın sulu veya amonyaklı çözeltiler içindeki karışımları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N</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3102.90.00.10.00</w:t>
            </w:r>
          </w:p>
          <w:p>
            <w:pPr>
              <w:spacing w:after="0" w:line="240"/>
              <w:jc w:val="left"/>
            </w:pPr>
            <w:r>
              <w:rPr>
                <w:b w:val="false"/>
                <w:bCs w:val="false"/>
                <w:sz w:val="15"/>
                <w:szCs w:val="15"/>
              </w:rPr>
              <w:t xml:space="preserve">Ağırlık itibariyle % 25 veya daha fazla azot içeren kalsiyum siyanamid</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N</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N</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 rejimine tabi tutulmuş üre gübresi cinsi eşyada transit veya yeniden ihracat yasağı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M-9614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Gvnlk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Emniyet Genel Müdürlüğü uygunluk yazısı / Tek Pencere Sistemi - E-Devlet (İthalat: 2026/11 -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Tarım ve Orman Bakanlığı'nın uygunluk yazısı aranır / Tek Pencere Sistemi - E-Devlet (İthalat: 2026/16 -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Bakanlığı’nın uygunluk yazısı aranır. / Tek Pencere Sistemi - E-Devlet (İthalat: 2026/16-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Tescilli Gübrelerde KDV istisnası/Gıda, Tarım ve Hayvancılık Bakanlığı Tescil Belgesi/Vergi Dairesi İstisna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Amonyum nitratın, Sodyum nitrat, Kalsiyum nitratın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25.04.2026-31.12.2026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25.04.2026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M-9623</w:t>
      </w:r>
    </w:p>
    <w:p>
      <w:pPr>
        <w:keepNext/>
        <w:spacing w:after="60" w:before="140"/>
      </w:pPr>
      <w:r>
        <w:rPr>
          <w:b/>
          <w:bCs/>
          <w:color w:val="2F5BD3"/>
          <w:sz w:val="20"/>
          <w:szCs w:val="20"/>
        </w:rPr>
        <w:t xml:space="preserve">2.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03.04.2026-31.12.2026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Amonyum sülfat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03.04.2026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Sulu çözelti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03.04.2026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3102.40.10.00.11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Kalsiyum amonyum nitrat (CAN)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03.04.2026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M-9617</w:t>
      </w:r>
    </w:p>
    <w:p>
      <w:pPr>
        <w:keepNext/>
        <w:spacing w:after="60" w:before="140"/>
      </w:pPr>
      <w:r>
        <w:rPr>
          <w:b/>
          <w:bCs/>
          <w:color w:val="2F5BD3"/>
          <w:sz w:val="20"/>
          <w:szCs w:val="20"/>
        </w:rPr>
        <w:t xml:space="preserve">3. </w:t>
      </w:r>
      <w:r>
        <w:rPr>
          <w:b/>
          <w:bCs/>
          <w:sz w:val="20"/>
          <w:szCs w:val="20"/>
        </w:rPr>
        <w:t xml:space="preserve">Antrepo rejimine tabi tutulmuş üre gübresi cinsi eşyada transit veya yeniden ihracat yasağı</w:t>
      </w:r>
    </w:p>
    <w:p>
      <w:pPr>
        <w:spacing w:after="60" w:line="260"/>
      </w:pPr>
      <w:r>
        <w:rPr>
          <w:b/>
          <w:bCs/>
          <w:color w:val="5B6475"/>
          <w:sz w:val="19"/>
          <w:szCs w:val="19"/>
        </w:rPr>
        <w:t xml:space="preserve">Uygulama tarihi: </w:t>
      </w:r>
      <w:r>
        <w:rPr>
          <w:sz w:val="19"/>
          <w:szCs w:val="19"/>
        </w:rPr>
        <w:t xml:space="preserve">İlgili mevzuat 11.03.2026 tarihinden itibaren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Üre gübresi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11.03.2026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M-9616</w:t>
      </w:r>
    </w:p>
    <w:p>
      <w:pPr>
        <w:keepNext/>
        <w:spacing w:after="60" w:before="140"/>
      </w:pPr>
      <w:r>
        <w:rPr>
          <w:b/>
          <w:bCs/>
          <w:color w:val="2F5BD3"/>
          <w:sz w:val="20"/>
          <w:szCs w:val="20"/>
        </w:rPr>
        <w:t xml:space="preserve">4.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07.03.2026-31.12.2026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3102.10.12.00.00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Sulu çözelti halinde, ağırlık itibariyle en az %31,8 fakat %33,2'yi geçmeyen üre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07.03.2026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Sulu çözelti halinde, ağırlık itibariyle %33,2 yi geçen fakat %55'i geçmeyen üre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07.03.2026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07.03.2026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07.03.2026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M-9614</w:t>
      </w:r>
    </w:p>
    <w:p>
      <w:pPr>
        <w:keepNext/>
        <w:spacing w:after="60" w:before="140"/>
      </w:pPr>
      <w:r>
        <w:rPr>
          <w:b/>
          <w:bCs/>
          <w:color w:val="2F5BD3"/>
          <w:sz w:val="20"/>
          <w:szCs w:val="20"/>
        </w:rPr>
        <w:t xml:space="preserve">5. </w:t>
      </w:r>
      <w:r>
        <w:rPr>
          <w:b/>
          <w:bCs/>
          <w:sz w:val="20"/>
          <w:szCs w:val="20"/>
        </w:rPr>
        <w:t xml:space="preserve">Gümrük beyannamelerinin tescilinde Emniyet Genel Müdürlüğü uygunluk yazısı / Tek Pencere Sistemi - E-Devlet (İthalat: 2026/11 -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 34,5 ve üzeri azot (nitrojen) içeren teknik amonyum nitrat (yalnız narkoz gazı imaline mahsus saf amonyum nitrat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M-9119</w:t>
      </w:r>
    </w:p>
    <w:p>
      <w:pPr>
        <w:keepNext/>
        <w:spacing w:after="60" w:before="140"/>
      </w:pPr>
      <w:r>
        <w:rPr>
          <w:b/>
          <w:bCs/>
          <w:color w:val="2F5BD3"/>
          <w:sz w:val="20"/>
          <w:szCs w:val="20"/>
        </w:rPr>
        <w:t xml:space="preserve">6. </w:t>
      </w:r>
      <w:r>
        <w:rPr>
          <w:b/>
          <w:bCs/>
          <w:sz w:val="20"/>
          <w:szCs w:val="20"/>
        </w:rPr>
        <w:t xml:space="preserve">Gümrük beyannamelerinin tescilinde Tarım ve Orman Bakanlığı'nın uygunluk yazısı aranır / Tek Pencere Sistemi - E-Devlet (İthalat: 2026/16 -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Amonyum nitrat (sulu çözelti halinde olsun olmasın) (yalnız narkoz gazı imaline mahsus saf amonyum nitrat ile genel güvenlik ve asayiş yönünden İçişleri Bakanlığının (Emniyet Genel Müdürlüğü) iznine tabi olan yalnız %34,5 ve üzeri azot (nitrojen) içeren teknik amonyum nitrat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Amonyum nitratın kalsiyum karbonatla veya bitki besin maddesi olmayan diğer inorganik maddelerle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Sodyum nitrat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M-9124</w:t>
      </w:r>
    </w:p>
    <w:p>
      <w:pPr>
        <w:keepNext/>
        <w:spacing w:after="60" w:before="140"/>
      </w:pPr>
      <w:r>
        <w:rPr>
          <w:b/>
          <w:bCs/>
          <w:color w:val="2F5BD3"/>
          <w:sz w:val="20"/>
          <w:szCs w:val="20"/>
        </w:rPr>
        <w:t xml:space="preserve">7. </w:t>
      </w:r>
      <w:r>
        <w:rPr>
          <w:b/>
          <w:bCs/>
          <w:sz w:val="20"/>
          <w:szCs w:val="20"/>
        </w:rPr>
        <w:t xml:space="preserve">Tarım ve Orman Bakanlığı’nın uygunluk yazısı aranır. / Tek Pencere Sistemi - E-Devlet (İthalat: 2026/16-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Üre (Sulu çözelti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Amonyum sülfat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Kalsiyum nitrat ve amonyum nitratın çift tuzları ve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Üre ve amonyum nitratın sulu veya amonyaklı çözeltiler içindeki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(Yukarıdaki alt pozisyonlarda belirtilmeyen karışımlar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M-9125</w:t>
      </w:r>
    </w:p>
    <w:p>
      <w:pPr>
        <w:keepNext/>
        <w:spacing w:after="60" w:before="140"/>
      </w:pPr>
      <w:r>
        <w:rPr>
          <w:b/>
          <w:bCs/>
          <w:color w:val="2F5BD3"/>
          <w:sz w:val="20"/>
          <w:szCs w:val="20"/>
        </w:rPr>
        <w:t xml:space="preserve">8.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3102.10.12.00.00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Sulu çözelti halinde, ağırlık itibariyle en az %31,8 fakat %33,2'yi geçmeyen üre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Sulu çözelti halinde, ağırlık itibariyle en az %33,2 yi geçen fakat %55,'i geçmeyen üre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Amonyum sülfat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Sodyum nitrat (ağırlık itibariyle % 16,3’den fazla azot içeren tabii sodyum nitrat)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9.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Sulu çözelti halinde, ağırlık itibariyle en az %31,8 fakat %33,2'yi geçmeyen üre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Sulu çözelti halinde, ağırlık itibariyle en az %31,8 fakat %33,2'yi geçmeyen üre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Sulu çözelti halinde, ağırlık itibariyle en az %31,8 fakat %33,2'yi geçmeyen üre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Sulu çözelti halinde, ağırlık itibariyle %33,2 yi geçen fakat %55'i geçmeyen üre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Sulu çözelti halinde, ağırlık itibariyle %33,2 yi geçen fakat %55'i geçmeyen üre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Sulu çözelti halinde, ağırlık itibariyle %33,2 yi geçen fakat %55'i geçmeyen üre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Amonyum sülfat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Amonyum sülfat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Amonyum sülfat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Amonyum sülfo nitrat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Amonyum sülfo nitrat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Amonyum sülfo nitrat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Sulu çözelti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Sulu çözelti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Sulu çözelti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Kalsiyum amonyum nitrat (CAN)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Kalsiyum amonyum nitrat (CAN)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Kalsiyum amonyum nitrat (CAN)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Kalsiyum amonyum nitrat (CAN)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Kalsiyum amonyum nitrat (CAN)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Kalsiyum amonyum nitrat (CAN)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Sodyum nitrat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Sodyum nitrat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Sodyum nitrat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Kalsiyum nitrat ve amonyum nitratın çift tuzları ve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Kalsiyum nitrat ve amonyum nitratın çift tuzları ve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Kalsiyum nitrat ve amonyum nitratın çift tuzları ve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Üre ve amonyum nitratın sulu veya amonyaklı çözeltiler içindeki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Üre ve amonyum nitratın sulu veya amonyaklı çözeltiler içindeki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Üre ve amonyum nitratın sulu veya amonyaklı çözeltiler içindeki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 veya daha fazla azot içeren kalsiyum siyanamid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 veya daha fazla azot içeren kalsiyum siyanamid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 veya daha fazla azot içeren kalsiyum siyanamid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10.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Sulu çözelti halinde, ağırlık itibariyle en az %31,8 fakat %33,2'yi geçmeyen üre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Sulu çözelti halinde, ağırlık itibariyle %33,2 yi geçen fakat %55'i geçmeyen üre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Amonyum sülfat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Amonyum sülfo nitrat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Sulu çözelti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Kalsiyum amonyum nitrat (CAN)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Kalsiyum amonyum nitrat (CAN)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3102.40.90.00.19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Sodyum nitrat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Kalsiyum nitrat ve amonyum nitratın çift tuzları ve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Üre ve amonyum nitratın sulu veya amonyaklı çözeltiler içindeki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 veya daha fazla azot içeren kalsiyum siyanamid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3102.90.00.90.00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11.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12.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3102.10.12.00.00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Kuru anhidrit ürün üzerinden, içindeki azot miktarı ağırlık itibariyle % 45'den fazla olan üre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Kuru anhidrit ürün üzerinden, içindeki azot miktarı ağırlık itibariyle % 45'den fazla olan üre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Kuru anhidrit ürün üzerinden, içindeki azot miktarı ağırlık itibariyle % 45'den fazla olan üre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Amonyum sülfat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3102.29.00.00.11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Amonyum sülfo nitrat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3102.29.00.00.19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Sulu çözelti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3102.40.10.00.11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Kalsiyum amonyum nitrat (CAN)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3102.40.10.00.19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3102.40.90.00.11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Kalsiyum amonyum nitrat (CAN)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3102.40.90.00.19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Sodyum nitrat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Kalsiyum nitrat ve amonyum nitratın çift tuzları ve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Üre ve amonyum nitratın sulu veya amonyaklı çözeltiler içindeki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25 veya daha fazla azot içeren kalsiyum siyanamid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AZOTLU 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3102.10.12.00.00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ÜRE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ÜRE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ÜRE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AMONYUM SÜLFAT (%21)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3102.29.00.00.11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AMONYUM SÜLFAT NİTRAT (ASN)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AMONYUM NİTRAT (sulu çözelti halinde olsun olmasın) (yalnız narkoz gazı imaline mahsus saf amonyum nitrat ile genel güvenlik ve asayiş yönünden İçişleri Bakanlığının (Emniyet Genel Müdürlüğü) iznine tabi olan yalnız %34,5 ve üzeri azot (nitrojen) içeren teknik amonyum nitrat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AMONYUM NİTRATIN KALSİYUM KARBONATLA VEYA BİTKİ BESİN MADDESİ OLMAYAN DİĞER İNORGANİK MADDELERLE KARIŞIMLARI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SODYUM NİTRAT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KALSİYUM NİTRAT VE AMONYUM NİTRATIN ÇİFT TUZLARI VE KARIŞIMLARI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ÜRE AMONYUM NİTRAT (UAN)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16. </w:t>
      </w:r>
      <w:r>
        <w:rPr>
          <w:b/>
          <w:bCs/>
          <w:sz w:val="20"/>
          <w:szCs w:val="20"/>
        </w:rPr>
        <w:t xml:space="preserve">Tescilli Gübrelerde KDV istisnası/Gıda, Tarım ve Hayvancılık Bakanlığı Tescil Belgesi/Vergi Dairesi İstisna Belgesi</w:t>
      </w:r>
    </w:p>
    <w:p>
      <w:pPr>
        <w:spacing w:after="60" w:line="260"/>
      </w:pPr>
      <w:r>
        <w:rPr>
          <w:b/>
          <w:bCs/>
          <w:color w:val="5B6475"/>
          <w:sz w:val="19"/>
          <w:szCs w:val="19"/>
        </w:rPr>
        <w:t xml:space="preserve">Uygulama tarihi: </w:t>
      </w:r>
      <w:r>
        <w:rPr>
          <w:sz w:val="19"/>
          <w:szCs w:val="19"/>
        </w:rPr>
        <w:t xml:space="preserve">İlgili mevzuat 10.02.2016 tarihinden itibaren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M-4682</w:t>
      </w:r>
    </w:p>
    <w:p>
      <w:pPr>
        <w:keepNext/>
        <w:spacing w:after="60" w:before="140"/>
      </w:pPr>
      <w:r>
        <w:rPr>
          <w:b/>
          <w:bCs/>
          <w:color w:val="2F5BD3"/>
          <w:sz w:val="20"/>
          <w:szCs w:val="20"/>
        </w:rPr>
        <w:t xml:space="preserve">17.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18.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3102.10.12.00.00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Kuru anhidrit ürün üzerinden, içindeki azot miktarı ağırlık itibariyle %45'den fazla olan üre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Kuru anhidrit ürün üzerinden, içindeki azot miktarı ağırlık itibariyle %45'den fazla olan üre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Kuru anhidrit ürün üzerinden, içindeki azot miktarı ağırlık itibariyle %45'den fazla olan üre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Amonyum sülfat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19. </w:t>
      </w:r>
      <w:r>
        <w:rPr>
          <w:b/>
          <w:bCs/>
          <w:sz w:val="20"/>
          <w:szCs w:val="20"/>
        </w:rPr>
        <w:t xml:space="preserve">Amonyum nitratın, Sodyum nitrat, Kalsiyum nitratın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18.08.2012 tarihinden itibaren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Amonyum nitrat (sulu çözelti halinde olsun olmasın) (yalnız narkoz gazı imaline mahsus saf amonyum nitrat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18.08.2012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Amonyum nitratın kalsiyum karbonatla veya bitki besin maddesi olmayan diğer inorganik maddelerle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18.08.2012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Sodyum nitrat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18.08.2012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Kalsiyum nitrat ve amonyum nitratın çift tuzları ve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18.08.2012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M-3365</w:t>
      </w:r>
    </w:p>
    <w:p>
      <w:pPr>
        <w:keepNext/>
        <w:spacing w:after="60" w:before="140"/>
      </w:pPr>
      <w:r>
        <w:rPr>
          <w:b/>
          <w:bCs/>
          <w:color w:val="2F5BD3"/>
          <w:sz w:val="20"/>
          <w:szCs w:val="20"/>
        </w:rPr>
        <w:t xml:space="preserve">20.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 rejimine tabi tutulmuş üre gübresi cinsi eşyada transit veya yeniden ihracat yasağı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87/12028 sayılı Tüzük kapsamına giren patlayıcı maddelerin (harp silah ve mühimmatı hariç) ihracatı İçişleri Bakanlığı (Emniyet Genel Müdürlüğü)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BÜGEMİzn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Gübrelerin (Kimyevi gübreler hariç) ihracatı Tarım ve Köyişleri Bakanlığının Ön İznine tabidir. /TPS-Tek Pencere Sistemi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M-6349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Antrepo rejimine tabi tutulmuş üre gübresi cinsi eşyada transit veya yeniden ihracat yasağı</w:t>
      </w:r>
    </w:p>
    <w:p>
      <w:pPr>
        <w:spacing w:after="60" w:line="260"/>
      </w:pPr>
      <w:r>
        <w:rPr>
          <w:b/>
          <w:bCs/>
          <w:color w:val="5B6475"/>
          <w:sz w:val="19"/>
          <w:szCs w:val="19"/>
        </w:rPr>
        <w:t xml:space="preserve">Uygulama tarihi: </w:t>
      </w:r>
      <w:r>
        <w:rPr>
          <w:sz w:val="19"/>
          <w:szCs w:val="19"/>
        </w:rPr>
        <w:t xml:space="preserve">İlgili mevzuat 11.03.2026 tarihinden itibaren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Üre gübresi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11.03.2026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M-9616</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87/12028 sayılı Tüzük kapsamına giren patlayıcı maddelerin (harp silah ve mühimmatı hariç) ihracatı İçişleri Bakanlığı (Emniyet Genel Müdürlüğü) Ön İznine tabidir.</w:t>
      </w:r>
    </w:p>
    <w:p>
      <w:pPr>
        <w:spacing w:after="60" w:line="260"/>
      </w:pPr>
      <w:r>
        <w:rPr>
          <w:b/>
          <w:bCs/>
          <w:color w:val="5B6475"/>
          <w:sz w:val="19"/>
          <w:szCs w:val="19"/>
        </w:rPr>
        <w:t xml:space="preserve">Uygulama tarihi: </w:t>
      </w:r>
      <w:r>
        <w:rPr>
          <w:sz w:val="19"/>
          <w:szCs w:val="19"/>
        </w:rPr>
        <w:t xml:space="preserve">İlgili mevzuat 01.01.2012 tarihinden itibaren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 34,5 ve üzeri azot (nitrojen) içeren teknik amonyum nitrat (yalnız narkoz gazı imaline mahsus saf amonyum nitrat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M-4681</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7. </w:t>
      </w:r>
      <w:r>
        <w:rPr>
          <w:b/>
          <w:bCs/>
          <w:sz w:val="20"/>
          <w:szCs w:val="20"/>
        </w:rPr>
        <w:t xml:space="preserve">Gübrelerin (Kimyevi gübreler hariç) ihracatı Tarım ve Köyişleri Bakanlığının Ön İznine tabidir. /TPS-Tek Pencere Sistemi</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 (Kimyevi gübreler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M-6349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Amonyum nitratın, Sodyum nitrat, Kalsiyum nitratın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M-3365</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Amonyum nitratın, Sodyum nitrat, Kalsiyum nitratın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18.08.2012 tarihinden itibaren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Amonyum nitrat (sulu çözelti halinde olsun olmasın) (yalnız narkoz gazı imaline mahsus saf amonyum nitrat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18.08.2012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Amonyum nitratın kalsiyum karbonatla veya bitki besin maddesi olmayan diğer inorganik maddelerle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18.08.2012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Sodyum nitrat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18.08.2012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Kalsiyum nitrat ve amonyum nitratın çift tuzları ve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18.08.2012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M-3365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Gübrelerin tarife sınıflandırmasında dikkat edilecek hususlar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1.Azotlu gübre: Granül şeklinde, esasen az miktarda çift kalsiyum ve magnezyum karbonat (stabilizan ve topaklanmayı önleyici madde fonksiyonuna sahip), magnezyum nitrat (stabilizan) karıştırılmış amonyum nitrat ve su karıştırılmış ve 50 kg, lık çuvallarda satışa sunulmuş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Gübrelerin tarife sınıflandırmasında dikkat edilecek hususlar</w:t>
      </w:r>
    </w:p>
    <w:p>
      <w:pPr>
        <w:spacing w:after="60" w:line="260"/>
      </w:pPr>
      <w:r>
        <w:rPr>
          <w:b/>
          <w:bCs/>
          <w:color w:val="5B6475"/>
          <w:sz w:val="19"/>
          <w:szCs w:val="19"/>
        </w:rPr>
        <w:t xml:space="preserve">Uygulama tarihi: </w:t>
      </w:r>
      <w:r>
        <w:rPr>
          <w:sz w:val="19"/>
          <w:szCs w:val="19"/>
        </w:rPr>
        <w:t xml:space="preserve">İlgili mevzuat 15.02.2017 tarihinden itibaren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M-4963</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spacing w:after="60" w:line="260"/>
      </w:pPr>
      <w:r>
        <w:rPr>
          <w:b/>
          <w:bCs/>
          <w:color w:val="5B6475"/>
          <w:sz w:val="19"/>
          <w:szCs w:val="19"/>
        </w:rPr>
        <w:t xml:space="preserve">İlgili maddeler: </w:t>
      </w:r>
      <w:r>
        <w:rPr>
          <w:sz w:val="19"/>
          <w:szCs w:val="19"/>
        </w:rPr>
        <w:t xml:space="preserve">Seçili Gümrük Tarifesi (3102)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calcium carbimide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M-3972</w:t>
      </w:r>
    </w:p>
    <w:p>
      <w:pPr>
        <w:pStyle w:val="Heading1"/>
        <w:keepNext/>
        <w:pageBreakBefore/>
        <w:pBdr>
          <w:bottom w:val="single" w:color="C9CED8" w:sz="6" w:space="4"/>
        </w:pBdr>
        <w:spacing w:after="140" w:before="200"/>
      </w:pPr>
      <w:r>
        <w:t xml:space="preserve">3103 – Fosfatlı mineral veya kimyasal gübreler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3103.11.00.00.00</w:t>
            </w:r>
          </w:p>
          <w:p>
            <w:pPr>
              <w:spacing w:after="0" w:line="240"/>
              <w:jc w:val="left"/>
            </w:pPr>
            <w:r>
              <w:rPr>
                <w:b w:val="false"/>
                <w:bCs w:val="false"/>
                <w:sz w:val="15"/>
                <w:szCs w:val="15"/>
              </w:rPr>
              <w:t xml:space="preserve">Ağırlık itibariyle % 35 veya daha fazla difosfor pentaoksit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KgP2O5</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KgP2O5</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KgP2O5</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Bakanlığı’nın uygunluk yazısı aranır. / Tek Pencere Sistemi - E-Devlet (İthalat: 2026/16-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Tescilli Gübrelerde KDV istisnası/Gıda, Tarım ve Hayvancılık Bakanlığı Tescil Belgesi/Vergi Dairesi İstisna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Bakanlığı’nın uygunluk yazısı aranır. / Tek Pencere Sistemi - E-Devlet (İthalat: 2026/16-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Fosfatlı mineral veya kimyasal 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35 veya daha fazla difosfor pentaoksit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35 veya daha fazla difosfor pentaoksit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35 veya daha fazla difosfor pentaoksit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35 veya daha fazla difosfor pentaoksit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35 veya daha fazla difosfor pentaoksit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35 veya daha fazla difosfor pentaoksit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35 veya daha fazla difosfor pentaoksit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35 veya daha fazla difosfor pentaoksit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35 veya daha fazla difosfor pentaoksit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FOSFATLI MİNERAL VEYA KİMYASAL 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Tescilli Gübrelerde KDV istisnası/Gıda, Tarım ve Hayvancılık Bakanlığı Tescil Belgesi/Vergi Dairesi İstisna Belgesi</w:t>
      </w:r>
    </w:p>
    <w:p>
      <w:pPr>
        <w:spacing w:after="60" w:line="260"/>
      </w:pPr>
      <w:r>
        <w:rPr>
          <w:b/>
          <w:bCs/>
          <w:color w:val="5B6475"/>
          <w:sz w:val="19"/>
          <w:szCs w:val="19"/>
        </w:rPr>
        <w:t xml:space="preserve">Uygulama tarihi: </w:t>
      </w:r>
      <w:r>
        <w:rPr>
          <w:sz w:val="19"/>
          <w:szCs w:val="19"/>
        </w:rPr>
        <w:t xml:space="preserve">İlgili mevzuat 10.02.2016 tarihinden itibaren geçerlidir.</w:t>
      </w:r>
    </w:p>
    <w:p>
      <w:pPr>
        <w:spacing w:after="60" w:line="260"/>
      </w:pPr>
      <w:r>
        <w:rPr>
          <w:b/>
          <w:bCs/>
          <w:color w:val="5B6475"/>
          <w:sz w:val="19"/>
          <w:szCs w:val="19"/>
        </w:rPr>
        <w:t xml:space="preserve">İlgili maddeler: </w:t>
      </w:r>
      <w:r>
        <w:rPr>
          <w:sz w:val="19"/>
          <w:szCs w:val="19"/>
        </w:rPr>
        <w:t xml:space="preserve">Seçili Gümrük Tarifesi (3103)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M-4682</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BÜGEMİzn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Gübrelerin (Kimyevi gübreler hariç) ihracatı Tarım ve Köyişleri Bakanlığının Ön İznine tabidir. /TPS-Tek Pencere Sistemi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M-6349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(3103)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5. </w:t>
      </w:r>
      <w:r>
        <w:rPr>
          <w:b/>
          <w:bCs/>
          <w:sz w:val="20"/>
          <w:szCs w:val="20"/>
        </w:rPr>
        <w:t xml:space="preserve">Gübrelerin (Kimyevi gübreler hariç) ihracatı Tarım ve Köyişleri Bakanlığının Ön İznine tabidir. /TPS-Tek Pencere Sistemi</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(3103)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 (Kimyevi gübreler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M-6349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Gübrelerin tarife sınıflandırmasında dikkat edilecek hususlar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M-4963</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Gübrelerin tarife sınıflandırmasında dikkat edilecek hususlar</w:t>
      </w:r>
    </w:p>
    <w:p>
      <w:pPr>
        <w:spacing w:after="60" w:line="260"/>
      </w:pPr>
      <w:r>
        <w:rPr>
          <w:b/>
          <w:bCs/>
          <w:color w:val="5B6475"/>
          <w:sz w:val="19"/>
          <w:szCs w:val="19"/>
        </w:rPr>
        <w:t xml:space="preserve">Uygulama tarihi: </w:t>
      </w:r>
      <w:r>
        <w:rPr>
          <w:sz w:val="19"/>
          <w:szCs w:val="19"/>
        </w:rPr>
        <w:t xml:space="preserve">İlgili mevzuat 15.02.2017 tarihinden itibaren geçerlidir.</w:t>
      </w:r>
    </w:p>
    <w:p>
      <w:pPr>
        <w:spacing w:after="60" w:line="260"/>
      </w:pPr>
      <w:r>
        <w:rPr>
          <w:b/>
          <w:bCs/>
          <w:color w:val="5B6475"/>
          <w:sz w:val="19"/>
          <w:szCs w:val="19"/>
        </w:rPr>
        <w:t xml:space="preserve">İlgili maddeler: </w:t>
      </w:r>
      <w:r>
        <w:rPr>
          <w:sz w:val="19"/>
          <w:szCs w:val="19"/>
        </w:rPr>
        <w:t xml:space="preserve">Seçili Gümrük Tarifesi (3103)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M-4963</w:t>
      </w:r>
    </w:p>
    <w:p>
      <w:pPr>
        <w:pStyle w:val="Heading1"/>
        <w:keepNext/>
        <w:pageBreakBefore/>
        <w:pBdr>
          <w:bottom w:val="single" w:color="C9CED8" w:sz="6" w:space="4"/>
        </w:pBdr>
        <w:spacing w:after="140" w:before="200"/>
      </w:pPr>
      <w:r>
        <w:t xml:space="preserve">3104 – Potaslı mineral veya kimyasal gübreler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3104.20.10.00.00</w:t>
            </w:r>
          </w:p>
          <w:p>
            <w:pPr>
              <w:spacing w:after="0" w:line="240"/>
              <w:jc w:val="left"/>
            </w:pPr>
            <w:r>
              <w:rPr>
                <w:b w:val="false"/>
                <w:bCs w:val="false"/>
                <w:sz w:val="15"/>
                <w:szCs w:val="15"/>
              </w:rPr>
              <w:t xml:space="preserve">Kuru anhidrit ürün üzerinden, içindeki K2O miktarı ağırlık itibariyle % 40 'ı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KgK2O</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3104.20.50.00.00</w:t>
            </w:r>
          </w:p>
          <w:p>
            <w:pPr>
              <w:spacing w:after="0" w:line="240"/>
              <w:jc w:val="left"/>
            </w:pPr>
            <w:r>
              <w:rPr>
                <w:b w:val="false"/>
                <w:bCs w:val="false"/>
                <w:sz w:val="15"/>
                <w:szCs w:val="15"/>
              </w:rPr>
              <w:t xml:space="preserve">Kuru anhidrit ürün üzerinden, içindeki K2O miktarı ağırlık itibariyle % 40'ı geçen fakat % 62'yi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KgK2O</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3104.20.90.00.00</w:t>
            </w:r>
          </w:p>
          <w:p>
            <w:pPr>
              <w:spacing w:after="0" w:line="240"/>
              <w:jc w:val="left"/>
            </w:pPr>
            <w:r>
              <w:rPr>
                <w:b w:val="false"/>
                <w:bCs w:val="false"/>
                <w:sz w:val="15"/>
                <w:szCs w:val="15"/>
              </w:rPr>
              <w:t xml:space="preserve">Kuru anhidrit ürün üzerinden, içindeki K2O miktarı ağırlık itibariyle % 62'yi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KgK2O</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3104.30.00.10.00</w:t>
            </w:r>
          </w:p>
          <w:p>
            <w:pPr>
              <w:spacing w:after="0" w:line="240"/>
              <w:jc w:val="left"/>
            </w:pPr>
            <w:r>
              <w:rPr>
                <w:b w:val="false"/>
                <w:bCs w:val="false"/>
                <w:sz w:val="15"/>
                <w:szCs w:val="15"/>
              </w:rPr>
              <w:t xml:space="preserve">Ağırlık itibariyle % 52 veya daha az K2O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KgK2O</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3104.30.00.90.00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KgK2O</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3104.90.00.11.00</w:t>
            </w:r>
          </w:p>
          <w:p>
            <w:pPr>
              <w:spacing w:after="0" w:line="240"/>
              <w:jc w:val="left"/>
            </w:pPr>
            <w:r>
              <w:rPr>
                <w:b w:val="false"/>
                <w:bCs w:val="false"/>
                <w:sz w:val="15"/>
                <w:szCs w:val="15"/>
              </w:rPr>
              <w:t xml:space="preserve">Ağırlık itibariyle % 30 veya daha az K2O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KgK2O</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3104.90.00.19.00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KgK2O</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KgK2O</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Bakanlığı’nın uygunluk yazısı aranır. / Tek Pencere Sistemi - E-Devlet (İthalat: 2026/16-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Tescilli Gübrelerde KDV istisnası/Gıda, Tarım ve Hayvancılık Bakanlığı Tescil Belgesi/Vergi Dairesi İstisna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Bakanlığı’nın uygunluk yazısı aranır. / Tek Pencere Sistemi - E-Devlet (İthalat: 2026/16-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Potaslı mineral veya kimyasal 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M-9125</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Potaslı mineral veya kimyasal gübreler (yalnız ilgili mevzuatı kapsamında gıda veya yem sanayinde kullanımına izin verilenler)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K2O miktarı ağırlık itibariyle % 40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K2O miktarı ağırlık itibariyle % 40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K2O miktarı ağırlık itibariyle % 40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3104.20.50.00.00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K2O miktarı ağırlık itibariyle % 40'ı geçen fakat % 62'yi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3104.20.50.00.00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K2O miktarı ağırlık itibariyle % 40'ı geçen fakat % 62'yi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3104.20.50.00.00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K2O miktarı ağırlık itibariyle % 40'ı geçen fakat % 62'yi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K2O miktarı ağırlık itibariyle % 62'yi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K2O miktarı ağırlık itibariyle % 62'yi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K2O miktarı ağırlık itibariyle % 62'yi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52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52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52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3104.90.00.11.00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30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3104.90.00.11.00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30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3104.90.00.11.00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30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3104.90.00.19.00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3104.90.00.19.00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3104.90.00.19.00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K2O miktarı ağırlık itibariyle % 40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3104.20.50.00.00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K2O miktarı ağırlık itibariyle % 40'ı geçen fakat % 62'yi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K2O miktarı ağırlık itibariyle % 62'yi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52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3104.90.00.11.00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30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3104.90.00.19.00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anhidrit ürün üzerinden, içindeki K2O miktarı ağırlık itibariyle % 40 'ı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3104.20.50.00.00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anhidrit ürün üzerinden, içindeki K2O miktarı ağırlık itibariyle % 40'ı geçen fakat % 62'yi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3104.20.90.00.00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anhidrit ürün üzerinden, içindeki K2O miktarı ağırlık itibariyle % 62'yi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3104.30.00.10.00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52 veya daha az K2O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3104.30.00.90.00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3104.90.00.11.00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30 veya daha az K2O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3104.90.00.19.00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3104.90.00.90.00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POTASLI MİNERAL VEYA KİMYASAL 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Tescilli Gübrelerde KDV istisnası/Gıda, Tarım ve Hayvancılık Bakanlığı Tescil Belgesi/Vergi Dairesi İstisna Belgesi</w:t>
      </w:r>
    </w:p>
    <w:p>
      <w:pPr>
        <w:spacing w:after="60" w:line="260"/>
      </w:pPr>
      <w:r>
        <w:rPr>
          <w:b/>
          <w:bCs/>
          <w:color w:val="5B6475"/>
          <w:sz w:val="19"/>
          <w:szCs w:val="19"/>
        </w:rPr>
        <w:t xml:space="preserve">Uygulama tarihi: </w:t>
      </w:r>
      <w:r>
        <w:rPr>
          <w:sz w:val="19"/>
          <w:szCs w:val="19"/>
        </w:rPr>
        <w:t xml:space="preserve">İlgili mevzuat 10.02.2016 tarihinden itibaren geçerlidir.</w:t>
      </w:r>
    </w:p>
    <w:p>
      <w:pPr>
        <w:spacing w:after="60" w:line="260"/>
      </w:pPr>
      <w:r>
        <w:rPr>
          <w:b/>
          <w:bCs/>
          <w:color w:val="5B6475"/>
          <w:sz w:val="19"/>
          <w:szCs w:val="19"/>
        </w:rPr>
        <w:t xml:space="preserve">İlgili maddeler: </w:t>
      </w:r>
      <w:r>
        <w:rPr>
          <w:sz w:val="19"/>
          <w:szCs w:val="19"/>
        </w:rPr>
        <w:t xml:space="preserve">Seçili Gümrük Tarifesi (3104)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M-4682</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Potaslı mineral veya kimyasal 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BÜGEMİzn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Gübrelerin (Kimyevi gübreler hariç) ihracatı Tarım ve Köyişleri Bakanlığının Ön İznine tabidir. /TPS-Tek Pencere Sistemi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M-6349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(3104)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5. </w:t>
      </w:r>
      <w:r>
        <w:rPr>
          <w:b/>
          <w:bCs/>
          <w:sz w:val="20"/>
          <w:szCs w:val="20"/>
        </w:rPr>
        <w:t xml:space="preserve">Gübrelerin (Kimyevi gübreler hariç) ihracatı Tarım ve Köyişleri Bakanlığının Ön İznine tabidir. /TPS-Tek Pencere Sistemi</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(3104)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 (Kimyevi gübreler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M-6349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Gübrelerin tarife sınıflandırmasında dikkat edilecek hususlar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M-4963</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Gübrelerin tarife sınıflandırmasında dikkat edilecek hususlar</w:t>
      </w:r>
    </w:p>
    <w:p>
      <w:pPr>
        <w:spacing w:after="60" w:line="260"/>
      </w:pPr>
      <w:r>
        <w:rPr>
          <w:b/>
          <w:bCs/>
          <w:color w:val="5B6475"/>
          <w:sz w:val="19"/>
          <w:szCs w:val="19"/>
        </w:rPr>
        <w:t xml:space="preserve">Uygulama tarihi: </w:t>
      </w:r>
      <w:r>
        <w:rPr>
          <w:sz w:val="19"/>
          <w:szCs w:val="19"/>
        </w:rPr>
        <w:t xml:space="preserve">İlgili mevzuat 15.02.2017 tarihinden itibaren geçerlidir.</w:t>
      </w:r>
    </w:p>
    <w:p>
      <w:pPr>
        <w:spacing w:after="60" w:line="260"/>
      </w:pPr>
      <w:r>
        <w:rPr>
          <w:b/>
          <w:bCs/>
          <w:color w:val="5B6475"/>
          <w:sz w:val="19"/>
          <w:szCs w:val="19"/>
        </w:rPr>
        <w:t xml:space="preserve">İlgili maddeler: </w:t>
      </w:r>
      <w:r>
        <w:rPr>
          <w:sz w:val="19"/>
          <w:szCs w:val="19"/>
        </w:rPr>
        <w:t xml:space="preserve">Seçili Gümrük Tarifesi (3104)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M-4963</w:t>
      </w:r>
    </w:p>
    <w:p>
      <w:pPr>
        <w:pStyle w:val="Heading1"/>
        <w:keepNext/>
        <w:pageBreakBefore/>
        <w:pBdr>
          <w:bottom w:val="single" w:color="C9CED8" w:sz="6" w:space="4"/>
        </w:pBdr>
        <w:spacing w:after="140" w:before="200"/>
      </w:pPr>
      <w:r>
        <w:t xml:space="preserve">3105 – Bitki besin maddeleri olan azot, fosfor ve potasyumun ikisini veya üçünü içeren mineral veya kimyasal gübreler; diğer gübreler; bu fasıldaki ürünlerin tablet veya benzeri şekillerde veya brüt ağırlığı 10 kg.ı geçmeyen ambalajlarda olanları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3105.10.00.11.00</w:t>
            </w:r>
          </w:p>
          <w:p>
            <w:pPr>
              <w:spacing w:after="0" w:line="240"/>
              <w:jc w:val="left"/>
            </w:pPr>
            <w:r>
              <w:rPr>
                <w:b w:val="false"/>
                <w:bCs w:val="false"/>
                <w:sz w:val="15"/>
                <w:szCs w:val="15"/>
              </w:rPr>
              <w:t xml:space="preserve">Ağırlık itibariyle % 52 veya daha az K2O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3105.10.00.21.00</w:t>
            </w:r>
          </w:p>
          <w:p>
            <w:pPr>
              <w:spacing w:after="0" w:line="240"/>
              <w:jc w:val="left"/>
            </w:pPr>
            <w:r>
              <w:rPr>
                <w:b w:val="false"/>
                <w:bCs w:val="false"/>
                <w:sz w:val="15"/>
                <w:szCs w:val="15"/>
              </w:rPr>
              <w:t xml:space="preserve">Ağırlık itibariyle % 30 veya daha az K2O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3105.10.00.31.00</w:t>
            </w:r>
          </w:p>
          <w:p>
            <w:pPr>
              <w:spacing w:after="0" w:line="240"/>
              <w:jc w:val="left"/>
            </w:pPr>
            <w:r>
              <w:rPr>
                <w:b w:val="false"/>
                <w:bCs w:val="false"/>
                <w:sz w:val="15"/>
                <w:szCs w:val="15"/>
              </w:rPr>
              <w:t xml:space="preserve">Ağırlık itibariyle % 25 veya daha az azot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3105.10.00.90.11</w:t>
            </w:r>
          </w:p>
          <w:p>
            <w:pPr>
              <w:spacing w:after="0" w:line="240"/>
              <w:jc w:val="left"/>
            </w:pPr>
            <w:r>
              <w:rPr>
                <w:b w:val="false"/>
                <w:bCs w:val="false"/>
                <w:sz w:val="15"/>
                <w:szCs w:val="15"/>
              </w:rPr>
              <w:t xml:space="preserve">Sıvı gübreler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3105.20.10.00.00</w:t>
            </w:r>
          </w:p>
          <w:p>
            <w:pPr>
              <w:spacing w:after="0" w:line="240"/>
              <w:jc w:val="left"/>
            </w:pPr>
            <w:r>
              <w:rPr>
                <w:b w:val="false"/>
                <w:bCs w:val="false"/>
                <w:sz w:val="15"/>
                <w:szCs w:val="15"/>
              </w:rPr>
              <w:t xml:space="preserve">Kuru madde üzerinden nitrogen oranı ağırlıkça %10'u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3105.30.00.00.00</w:t>
            </w:r>
          </w:p>
          <w:p>
            <w:pPr>
              <w:spacing w:after="0" w:line="240"/>
              <w:jc w:val="left"/>
            </w:pPr>
            <w:r>
              <w:rPr>
                <w:b w:val="false"/>
                <w:bCs w:val="false"/>
                <w:sz w:val="15"/>
                <w:szCs w:val="15"/>
              </w:rPr>
              <w:t xml:space="preserve">Diamonyum hidrojenortofosfat (diamonyum fosfat)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3105.40.00.00.11</w:t>
            </w:r>
          </w:p>
          <w:p>
            <w:pPr>
              <w:spacing w:after="0" w:line="240"/>
              <w:jc w:val="left"/>
            </w:pPr>
            <w:r>
              <w:rPr>
                <w:b w:val="false"/>
                <w:bCs w:val="false"/>
                <w:sz w:val="15"/>
                <w:szCs w:val="15"/>
              </w:rPr>
              <w:t xml:space="preserve">Amonyum dihidrojenortofosfat (monoamonyum fosfat)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3105.40.00.00.12</w:t>
            </w:r>
          </w:p>
          <w:p>
            <w:pPr>
              <w:spacing w:after="0" w:line="240"/>
              <w:jc w:val="left"/>
            </w:pPr>
            <w:r>
              <w:rPr>
                <w:b w:val="false"/>
                <w:bCs w:val="false"/>
                <w:sz w:val="15"/>
                <w:szCs w:val="15"/>
              </w:rPr>
              <w:t xml:space="preserve">Monoamonyum fosfat ile diamonyum fosfatın birbirleriyle karışımları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3105.51.00.00.00</w:t>
            </w:r>
          </w:p>
          <w:p>
            <w:pPr>
              <w:spacing w:after="0" w:line="240"/>
              <w:jc w:val="left"/>
            </w:pPr>
            <w:r>
              <w:rPr>
                <w:b w:val="false"/>
                <w:bCs w:val="false"/>
                <w:sz w:val="15"/>
                <w:szCs w:val="15"/>
              </w:rPr>
              <w:t xml:space="preserve">Nitrat ve fosfat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3105.59.00.00.11</w:t>
            </w:r>
          </w:p>
          <w:p>
            <w:pPr>
              <w:spacing w:after="0" w:line="240"/>
              <w:jc w:val="left"/>
            </w:pPr>
            <w:r>
              <w:rPr>
                <w:b w:val="false"/>
                <w:bCs w:val="false"/>
                <w:sz w:val="15"/>
                <w:szCs w:val="15"/>
              </w:rPr>
              <w:t xml:space="preserve">Kuru anhidrit ürün üzerinden, içindeki azot miktarı ağırlık itiba- riyle %10 veya daha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3105.60.00.00.00</w:t>
            </w:r>
          </w:p>
          <w:p>
            <w:pPr>
              <w:spacing w:after="0" w:line="240"/>
              <w:jc w:val="left"/>
            </w:pPr>
            <w:r>
              <w:rPr>
                <w:b w:val="false"/>
                <w:bCs w:val="false"/>
                <w:sz w:val="15"/>
                <w:szCs w:val="15"/>
              </w:rPr>
              <w:t xml:space="preserve">Bitki besin maddeleri olan fosfor ve potasyumun ikisini de içeren mineral veya kimyasal gübreler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3105.90.20.00.00</w:t>
            </w:r>
          </w:p>
          <w:p>
            <w:pPr>
              <w:spacing w:after="0" w:line="240"/>
              <w:jc w:val="left"/>
            </w:pPr>
            <w:r>
              <w:rPr>
                <w:b w:val="false"/>
                <w:bCs w:val="false"/>
                <w:sz w:val="15"/>
                <w:szCs w:val="15"/>
              </w:rPr>
              <w:t xml:space="preserve">Kuru anhidrit ürün üzerinden, içindeki azot miktarı ağırlık itibariyle % 10'u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3105.90.80.00.00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Bakanlığı’nın uygunluk yazısı aranır. / Tek Pencere Sistemi - E-Devlet (İthalat: 2026/16-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aranır/TPS - E-Devlet (Ürün Güvenliği ve Denetimi: 2026/5 - Ek 6/A - Zirai Mücadele Amaçlı İthalatına İzin Verilen Bitki Koruma Ürünleri ile Hammaddeleri)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Tescilli Gübrelerde KDV istisnası/Gıda, Tarım ve Hayvancılık Bakanlığı Tescil Belgesi/Vergi Dairesi İstisna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25.04.2026-31.12.2026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3105.40.00.00.11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Amonyum dihidrojenortofosfat (monoamonyum fosfat)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25.04.2026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M-9623</w:t>
      </w:r>
    </w:p>
    <w:p>
      <w:pPr>
        <w:keepNext/>
        <w:spacing w:after="60" w:before="140"/>
      </w:pPr>
      <w:r>
        <w:rPr>
          <w:b/>
          <w:bCs/>
          <w:color w:val="2F5BD3"/>
          <w:sz w:val="20"/>
          <w:szCs w:val="20"/>
        </w:rPr>
        <w:t xml:space="preserve">2.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03.04.2026-31.12.2026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3105.20.10.00.00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madde üzerinden nitrogen oranı ağırlıkça %10'u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03.04.2026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Diamonyum hidrojenortofosfat (diamonyum fosfat)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03.04.2026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3105.51.00.00.00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Nitrat ve fosfat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03.04.2026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3105.59.00.00.11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anhidrit ürün üzerinden, içindeki azot miktarı ağırlık itiba- riyle %10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03.04.2026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M-9617</w:t>
      </w:r>
    </w:p>
    <w:p>
      <w:pPr>
        <w:keepNext/>
        <w:spacing w:after="60" w:before="140"/>
      </w:pPr>
      <w:r>
        <w:rPr>
          <w:b/>
          <w:bCs/>
          <w:color w:val="2F5BD3"/>
          <w:sz w:val="20"/>
          <w:szCs w:val="20"/>
        </w:rPr>
        <w:t xml:space="preserve">3. </w:t>
      </w:r>
      <w:r>
        <w:rPr>
          <w:b/>
          <w:bCs/>
          <w:sz w:val="20"/>
          <w:szCs w:val="20"/>
        </w:rPr>
        <w:t xml:space="preserve">Tarım ve Orman Bakanlığı’nın uygunluk yazısı aranır. / Tek Pencere Sistemi - E-Devlet (İthalat: 2026/16-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 besin maddeleri olan azot, fosfor ve potasyumun ikisini veya üçünü içeren mineral veya kimyasal gübreler; diğer gübreler; bu fasıldaki ürünlerin tablet veya benzeri şekillerde veya brüt ağırlığı 10 kg’ı geçmeyen ambalajlarda olanları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M-9125</w:t>
      </w:r>
    </w:p>
    <w:p>
      <w:pPr>
        <w:keepNext/>
        <w:spacing w:after="60" w:before="140"/>
      </w:pPr>
      <w:r>
        <w:rPr>
          <w:b/>
          <w:bCs/>
          <w:color w:val="2F5BD3"/>
          <w:sz w:val="20"/>
          <w:szCs w:val="20"/>
        </w:rPr>
        <w:t xml:space="preserve">4.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fasıldaki ürünlerin tablet veya benzeri şekillerde veya brüt ağırlığı 10 kg.ı geçmeyen ambalajlarda olanları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5.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 besin maddeleri olan azot, fosfor ve potasyumun ikisini veya üçünü içeren mineral veya kimyasal gübreler; diğer gübreler; bu fasıldaki ürünlerin tablet veya benzeri şekillerde veya brüt ağırlığı 10 kg.ı geçmeyen ambalajlarda olanları (yalnız ilgili mevzuatı kapsamında gıda veya yem sanayinde kullanımına izin verilenler)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6. </w:t>
      </w:r>
      <w:r>
        <w:rPr>
          <w:b/>
          <w:bCs/>
          <w:sz w:val="20"/>
          <w:szCs w:val="20"/>
        </w:rPr>
        <w:t xml:space="preserve">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3105.59.00.00.19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Silisik Acid)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M-9157</w:t>
      </w:r>
    </w:p>
    <w:p>
      <w:pPr>
        <w:keepNext/>
        <w:spacing w:after="60" w:before="140"/>
      </w:pPr>
      <w:r>
        <w:rPr>
          <w:b/>
          <w:bCs/>
          <w:color w:val="2F5BD3"/>
          <w:sz w:val="20"/>
          <w:szCs w:val="20"/>
        </w:rPr>
        <w:t xml:space="preserve">7.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52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52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52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30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30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30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 veya daha az azot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 veya daha az azot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 veya daha az azot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gübreler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gübreler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gübreler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madde üzerinden nitrogen oranı ağırlıkça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madde üzerinden nitrogen oranı ağırlıkça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madde üzerinden nitrogen oranı ağırlıkça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Diamonyum hidrojenortofosfat (diamonyum fosfat)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Diamonyum hidrojenortofosfat (diamonyum fosfat)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Diamonyum hidrojenortofosfat (diamonyum fosfat)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Amonyum dihidrojenortofosfat (monoamonyum fosfat)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Amonyum dihidrojenortofosfat (monoamonyum fosfat)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Amonyum dihidrojenortofosfat (monoamonyum fosfat)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Monoamonyum fosfat ile diamonyum fosfatın birbirleriyle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Monoamonyum fosfat ile diamonyum fosfatın birbirleriyle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Monoamonyum fosfat ile diamonyum fosfatın birbirleriyle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Nitrat ve fosfat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Nitrat ve fosfat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Nitrat ve fosfat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azot miktarı ağırlık itiba- riyle %10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azot miktarı ağırlık itiba- riyle %10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azot miktarı ağırlık itiba- riyle %10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 besin maddeleri olan fosfor ve potasyumun ikisini de içeren mineral veya kimyasal gübreler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 besin maddeleri olan fosfor ve potasyumun ikisini de içeren mineral veya kimyasal gübreler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 besin maddeleri olan fosfor ve potasyumun ikisini de içeren mineral veya kimyasal gübreler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azot miktarı ağırlık itibariyle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azot miktarı ağırlık itibariyle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azot miktarı ağırlık itibariyle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8.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52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30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 veya daha az azot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gübreler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madde üzerinden nitrogen oranı ağırlıkça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Diamonyum hidrojenortofosfat (diamonyum fosfat)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Amonyum dihidrojenortofosfat (monoamonyum fosfat)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Monoamonyum fosfat ile diamonyum fosfatın birbirleriyle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Nitrat ve fosfat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azot miktarı ağırlık itiba- riyle %10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 besin maddeleri olan fosfor ve potasyumun ikisini de içeren mineral veya kimyasal gübreler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azot miktarı ağırlık itibariyle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9.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52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52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52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52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30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30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30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30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 veya daha az azot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 veya daha az azot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 veya daha az azot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 veya daha az azot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gübreler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gübreler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gübreler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gübreler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madde üzerinden nitrogen oranı ağırlıkça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madde üzerinden nitrogen oranı ağırlıkça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madde üzerinden nitrogen oranı ağırlıkça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madde üzerinden nitrogen oranı ağırlıkça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Diamonyum hidrojenortofosfat (diamonyum fosfat)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Diamonyum hidrojenortofosfat (diamonyum fosfat)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Diamonyum hidrojenortofosfat (diamonyum fosfat)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Diamonyum hidrojenortofosfat (diamonyum fosfat)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Amonyum dihidrojenortofosfat (monoamonyum fosfat)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Amonyum dihidrojenortofosfat (monoamonyum fosfat)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Amonyum dihidrojenortofosfat (monoamonyum fosfat)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Amonyum dihidrojenortofosfat (monoamonyum fosfat)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Monoamonyum fosfat ile diamonyum fosfatın birbirleriyle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Monoamonyum fosfat ile diamonyum fosfatın birbirleriyle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Monoamonyum fosfat ile diamonyum fosfatın birbirleriyle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Monoamonyum fosfat ile diamonyum fosfatın birbirleriyle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Nitrat ve fosfat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Nitrat ve fosfat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Nitrat ve fosfat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Nitrat ve fosfat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azot miktarı ağırlık itiba- riyle %10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azot miktarı ağırlık itiba- riyle %10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azot miktarı ağırlık itiba- riyle %10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azot miktarı ağırlık itiba- riyle %10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azot miktarı ağırlık itibariyle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azot miktarı ağırlık itibariyle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azot miktarı ağırlık itibariyle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azot miktarı ağırlık itibariyle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10.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52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30 veya daha az K2O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 veya daha az azot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3105.10.00.39.00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gübreler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madde üzerinden nitrogen oranı ağırlıkça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Diamonyum hidrojenortofosfat (diamonyum fosfat)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Amonyum dihidrojenortofosfat (monoamonyum fosfat)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Monoamonyum fosfat ile diamonyum fosfatın birbirleriyle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Nitrat ve fosfat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azot miktarı ağırlık itiba- riyle %10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3105.59.00.00.19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3105.90.20.00.00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anhidrit ürün üzerinden, içindeki azot miktarı ağırlık itibariyle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11.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3105.59.00.00.19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Silisik Acid)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12.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 BESİN MADDELERİ OLAN AZOT, FOSFOR VE POTASYUMUN İKİSİNİ VEYA ÜÇÜNÜ İÇEREN MİNERAL VEYA KİMYASAL GÜBRELER; DİĞER GÜBRELER; BU FASILDAKİ ÜRÜNLERİN TABLET VEYA BENZERİ ŞEKİLLERDE VEYA BRÜT AĞIRLIĞI 10 KG'I GEÇMEYEN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16. </w:t>
      </w:r>
      <w:r>
        <w:rPr>
          <w:b/>
          <w:bCs/>
          <w:sz w:val="20"/>
          <w:szCs w:val="20"/>
        </w:rPr>
        <w:t xml:space="preserve">Tescilli Gübrelerde KDV istisnası/Gıda, Tarım ve Hayvancılık Bakanlığı Tescil Belgesi/Vergi Dairesi İstisna Belgesi</w:t>
      </w:r>
    </w:p>
    <w:p>
      <w:pPr>
        <w:spacing w:after="60" w:line="260"/>
      </w:pPr>
      <w:r>
        <w:rPr>
          <w:b/>
          <w:bCs/>
          <w:color w:val="5B6475"/>
          <w:sz w:val="19"/>
          <w:szCs w:val="19"/>
        </w:rPr>
        <w:t xml:space="preserve">Uygulama tarihi: </w:t>
      </w:r>
      <w:r>
        <w:rPr>
          <w:sz w:val="19"/>
          <w:szCs w:val="19"/>
        </w:rPr>
        <w:t xml:space="preserve">İlgili mevzuat 10.02.2016 tarihinden itibaren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M-4682</w:t>
      </w:r>
    </w:p>
    <w:p>
      <w:pPr>
        <w:keepNext/>
        <w:spacing w:after="60" w:before="140"/>
      </w:pPr>
      <w:r>
        <w:rPr>
          <w:b/>
          <w:bCs/>
          <w:color w:val="2F5BD3"/>
          <w:sz w:val="20"/>
          <w:szCs w:val="20"/>
        </w:rPr>
        <w:t xml:space="preserve">17.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18.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 besin maddeleri olan azot, fosfor ve potasyumun ikisini veya üçünü içeren mineral veya kimyasal gübreler; diğer gübreler; bu fasıldaki ürünlerin tablet veya benzeri şekillerde veya brüt ağırlığı 10 kg.ı geçmeyen ambalajlarda olanları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19.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fasıldaki ürünlerin tablet veya benzer şekillerde veya brüt ağırlığı 10 kg’ı geçmeyen ambalajlarda olanları (Sadece hayvan türevli ürünleri içeren gübreler)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20.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BÜGEMİzn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Gübrelerin (Kimyevi gübreler hariç) ihracatı Tarım ve Köyişleri Bakanlığının Ön İznine tabidir. /TPS-Tek Pencere Sistemi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M-6349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5. </w:t>
      </w:r>
      <w:r>
        <w:rPr>
          <w:b/>
          <w:bCs/>
          <w:sz w:val="20"/>
          <w:szCs w:val="20"/>
        </w:rPr>
        <w:t xml:space="preserve">Gübrelerin (Kimyevi gübreler hariç) ihracatı Tarım ve Köyişleri Bakanlığının Ön İznine tabidir. /TPS-Tek Pencere Sistemi</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 (Kimyevi gübreler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M-6349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3105.59.00.00.19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Silisik Acid)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3105.10.00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fasıldaki ürünlerin tablet veya benzer şekillerde veya brüt ağırlığı 10 kg’ı geçmeyen ambalajlarda olanları (Sadece hayvan türevli ürünleri içeren gübreler)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Gübrelerin tarife sınıflandırmasında dikkat edilecek hususlar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Gübrelerin tarife sınıflandırmasında dikkat edilecek hususlar</w:t>
      </w:r>
    </w:p>
    <w:p>
      <w:pPr>
        <w:spacing w:after="60" w:line="260"/>
      </w:pPr>
      <w:r>
        <w:rPr>
          <w:b/>
          <w:bCs/>
          <w:color w:val="5B6475"/>
          <w:sz w:val="19"/>
          <w:szCs w:val="19"/>
        </w:rPr>
        <w:t xml:space="preserve">Uygulama tarihi: </w:t>
      </w:r>
      <w:r>
        <w:rPr>
          <w:sz w:val="19"/>
          <w:szCs w:val="19"/>
        </w:rPr>
        <w:t xml:space="preserve">İlgili mevzuat 15.02.2017 tarihinden itibaren geçerlidir.</w:t>
      </w:r>
    </w:p>
    <w:p>
      <w:pPr>
        <w:spacing w:after="60" w:line="260"/>
      </w:pPr>
      <w:r>
        <w:rPr>
          <w:b/>
          <w:bCs/>
          <w:color w:val="5B6475"/>
          <w:sz w:val="19"/>
          <w:szCs w:val="19"/>
        </w:rPr>
        <w:t xml:space="preserve">İlgili maddeler: </w:t>
      </w:r>
      <w:r>
        <w:rPr>
          <w:sz w:val="19"/>
          <w:szCs w:val="19"/>
        </w:rPr>
        <w:t xml:space="preserve">Seçili Gümrük Tarifesi (3105)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Gübreler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M-4963</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M-392 · 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Avian İnfluenza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Avian Influenza yasak listesinin uygulanması ile ilgili olarak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kalemlerini(9) görmek için tıklayınız 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yaptırımlar.2.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hk.3. Gümrükler Genel Müdürlüğü nün İthalat Rejimi ile ilgili 09.02.2004 tarihli 3081 sayılı tasarruflu yazısı (Yayım.Trh.: 9.02.2004) Yürürlükte DeğilTaylandda Avian Influenza hastalığının görülmesi üzerine, Tayland orijinli ve/veya çıkışlı ekli listede G.T.İ.P. numaraları belirtilen canlı hayvan ve hayvansal ürünlerin ülkemize ithalatı 26.01.2004 tarihinden itibaren yasaklanmıştır.4.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listesi5.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yazısı6. Gümrükler Genel Müdürlüğü nün İthalat Rejimi ile ilgili 06.08.2001 tarihli 20694 sayılı tasarruflu yazısı (Yayım.Trh.: 6.08.2001) Yürürlükte Değilİtalyada görülen Avian Influenza hastalığından dolayı bu ülke orijinli ve/veya çıkışlı canlı hayvan ve hayvansal ürünlere uygulanan ithalat yasağının kaldırılması hk.7. Gümrükler Genel Müdürlüğü nün İthalat Rejimi ile ilgili 20.06.2001 tarihli 16666 sayılı tasarruflu yazısı (Yayım.Trh.: 20.06.2001) Yürürlükte DeğilAvien İnfluenza hastalığı görülen bazı canlı hayvan ve hayvansal ürünlerin ithalatına yasaklama getirilmesi hk.8. Gümrükler Genel Müdürlüğü nün İthalat Rejimi ile ilgili 04.06.2001 tarihli 14985 sayılı tasarruflu yazısı (Yayım.Trh.: 4.06.2001) Yürürlükte DeğilSalgın ve bulaşıcı hayvan hastalığı görülen ülkeler menşeli canlı hayvan ve hayvansal ürünlerin ithalinin yasaklanması hk.9.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M-393 · 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Çiçek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Çiçek Yasak Listesi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07.03.2003 tarihli 5466 sayılı tasarruflu yazısı (Yayım.Trh.: 7.03.2003) Yürürlükte DeğilYugoslavyanın Sabac ve Kralijevo bölgeleri ve Kuveyt orijinli belirtilen canlı hayvan ve hayvansal ürünlerin ülkemize ithalatı 07.02.2003 tarihinden itibaren yasaklanmıştır.3. Gümrükler Genel Müdürlüğü nün İthalat Rejimi ile ilgili 08.03.2002 tarihli 4982 sayılı tasarruflu yazısı (Yayım.Trh.: 8.03.2002) Yürürlükte DeğilKoyun-Keçi Çiçek Hastalığı ile ilgili Gümrükler Genel Müdürlüğü nün (İthalat Rejimi) 08.03.2002 tarihli 4982 sayılı tasarruflu yazısı4. Gümrükler Genel Müdürlüğü nün İthalat Rejimi ile ilgili 15.02.2002 tarihli 3596 sayılı tasarruflu yazısı (Yayım.Trh.: 15.02.2002) Yürürlükte DeğilKoyun-Keçi Çiçek Hastalığı ile ilgili Gümrükler Genel Müdürlüğü nün (İthalat Rejimi) 15.02.2002 tarihli 3596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M-394 · 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Vebası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20.04.2001 tarihli 10760 sayılı tasarruflu yazısı (Yayım.Trh.: 20.04.2001) Yürürlükte DeğilMalavi ve Bangaldeş orijinli ve/veya çıkışlı G.T.İ.P. numaraları belirtilen canlı hayvan ve hayvansal ürünlerin ülkemize ithalatının yasaklandığının bildirilmesi hk.3.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M-395 · 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Şap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Şap Yasak Listesinde yer alan dipnotlar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04.03.2004 tarihli 5828 sayılı tasarruflu yazısı (Yayım.Trh.: 4.03.2004) Yürürlükte DeğilMoğolistanın Dornogobi Bölgesinde şap hastalığı ve Portekizde Scarpi hastalığının görülmesi nedeniyle bazı canlı hayvan ve hayvansal ürünlerin ithalatına yasaklama getirilmesi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yazısı4. Gümrükler Genel Müdürlüğü nün İthalat Rejimi ile ilgili 12.03.2002 tarihli 5231 sayılı tasarruflu yazısı (Yayım.Trh.: 12.03.2002) Yürürlükte DeğilBostvana'da Şap Hastalığı ile ilgili Gümrükler Genel Müdürlüğü nün (İthalat Rejimi) 12.03.2002 tarihli 5231 sayılı tasarruflu yazısı5. Gümrükler Genel Müdürlüğü nün İthalat Rejimi ile ilgili 19.12.2001 tarihli 31200 sayılı tasarruflu yazısı (Yayım.Trh.: 19.12.2001) Yürürlükte DeğilŞap Hastalığı ile ilgili Gümrükler Genel Müdürlüğü nün (İthalat Rejimi) 19.12.2001 tarihli 31200 sayılı tasarruflu yazısı6. Gümrükler Genel Müdürlüğü nün İthalat Rejimi ile ilgili 19.09.2001 tarihli 24178 sayılı tasarruflu yazısı (Yayım.Trh.: 19.09.2001) Yürürlükte DeğilUruguay, Kazakistan, Zimbabwe ve Azerbaycan da görülen şap hastalığından dolayı sayılan ülkeler menşeli bazı canlı hayvan ve hayvansal ürünlerin ülkemize ithalatının yasaklanması hk.7. Gümrükler Genel Müdürlüğü nün İthalat Rejimi ile ilgili 25.06.2001 tarihli 16994 sayılı tasarruflu yazısı (Yayım.Trh.: 25.06.2001) Yürürlükte DeğilŞap hastalığı görülen bazı canlı hayvan ve hayvansal ürünlerin ithalatına yasaklama getirilmesi hk.8. Gümrükler Genel Müdürlüğü nün İthalat Rejimi ile ilgili 12.06.2001 tarihli 15984 sayılı tasarruflu yazısı (Yayım.Trh.: 12.06.2001) Yürürlükte DeğilPikle Deri, Newcastle, Şap ve Mavidil Hastalıklarının görüldüğü ülkelerden ithalata konulan yasak hk.9.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hk.10. Gümrükler Genel Müdürlüğü nün İthalat Rejimi ile ilgili 16.04.2001 tarihli 10246 sayılı tasarruflu yazısı (Yayım.Trh.: 16.04.2001) Yürürlükte DeğilSalgın ve bulaşıcı hayvan hastalığı görülen yabancı ülkelerden canlı hayvan ve hayvansal ürün ithalatına yasaklama getirilmesi ve yasaklanan maddeler listesi11.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28.03.2001 tarihli 8024 sayılı tasarruflu yazısı (Yayım.Trh.: 28.03.2001) Yürürlükte DeğilGümrükler Genel Müdürlüğü nün İthalat Rejimi ile ilgili 28.03.2001 tarihli 8024 sayılı tasarruflu yazısı</w:t>
      </w:r>
    </w:p>
    <w:p>
      <w:pPr>
        <w:pStyle w:val="Heading2"/>
        <w:keepNext/>
        <w:spacing w:after="100" w:before="220"/>
      </w:pPr>
      <w:r>
        <w:t xml:space="preserve">M-396 · 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Rift Valley Fever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M-398 · Sığır Vebası hastalığı nedeniyle ithalatına yasak konulan maddeler ve ülkeler</w:t>
      </w:r>
    </w:p>
    <w:p>
      <w:pPr>
        <w:keepNext/>
        <w:spacing w:after="60" w:before="160"/>
      </w:pPr>
      <w:r>
        <w:rPr>
          <w:b/>
          <w:bCs/>
          <w:color w:val="1F2A44"/>
          <w:sz w:val="21"/>
          <w:szCs w:val="21"/>
        </w:rPr>
        <w:t xml:space="preserve">İlgili mevzuat</w:t>
      </w:r>
    </w:p>
    <w:p>
      <w:pPr>
        <w:spacing w:after="60" w:line="260"/>
      </w:pPr>
      <w:r>
        <w:rPr>
          <w:sz w:val="19"/>
          <w:szCs w:val="19"/>
        </w:rPr>
        <w:t xml:space="preserve">Bu ürün Sığır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hk.3. Gümrükler Genel Müdürlüğü nün İthalat Rejimi ile ilgili 18.05.2001 tarihli 13644 sayılı tasarruflu yazısı (Yayım.Trh.: 18.05.2001) Yürürlükte DeğilSığır vebası hastalığı görülen ülkelere uygulanan yasaklama listelerinin yeniden düzenlenmesi hk.4. Gümrükler Genel Müdürlüğü nün İthalat Rejimi ile ilgili 15.05.2001 tarihli 1327 sayılı tasarruflu yazısı (Yayım.Trh.: 15.05.2001) Yürürlükte DeğilSalgın ve bulaşıcı hayvan hastalığı görülen yabancı ülkelerden canlı hayvan ve hayvansal ürün ithalatına yasaklama getirilmesi hk.5.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M-400 · 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Scrapi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26.07.2002 tarihli 16842 sayılı tasarruflu yazısı (Yayım.Trh.: 26.07.2002) Yürürlükte DeğilBSE ve Scrapi hastalığı nedeniyle yasaklanan maddeler listesinde yer alan hayvan ve hayvan maddelerinin yolcu beraberi dahil olmak üzere her ne suretle olursa olsun ülkemize girişlerinin yapılmaması hk.4. Gümrükler Genel Müdürlüğü nün İthalat Rejimi ile ilgili 04.12.2001 tarihli 30253 sayılı tasarruflu yazısı (Yayım.Trh.: 4.12.2001) Yürürlükte DeğilGümrükler Genel Müdürlüğü nün İthalat Rejimi ile ilgili 04.12.2001 tarihli 30253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M-401 · 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Newcastle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23.08.2004 tarihli 23987 sayılı tasarruflu yazısı (Yayım.Trh.: 23.08.2004) Yürürlükte DeğilSalgın ve bulaşıcı hayvan hastalığı nedeniyle ithalatına yasaklama getirilen bazı canlı hayvan ve hayvansal ürünler için yasaklamanın yürürlükten kaldırılması; bazı hastalıklar için ise yeni yasaklamaların getirilmesi hk.2. Gümrükler Genel Müdürlüğü nün İthalat Rejimi ile ilgili 05.07.2004 tarihli 18818 sayılı tasarruflu yazısı (Yayım.Trh.: 5.07.2004) Yürürlükte DeğilNewcastle hastalığı nedeniyle İsveç orijinli ve/veya çıkışlı canlı hayvan ve hayvansal ürünlerin ithalatına uygulanan yasağın yürürlükten kaldırıldığı; Afrika At Vebası nedeniyle Bostwana orijinli ve/veya çıkışlı bazı canlı hayvan ve hayvansal ürünlerin ithalatının yasaklandığı hk.3.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listesi4.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yasaklanmıştır.5. Gümrükler Genel Müdürlüğü nün İthalat Rejimi ile ilgili 07.03.2003 tarihli 5466 sayılı tasarruflu yazısı (Yayım.Trh.: 7.03.2003) Yürürlükte DeğilYugoslavyanın Sabac ve Kralijevo bölgeleri ve Kuveyt orijinli belirtilen canlı hayvan ve hayvansal ürünlerin ülkemize ithalatı 07.02.2003 tarihinden itibaren yasaklanmıştır.6.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yazısı7. Gümrükler Genel Müdürlüğü nün İthalat Rejimi ile ilgili 10.12.2001 tarihli 30735 sayılı tasarruflu yazısı (Yayım.Trh.: 10.12.2001) Yürürlükte DeğilNewcastle hastalığı ile ilgili Gümrükler Genel Müdürlüğü nün (İthalat Rejimi) 10.12.2001 tarihli 30735 sayılı tasarruflu yazısı8. Gümrükler Genel Müdürlüğü nün İthalat Rejimi ile ilgili 04.12.2001 tarihli 30253 sayılı tasarruflu yazısı (Yayım.Trh.: 4.12.2001) Yürürlükte DeğilGümrükler Genel Müdürlüğü nün İthalat Rejimi ile ilgili 04.12.2001 tarihli 30253 sayılı tasarruflu yazısı9. Gümrükler Genel Müdürlüğü nün İthalat Rejimi ile ilgili 12.06.2001 tarihli 15984 sayılı tasarruflu yazısı (Yayım.Trh.: 12.06.2001) Yürürlükte DeğilPikle Deri, Newcastle, Şap ve Mavidil Hastalıklarının görüldüğü ülkelerden ithalata konulan yasak hk.10. Gümrükler Genel Müdürlüğü nün İthalat Rejimi ile ilgili 04.06.2001 tarihli 14985 sayılı tasarruflu yazısı (Yayım.Trh.: 4.06.2001) Yürürlükte DeğilSalgın ve bulaşıcı hayvan hastalığı görülen ülkeler menşeli canlı hayvan ve hayvansal ürünlerin ithalinin yasaklanması hk.11.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01.03.2001 tarihli 5774 sayılı tasarruflu yazısı (Yayım.Trh.: 1.03.2001) Yürürlükte Değilİsveçte Newcastle hk ile ilgili Gümrükler Genel Müdürlüğü nün (İthalat Rejimi) 01.03.2001 tarihli 5774 sayılı tasarruflu yazısı</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M-3365 · Amonyum nitratın, Sodyum nitrat, Kalsiyum nitratın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18.08.2012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serbest dolaşıma giriş işlemlerinin yapılacağı gümrük müdürlükleri Gümrük Genel Tebliği (Gümrük İşlemleri) (Seri No: 95) ile bildirilmiştir. (Mevzuat.net NOT: İlgili gümrük müdürlüklerini görmek için mevzuat bağlantıları bölümünde yer alan “Gümrük Kapıları” sekmesini kullanınız.)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95) İlgili diğer mevzuat kalemlerini(3) görmek için tıklayınız 1. Gümrük Genel Tebliği (Gümrük İşlemleri) (Seri No: 95)’nde Değişiklik Yapılmasına Dair Tebliğ (Gümrük İşlemleri) (Seri No: 194) (Yayım.Trh.: 22.11.2023) Gübrelerin serbest dolaşıma giriş işlemlerini gerçekleştirmeye yetkili gümrük müdürlüklerine Marmaraereğlisi Gümrük Müdürlüğü eklenmiştir.2.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Gümrük Genel Tebliği (Gümrük İşlemleri) (Seri No:95)’nde Değişiklik Yapılmasına Dair Tebliğ (Gümrük İşlemleri) (Seri No: 106) (Yayım.Trh.: 6.06.2013) Gübrelerin serbest dolaşıma giriş işlemlerini gerçekleştirmeye yetkili gümrük müdürlükleri ile ilgili 95 Seri No.lu Gümrük Genel Tebliği (Gümrük İşlemleri) nde değişiklik yapılmıştır.</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M-3972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17)</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M-4681 · 87/12028 sayılı Tüzük kapsamına giren patlayıcı maddelerin (harp silah ve mühimmatı hariç) ihracatı İçişleri Bakanlığı (Emniyet Genel Müdürlüğü) Ön İznine tabidir.</w:t>
      </w:r>
    </w:p>
    <w:p>
      <w:pPr>
        <w:spacing w:after="60" w:line="260"/>
      </w:pPr>
      <w:r>
        <w:rPr>
          <w:b/>
          <w:bCs/>
          <w:color w:val="5B6475"/>
          <w:sz w:val="19"/>
          <w:szCs w:val="19"/>
        </w:rPr>
        <w:t xml:space="preserve">Uygulama tarihi: </w:t>
      </w:r>
      <w:r>
        <w:rPr>
          <w:sz w:val="19"/>
          <w:szCs w:val="19"/>
        </w:rPr>
        <w:t xml:space="preserve">İlgili mevzuat 01.01.2012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87/12028 Karar sayılı Tekel Dışı Bırakılan Patlayıcı Maddelerle Av Malzemesi ve Benzerlerinin Üretimi, İthali, Taşınması, Saklanması, Depolanması, Satışı, Kullanılması, Yok Edilmesi, Denetlenmesi Usul ve Esaslarına İlişkin Tüzük kapsamına giren patlayıcı maddelerin (harp silah ve mühimmatı hariç) ihracatı İçişleri Bakanlığının (Emniyet Genel Müdürlüğü) ÖN İZNİNE tabidir.(96/31 sayılı Tebliğ - Ek2/21) (Tüzük - Ek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 görmek için tıklayınız 1. Tekel Dışı Bırakılan Patlayıcı Maddelerle Av Malzemesi ve Benzerlerinin Üretimi, İthali,Taşınması, Saklanması, Depolanması, Satışı, Kullanımı, Yok Edilmesi, Denetlenmesi Usul ve Esaslarına İlişkin Tüzük (İlgili hükümler)-87/12028 sayılı Karar (Yayım.Trh.: 19.09.1987) Tekel Dışı Bırakılan Patlayıcı Maddelerle Av Malzemesi ve Benzerlerinin Üretimi, İthali,Taşınması, Saklanması, Depolanması, Satışı, Kullanımı, Yok Edilmesi, Denetlenmesi Usul ve Esaslarına İlişkin Tüzük (İlgili hükümler) 87/12028 sayılı Karar</w:t>
      </w:r>
    </w:p>
    <w:p>
      <w:pPr>
        <w:pStyle w:val="Heading2"/>
        <w:keepNext/>
        <w:spacing w:after="100" w:before="220"/>
      </w:pPr>
      <w:r>
        <w:t xml:space="preserve">M-4682 · Tescilli Gübrelerde KDV istisnası/Gıda, Tarım ve Hayvancılık Bakanlığı Tescil Belgesi/Vergi Dairesi İstisna Belgesi</w:t>
      </w:r>
    </w:p>
    <w:p>
      <w:pPr>
        <w:spacing w:after="60" w:line="260"/>
      </w:pPr>
      <w:r>
        <w:rPr>
          <w:b/>
          <w:bCs/>
          <w:color w:val="5B6475"/>
          <w:sz w:val="19"/>
          <w:szCs w:val="19"/>
        </w:rPr>
        <w:t xml:space="preserve">Uygulama tarihi: </w:t>
      </w:r>
      <w:r>
        <w:rPr>
          <w:sz w:val="19"/>
          <w:szCs w:val="19"/>
        </w:rPr>
        <w:t xml:space="preserve">İlgili mevzuat 10.02.2016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Gıda, Tarım ve Hayvancılık Bakanlığı tarafından TESCİL EDİLEN gübreler ve gübre üreticilerine bu ürünlerin içeriğinde bulunan hammaddelerin teslimi KDV den istisnadır. (3065 sayılı Kanunun 13/1-ı maddesi)</w:t>
      </w:r>
    </w:p>
    <w:p>
      <w:pPr>
        <w:spacing w:after="60" w:line="260"/>
      </w:pPr>
      <w:r>
        <w:rPr>
          <w:sz w:val="19"/>
          <w:szCs w:val="19"/>
        </w:rPr>
        <w:t xml:space="preserve">İthalatçı, GÜBRE için Gıda, Tarım ve Hayvancılık Bakanlığı tescil belgesini, Gübre HAMMADDESİ için de Vergi dairesinden alınan istisna belgesi ve eki listeyi gümrük idaresine ibraz ettiği taktirde istisnadan yararlanabilir. (KDV Uygulama Tebliği II/B-11.1 ve 11.2)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kalemlerini(4) görmek için tıklayınız 1. Gelir Vergisi Kanunu ile Bazı Kanunlarda Değişiklik Yapılmasına Dair Kanun - 6663 (Yayım.Trh.: 10.02.2016) 3065 sayılı Katma Değer Vergisi Kanununun istisnalarla ilgili 13 üncü maddesine gübre ve yem teslimleri ile ilgili (ı) bendi eklenmiştir.2. Bazı Mallara Uygulanacak Katma Değer Vergisi Oranlarının, Özel Tüketim Vergisi Oran ve Tutarlarının ve Tütün Fonu Tutarlarının Belirlenmesi Hakkında Karar - 2015/8353 (Yayım.Trh.: 1.01.2016) ÖTV III Sayılı Listede yer alan Alkollü içki ve Sigaralara asgari maktu vergi ve maktu vergi oranları artırıldı; tütün fonu 600 $/ton a düştü; Cep telefonlarından ilk satışta alınan vergi tutarı da 120 liradan 160 liraya çıktı; Gübre ve Yemlerde KDV oranları değişti.3. Katma Değer Vergisi Genel Uygulama Tebliği (Yayım.Trh.: 26.04.2014) 3065 sayılı Kanunun uygulanmasına ilişkin açıklamalar hk. (1 ila 123 seri numaralı Katma Değer Vergisi Genel Tebliğleri 01.05.2014 tarihinde yürürlükten kaldırılacaktır.)4. Mal ve Hizmetlere Uygulanacak Katma Değer Vergisi Oranlarının Tespitine İlişkin Karar - 2007/13033 (Yayım.Trh.: 30.12.2007) Mal teslimleri ile hizmet ifalarına uygulanacak katma değer vergisi oranları hakkında Karar</w:t>
      </w:r>
    </w:p>
    <w:p>
      <w:pPr>
        <w:pStyle w:val="Heading2"/>
        <w:keepNext/>
        <w:spacing w:after="100" w:before="220"/>
      </w:pPr>
      <w:r>
        <w:t xml:space="preserve">M-4963 · Gübrelerin tarife sınıflandırmasında dikkat edilecek hususlar</w:t>
      </w:r>
    </w:p>
    <w:p>
      <w:pPr>
        <w:spacing w:after="60" w:line="260"/>
      </w:pPr>
      <w:r>
        <w:rPr>
          <w:b/>
          <w:bCs/>
          <w:color w:val="5B6475"/>
          <w:sz w:val="19"/>
          <w:szCs w:val="19"/>
        </w:rPr>
        <w:t xml:space="preserve">Uygulama tarihi: </w:t>
      </w:r>
      <w:r>
        <w:rPr>
          <w:sz w:val="19"/>
          <w:szCs w:val="19"/>
        </w:rPr>
        <w:t xml:space="preserve">İlgili mevzuat 15.02.2017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15.02.2017 / 22636140 sayılı yazı ile;</w:t>
      </w:r>
    </w:p>
    <w:p>
      <w:pPr>
        <w:spacing w:after="60" w:line="260"/>
      </w:pPr>
      <w:r>
        <w:rPr>
          <w:sz w:val="19"/>
          <w:szCs w:val="19"/>
        </w:rPr>
        <w:t xml:space="preserve">- Gübrelerin ambalajlı olup/olmamaları,</w:t>
      </w:r>
    </w:p>
    <w:p>
      <w:pPr>
        <w:spacing w:after="60" w:line="260"/>
      </w:pPr>
      <w:r>
        <w:rPr>
          <w:sz w:val="19"/>
          <w:szCs w:val="19"/>
        </w:rPr>
        <w:t xml:space="preserve">- tablet veya benzeri şekilde hazırlanmış olup/olmamaları,</w:t>
      </w:r>
    </w:p>
    <w:p>
      <w:pPr>
        <w:spacing w:after="60" w:line="260"/>
      </w:pPr>
      <w:r>
        <w:rPr>
          <w:sz w:val="19"/>
          <w:szCs w:val="19"/>
        </w:rPr>
        <w:t xml:space="preserve">- dökme olup/olmamaları,</w:t>
      </w:r>
    </w:p>
    <w:p>
      <w:pPr>
        <w:spacing w:after="60" w:line="260"/>
      </w:pPr>
      <w:r>
        <w:rPr>
          <w:sz w:val="19"/>
          <w:szCs w:val="19"/>
        </w:rPr>
        <w:t xml:space="preserve">- ve brüt ağırlığı 10 kg'ı geçmeyen ambalajlarda bulunanmaları</w:t>
      </w:r>
    </w:p>
    <w:p>
      <w:pPr>
        <w:spacing w:after="60" w:line="260"/>
      </w:pPr>
      <w:r>
        <w:rPr>
          <w:sz w:val="19"/>
          <w:szCs w:val="19"/>
        </w:rPr>
        <w:t xml:space="preserve">durumlarına göre hangi tarife pozisyonlarda sınıflandırılacaklarına açıklık getirilmiştir.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15.02.2017 tarihli ve 22636140 sayılı yazısı (Gübrelerin tarife tespitinde ambalajlanmamış olmaları şartı)</w:t>
      </w:r>
    </w:p>
    <w:p>
      <w:pPr>
        <w:pStyle w:val="Heading2"/>
        <w:keepNext/>
        <w:spacing w:after="100" w:before="220"/>
      </w:pPr>
      <w:r>
        <w:t xml:space="preserve">M-6349 · Gübrelerin (Kimyevi gübreler hariç) ihracatı Tarım ve Köyişleri Bakanlığının Ön İznine tabidir. /TPS-Tek Pencere Sistemi</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Gübrelerin (Kimyevi gübreler hariç) ihracatı Tarım ve Köyişleri Bakanlığı (Gıda, Tarım ve Hayvancılık Bakanlığı) nın Ön İznine tabidir. ((96/31 sayılı Tebliğ - Ek-2/6)</w:t>
      </w:r>
    </w:p>
    <w:p>
      <w:pPr>
        <w:spacing w:after="60" w:line="260"/>
      </w:pPr>
      <w:r>
        <w:rPr>
          <w:sz w:val="19"/>
          <w:szCs w:val="19"/>
        </w:rPr>
        <w:t xml:space="preserve">Tarımda Kullanılan Organik, Mineral ve Mikrobiyal Kaynaklı Gübrelere Dair Yönetmelik (23.02.2018 t. 30341 s. R.G.) eklerinde yer alan hayvansal menşeli ürünler dışında kalan diğer ürünlere ihracat ön izni, BÜGEM tarafından verilir. (Madde 9)</w:t>
      </w:r>
    </w:p>
    <w:p>
      <w:pPr>
        <w:spacing w:after="60" w:line="260"/>
      </w:pPr>
      <w:r>
        <w:rPr>
          <w:sz w:val="19"/>
          <w:szCs w:val="19"/>
        </w:rPr>
        <w:t xml:space="preserve">NOT: Bu Yönetmelik kapsamında herhangi bir şekilde GTİP listesi mevcut olmayıp, Gtip noları Mevzuat Net tarafından belirlenmiştir. İlgili yönetmeliğin incelenmesi tavsiye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kalemlerini(2) görmek için tıklayınız 1. Genelge No: 2019/37 (TPS-Gübre Tescil Belgesi) (Yayım.Trh.: 30.09.2019) Tarımda Kullanılan Kimyevi Gübrelere Dair Yönetmelik ve Tarımda Kullanılan Organik, Mineral Ve Mikrobiyal Kaynaklı Gübrelere Dair Yönetmelik eklerinde yer alan eşyalara Tarım ve Orman Bakanlığı tarafından düzenlenen Gübre Tescil Belgesi Tek Pencere Sistemine alınmıştır.2. Tarımda Kullanılan Organik, Mineral ve Mikrobiyal Kaynaklı Gübrelere Dair Yönetmelik (Yayım.Trh.: 23.02.2018) Toprakların fiziksel, kimyasal ve biyolojik yapısının iyileştirilmesi, bitkisel üretimde verimliliğin artırılması, insan sağlığının korunması ve çevre kirliliğinin önlenmesi amacıyla, organik, mineral ve mikrobiyal kaynaklı gübrelerin kullanımını yaygınlaştırmak, tanımlamak, bunlara ait analiz metotlarını belirlemek ve bu ürünlerin ithali, ihracı, üretimi, piyasaya arzı ile kayıt altına alınmasına ilişkin usul ve esasların belirlenmesi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M-9078 · 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mücadele ilaç ve teknik maddelerinin, teknik madde imalinde kullanılan hammaddelerin, çekici tuzaklar ile hidrolize protein ihtiva eden cezbedicilerin ithali Tarım ve Orman Bakanlığı'nın uygun görmesi kaydıyla Gümrük Vergisi Toplu Konut Fonu'ndan muaftır.</w:t>
      </w:r>
    </w:p>
    <w:p>
      <w:pPr>
        <w:spacing w:after="60" w:line="260"/>
      </w:pPr>
      <w:r>
        <w:rPr>
          <w:sz w:val="19"/>
          <w:szCs w:val="19"/>
        </w:rPr>
        <w:t xml:space="preserve">Bitki Koruma Ürünleri ile Bitki Koruma Ürünü Hammaddelerinin İthalatı Hakkında Yönetmeliğin 8 inci maddesi 5 inci fıkrasına göre;</w:t>
      </w:r>
    </w:p>
    <w:p>
      <w:pPr>
        <w:spacing w:after="60" w:line="260"/>
      </w:pPr>
      <w:r>
        <w:rPr>
          <w:sz w:val="19"/>
          <w:szCs w:val="19"/>
        </w:rPr>
        <w:t xml:space="preserve">93/4005 sayılı Karar gereğince üretimi yapılarak ülke ihtiyacının karşılanacağı taahhüt edilen bitki koruma ürünleri imalatında kullanılan hammaddeler, bu hammaddeleri içeren bitki koruma ürünleri ile bitki gelişim düzenleyici olarak ruhsatlandırılan bitki koruma ürünleri ve bu ürünlerin imalatında kullanılan hammaddeler için;</w:t>
      </w:r>
    </w:p>
    <w:p>
      <w:pPr>
        <w:spacing w:after="60" w:line="260"/>
      </w:pPr>
      <w:r>
        <w:rPr>
          <w:sz w:val="19"/>
          <w:szCs w:val="19"/>
        </w:rPr>
        <w:t xml:space="preserve">a) Avrupa Birliği ve EFTA ülkeleri dışında başka bir ülkeden ithalatın gerçekleşmesi durumunda, “Gümrük Vergisi ve Toplu Konut Fonu Ödenmek Kaydıyla”,</w:t>
      </w:r>
    </w:p>
    <w:p>
      <w:pPr>
        <w:spacing w:after="60" w:line="260"/>
      </w:pPr>
      <w:r>
        <w:rPr>
          <w:sz w:val="19"/>
          <w:szCs w:val="19"/>
        </w:rPr>
        <w:t xml:space="preserve">b) Avrupa Birliği ve EFTA ülkelerinden ithalatın gerçekleşmesi durumunda “Gümrük Vergisi ve Toplu Konut Fonundan muaf” olarak,</w:t>
      </w:r>
    </w:p>
    <w:p>
      <w:pPr>
        <w:spacing w:after="60" w:line="260"/>
      </w:pPr>
      <w:r>
        <w:rPr>
          <w:sz w:val="19"/>
          <w:szCs w:val="19"/>
        </w:rPr>
        <w:t xml:space="preserve">ithalat iznine esas uygunluk yazısı düzenlenir.</w:t>
      </w:r>
    </w:p>
    <w:p>
      <w:pPr>
        <w:spacing w:after="60" w:line="260"/>
      </w:pPr>
      <w:r>
        <w:rPr>
          <w:sz w:val="19"/>
          <w:szCs w:val="19"/>
        </w:rPr>
        <w:t xml:space="preserve">Bitki koruma ürünleri ile bitki koruma ürünü imalatında kullanılan hammaddelerin ithalat kontrolleri Tarım ve Orman Bakanlığı Kontrolüne Tabi Belirli Ürünlerin Girişine Yetkili Gümrük İdareleri ile Resmi Kontrollerini Yapmaya Yetkili İl Tarım ve Orman Müdürlüklerinin Belirlenmesine Dair Tebliğ'in 3/9. maddesi ile Ek-7 si gereği; sadece ADANA, ANKARA, ANTALYA, İSTANBUL, İZMİR, KOCAELİ, KONYA ve MERSİN il tarım ve orman müdürlükleri tarafından yürütülür. Bu ürünlerin Serbest dolaşıma giriş rejimi, dâhilde işleme rejimi, hariçte işleme rejimi, gümrük kontrolü altında işleme rejimi ve geçici ithalat rejimi kapsamındaki ithalat işlemleri de sadece bu illerde bulunan Gümrük Müdürlükleri tarafından yapılır.</w:t>
      </w:r>
    </w:p>
    <w:p>
      <w:pPr>
        <w:spacing w:after="60" w:line="260"/>
      </w:pPr>
      <w:r>
        <w:rPr>
          <w:sz w:val="19"/>
          <w:szCs w:val="19"/>
        </w:rPr>
        <w:t xml:space="preserve">Mevzuat.net NOT: 93/4005 sayılı Kararda herhangi bir gtip listesi verilmemiştir. Gtipler, 5 sayılı Ürün Güvenliği ve Denetimi Tebliğ Ek-6A da yer alan ürünler olup bilgi amaçlı verilmiştir.</w:t>
      </w:r>
    </w:p>
    <w:p>
      <w:pPr>
        <w:spacing w:after="60" w:line="260"/>
      </w:pPr>
      <w:r>
        <w:rPr>
          <w:sz w:val="19"/>
          <w:szCs w:val="19"/>
        </w:rPr>
        <w:t xml:space="preserve">15.09.2025 tarihli 113533868 sayılı yazıda muafiyete ilişkin hususların 0858 kodlu belgenin Özel Şartlar bölümüne eklendiği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Zirai Mücadele İlaç ve Teknik Maddelerinin, Teknik Madde İmalinde Kullanılan Hammaddelerin, Çekici Tuzaklar ile Hidrolize Protein İhtiva Eden Cezbedicilerin Gümrük Vergisi ile Toplu Konut Fonu' ndan Muaf Olarak İthal Edilmesi Hakkında Karar (Karar Sayısı: 93/4005) İlgili diğer mevzuat kalemlerini(6) görmek için tıklayınız 1. Gümrükler Genel Müdürlüğünün 15.09.2025 tarihli 113533868 sayılı yazısı (93/4005 Sayılı Bakanlar Kurulu Kararı İle Uygulanan Gümrük Vergisi ve Toplu Konut Fonu Muafiyeti Hk) (Yayım.Trh.: 15.09.2025) 93/4005 sayılı Karar ve ilgili Yönetmelik uyarınca, bitki koruma ürünleri ve hammaddelerinin ithalatında AB/EFTA dan gelenler gümrük vergisi ve Toplu Konut Fonundan muaf, diğer ülkelerden gelenler ise ödemeye tabi olduğu, muafiyete ilişkin hususların 0858 kodlu belgenin Özel Şartlar bölümüne eklendiği hk.2. Tarım ve Orman Bakanlığının Kontrolüne Tabi Ürünlerin İthalat Denetimi Tebliği (Ürün Güvenliği ve Denetimi: 2025/5) (Yayım.Trh.: 31.12.2024) Yürürlükte Değilİnsan sağlığı ve güvenliği ile hayvan ve bitki varlığı ve sağlığı yönünden Tarım ve Orman Bakanlığının kontrolüne tabi Tebliğ eki listelerde belirtilen ürünlerin ithalatına ilişkin usul ve esaslar hk.3. Tarım ve Orman Bakanlığının Kontrolüne Tabi Ürünlerin İthalat Denetimi Tebliği (Ürün Güvenliği ve Denetimi: 2024/5) (Yayım.Trh.: 31.12.2023) Yürürlükte Değilİnsan sağlığı ve güvenliği ile hayvan ve bitki varlığı ve sağlığı yönünden Tarım ve Orman Bakanlığının kontrolüne tabi Tebliğ eki listelerde belirtilen ürünlerin ithalatına ilişkin usul ve esaslar hk.4. Tarım ve Orman Bakanlığının Kontrolüne Tabi Ürünlerin İthalat Denetimi Tebliği (Ürün Güvenliği ve Denetimi: 2023/5) (Yayım.Trh.: 31.12.2022) Yürürlükte Değilİnsan sağlığı ve güvenliği ile hayvan ve bitki varlığı ve sağlığı yönünden Tarım ve Orman Bakanlığının kontrolüne tabi Tebliğ eki listelerde belirtilen ürünlerin ithalatına ilişkin usul ve esaslar hk.5.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esaslar.6.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M-9119 · Gümrük beyannamelerinin tescilinde Emniyet Genel Müdürlüğü uygunluk yazısı / Tek Pencere Sistemi - E-Devlet (İthalat: 2026/11 -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Transit Rejimi, Gümrük Antrepo Rejimi, Dahilde İşleme Rejimi, Hariçte İşleme Rejimi, Gümrük Kontrolü Altında İşleme Rejimi ve Geçici İthalat Rejimine ilişkin gümrük beyannamelerinin tescilinde, Emniyet Genel Müdürlüğü'nün fiziksel ya da elektronik olarak düzenleyeceği Uygunluk Yazısı gümrük idarelerince aranır. (İthalat: 2026/11)</w:t>
      </w:r>
    </w:p>
    <w:p>
      <w:pPr>
        <w:spacing w:after="60" w:line="260"/>
      </w:pPr>
      <w:r>
        <w:rPr>
          <w:sz w:val="19"/>
          <w:szCs w:val="19"/>
        </w:rPr>
        <w:t xml:space="preserve">Bu eşyanın, Milli Savunma Bakanlığı veya bu Bakanlıkça yetki verilen kurum veya kuruluşlar tarafından gerçekleştirilecek ithalatında Emniyet Genel Müdürlüğü'nün uygunluk yazısı aranmaz.</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(2017/10 sayılı Genelge ve Genelge: 2017/14)</w:t>
      </w:r>
    </w:p>
    <w:p>
      <w:pPr>
        <w:spacing w:after="60" w:line="260"/>
      </w:pPr>
      <w:r>
        <w:rPr>
          <w:sz w:val="19"/>
          <w:szCs w:val="19"/>
        </w:rPr>
        <w:t xml:space="preserve">27.07.2011 tarih ve 01273 sayılı yazıda; Tebliğde patlayıcı madde ve mühimmat olarak yer alan eşyanın TRANSİT geçişlerinde genel güvenlik ve asayiş yönünden uygunluk yazısının gümrük idarelerince aranması gerektiği bildirilmiştir.</w:t>
      </w:r>
    </w:p>
    <w:p>
      <w:pPr>
        <w:spacing w:after="60" w:line="260"/>
      </w:pPr>
      <w:r>
        <w:rPr>
          <w:sz w:val="19"/>
          <w:szCs w:val="19"/>
        </w:rPr>
        <w:t xml:space="preserve">2021/25 sayılı Genelgede; Bu ürünlerin posta veya hızlı kargo taşımacılığı yoluyla serbest dolaşıma sokulmak istenmesi halinde de genel güvenlik ve asayiş yönünden uygunluk yazısının ibrazının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Bazı Patlayıcı Maddeler, Ateşli Silahlar, Bıçaklar ve Benzeri Aletlerin İthaline İlişkin Tebliğ (İthalat: 2026/11) İlgili diğer mevzuat kalemlerini(9) görmek için tıklayınız 1. Genelge No: 2022/9 (Posta ve Hızlı Kargo Taşımacılığı-Gümrük İşlemleri ) (Yayım.Trh.: 29.04.2022) Posta ve hızlı kargo taşımacılığı yoluyla gelen veya giden eşyaya yapılacak işlemler. (Basitleştirilmiş Gümrük Beyanı ( İthalat ), Detaylı Beyan ( İthalat ), Basitleştirilmiş Gümrük Beyanı ( İhracat ), Muafiyet Kodları; Kıymet Tespiti ve Vergilendirme; Numuneler; Yasaklamaya ve Kısıtlamaya Tabi Eşya - (Nakit Para, Çekler, İlaçlar, Takviye Edici Gıdalar, Cep Telefonu, Silahlar, Hayvansal ve Bitkisel Ürünler, Gıda Takviyeleri vs); Müeyyide)2. Genelge No: 2020/25 (Posta ve Hızlı Kargo Taşımacılığı) (Yayım.Trh.: 19.10.2020) Yürürlükte Değil2009/15481 sayılı Bakanlar Kurulu Kararı eki 4458 sayılı Gümrük Kanununun Bazı Maddelerinin Uygulanması Hakkında Kararın Beşinci Kısım (Gümrük Vergilerinden Muafiyet ve İstisna Tanınacak Haller) hükümleri çerçevesinde posta veya hızlı kargo taşımacılığı yoluyla gelen eşyaya yapılacak işlemler hk.3. Risk Yönetimi ve Kontrol Genel Müdürlüğünün 2017/14 Sayılı Genelgesi (Tek Pencere Sistemi-E-Devlet) (Yayım.Trh.: 22.11.2017) Tek Pencere Sistemi TPS yapılacak başvuruların e-devlet kapısı üzerinden e-başvuru ile yapılmasına 23.11.2017 de başlanacağı hk.4. Risk Yönetimi ve Kontrol Genel Müdürlüğünün 2017/10 Sayılı Genelgesi (Tek Pencere Sistemi-Emniyet Genel Müdürlüğü-E-Başvuru hk) (Yayım.Trh.: 4.10.2017) Emniyet Genel Müdürlüğü (EGM) tarafından 2017/1 sayılı İthalat Tebliği Ek:3 (e) maddesi ve 87/12028 karar sayılı Tüzük çerçevesinde verilen İthalat Uygunluk Yazısı belgesi ile İhracat Uygunluk Yazısı belgesi 10/10/2017 tarihinden itibaren Tek Pencere Sistemi e-başvuru kapsamına alınmıştır.5. Risk Yönetimi ve Kontrol Genel Müdürlüğünün 2015/3 Sayılı Genelgesi (Emniyet Genel Müdürlüğü tarafından düzenlenen uygunluk yazılarının Tek Pencere e-belge kapsamına alınması hk.) (Yayım.Trh.: 16.01.2015) Yürürlükte DeğilEmniyet Genel Müdürlüğü tarafından düzenlenen İthalat Uygunluk Yazıları ile İhracat Uygunluk Yazılarının, 19.01.2015 tarihinden itibaren Tek Pencere e-belge sistemi kapsamına alınması hk.6. Genelge No: 2014/7 (Posta ve hızlı kargo taşımacılığı yoluyla gelen eşya hk.) (Yayım.Trh.: 24.03.2014) Yürürlükte DeğilPosta veya hızlı kargo taşımacılığı yoluyla gelen eşyaya ilişkin işlemler7. Gümrükler Genel Müdürlüğünün 27.07.2011 tarihli 01273 sayılı tasarruflu yazısı (Patlayıcı ve mühimmat eşyasının transitinde de Emniyet Uygunluk yazısının aranması hk.) (Yayım.Trh.: 27.07.2011) Patlayıcı ve mühimmat eşyasının transitinde de Emniyet Uygunluk yazısının aranması hk8. Gümrükler Genel Müdürlüğü nün İthalat Rejimi ile ilgili 28.09.2006 tarihli 24909 sayılı tasarruflu yazısı (Yayım.Trh.: 28.09.2006) Yürürlükte DeğilSivil kullanım amaçlı patlayıcıların ithali sırasında, 2006/11 sayılı Bazı Patlayıcı Maddeler, Ateşli Silahlar, Bıçaklar ve Benzeri Aletlerin ithaline ilişkin Tebliğ çerçevesinde aranması gereken genel güvenlik ve asayiş yönünden uygunluk yazısının aranması hk.9. Gümrükler Genel Müdürlüğü nün İthalat Rejimi ile ilgili 01.02.2005 tarihli 02373 sayılı tasarruflu yazısı (Yayım.Trh.: 1.02.2005) Yürürlükte DeğilBazı Patlayıcı Maddeler, Ateşli Silahlar, Bıçaklar ve Benzeri Aletlerin İthaline İlişkin Tebliğ uyarınca İçişleri Bakanlığınca belirlenen süreler (ek süreler dahil) içerisinde kullanılmaları kaydıyla, uygunluk yazılarına ek süre verilmesi hk.</w:t>
      </w:r>
    </w:p>
    <w:p>
      <w:pPr>
        <w:pStyle w:val="Heading2"/>
        <w:keepNext/>
        <w:spacing w:after="100" w:before="220"/>
      </w:pPr>
      <w:r>
        <w:t xml:space="preserve">M-9124 · Gümrük beyannamelerinin tescilinde Tarım ve Orman Bakanlığı'nın uygunluk yazısı aranır / Tek Pencere Sistemi - E-Devlet (İthalat: 2026/16 -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Serbest Dolaşıma Giriş Rejimi, Dahilde İşleme Rejimi, Gümrük Kontrolü Altında İşleme Rejimi ve Geçici İthalat Rejimine tabi tutulması halinde gümrük beyannamelerinin tescilinde, gümrük idarelerince, Tarım ve Orman Bakanlığı'nın fiziksel olarak veya Tek Pencere Sistemi üzerinden elektronik olarak düzenleyeceği Uygunluk Yazısı aranır. (İthalat: 2026/16 - Madde 3)</w:t>
      </w:r>
    </w:p>
    <w:p>
      <w:pPr>
        <w:spacing w:after="60" w:line="260"/>
      </w:pPr>
      <w:r>
        <w:rPr>
          <w:sz w:val="19"/>
          <w:szCs w:val="19"/>
        </w:rPr>
        <w:t xml:space="preserve">Bu eşyalardan gübre olarak kullanılmayacak olanlar için, Tarım ve Orman Bakanlığı'nca düzenlenecek belgeye istinaden işlem yapılır. (2834.21, 3002.49.00.00.00 hariç. Hariç olanların ithalatında uygunluk yazısı aranmaz.) (Madde 4)</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(2016/21 sayılı Genelge , 2016/22 sayılı Genelge (TPS- GTHB Gübre) , Genelge: 2017/14ve Genelge: 2017/17)</w:t>
      </w:r>
    </w:p>
    <w:p>
      <w:pPr>
        <w:spacing w:after="60" w:line="260"/>
      </w:pPr>
      <w:r>
        <w:rPr>
          <w:sz w:val="19"/>
          <w:szCs w:val="19"/>
        </w:rPr>
        <w:t xml:space="preserve">Uygunluk yazısı/İthalat ön izni /Kapsam dışı yazısı başvurusu ve düzenlenmesi ile ilgili hususlar 2017/1 sayılı Gübre İthalatına İlişkin Uygulama Genelgesinde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Gübre İthaline İlişkin Tebliğ (İthalat: 2026/16) İlgili diğer mevzuat kalemlerini(5)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2017/14 Sayılı Genelgesi (Tek Pencere Sistemi-E-Devlet) (Yayım.Trh.: 22.11.2017) Tek Pencere Sistemi TPS yapılacak başvuruların e-devlet kapısı üzerinden e-başvuru ile yapılmasına 23.11.2017 de başlanacağı hk.3. Gübre İthalatına İlişkin Uygulama Genelgesi (2017/1) (Yayım.Trh.: 28.06.2017) Gübre ithalat işlemlerinde uyulması gereken kurallara ilişkin usul ve esaslar.4. Risk Yönetimi ve Kontrol Genel Müdürlüğünün 2016/22 Sayılı Genelgesi (Tek Pencere Sistemi- GTHB Gübre) (Yayım.Trh.: 26.04.2016) Tarımda Kullanılan Kimyevi Gübrelere Dair Yönetmelik ve Tarımda Kullanılan Organik, Organomineral Gübreler veToprak Düzenleyiciler ile Mikrobiyal, Enzim İçerikli ve Organik Kaynaklı Diğer Ürünlerin Üretimi, İthalatı, İhracatı ve Piyasaya Arzına Dair Yönetmelik ile 2016/1 sayılı İthalat Tebliğine istinaden Gıda, Tarım ve Hayvancılık Bakanlığınca verilen gübrelerle ilgili belgelerin 29.04.2016 tarihinden itibaren Tek Pencere Sistemi kapsamına alınması hk.5. Risk Yönetimi ve Kontrol Genel Müdürlüğünün 2016/21 Sayılı Genelgesi (Tek Pencere Sistemi-TSE (Gübre)) (Yayım.Trh.: 26.04.2016) Tarımda Kullanılan Kimyevi Gübrelere Dair Yönetmelik ve Tarımda Kullanılan Organik, Organomineral Gübreler ve Toprak Düzenleyiciler ile Mikrobiyal, Enzim İçerikli ve Organik Kaynaklı Diğer Ürünlerin Üretimi, İthalatı, İhracatı ve Piyasaya Arzına Dair Yönetmelik ile 2016/1 sayılı İthalat Tebliği kapsamında TSE tarafından düzenlenen Kimyevi Gübreler Dışında Kalan Ürünlere İlişkin İthalat Uygunluk Yazısı, Kimyevi Gübrelere İlişkin İthalat Uygunluk Yazısı, Kimyevi Gübrelere İlişkin İthalat Kapsam Dışı Yazısı ve Kimyevi Gübrelere İlişkin İthalat Parti Teşkil Etmez Yazısının 29.04.2016 tarihinden itibaren Tek Pencere Sistemi e-belge uygulaması kapsamına alınması hk.</w:t>
      </w:r>
    </w:p>
    <w:p>
      <w:pPr>
        <w:pStyle w:val="Heading2"/>
        <w:keepNext/>
        <w:spacing w:after="100" w:before="220"/>
      </w:pPr>
      <w:r>
        <w:t xml:space="preserve">M-9125 · Tarım ve Orman Bakanlığı’nın uygunluk yazısı aranır. / Tek Pencere Sistemi - E-Devlet (İthalat: 2026/16-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Serbest Dolaşıma Giriş Rejimi, Dahilde İşleme Rejimi, Gümrük Kontrolü Altında İşleme Rejimi ve Geçici İthalat Rejimine tabi tutulması halinde gümrük beyannamelerinin tescilinde, gümrük idarelerince, Tarım ve Orman Bakanlığı'nın fiziksel olarak veya Tek Pencere Sistemi üzerinden elektronik olarak düzenleyeceği Uygunluk Yazısı aranır. (İthalat: 2026/16 - Madde 3)</w:t>
      </w:r>
    </w:p>
    <w:p>
      <w:pPr>
        <w:spacing w:after="60" w:line="260"/>
      </w:pPr>
      <w:r>
        <w:rPr>
          <w:sz w:val="19"/>
          <w:szCs w:val="19"/>
        </w:rPr>
        <w:t xml:space="preserve">Avrupa Birliğinde serbest dolaşım statüsü kazanmış eşyanın ithalatı serbesttir. (Madde 3/2)</w:t>
      </w:r>
    </w:p>
    <w:p>
      <w:pPr>
        <w:spacing w:after="60" w:line="260"/>
      </w:pPr>
      <w:r>
        <w:rPr>
          <w:sz w:val="19"/>
          <w:szCs w:val="19"/>
        </w:rPr>
        <w:t xml:space="preserve">Bu eşyalardan gübre olarak kullanılmayacak olanlar için, Tarım ve Orman Bakanlığı'nca düzenlenecek belgeye istinaden işlem yapılır. (2832.30.00.20.00, 2832.30.00.90.00, 2834.29.80.11.00, 2834.29.80.12.00, 2834.29.80.19.00, 3824.84.00.00.00, 3824.85.00.00.00, 3824.86.00.00.00, 3824.87.00.00.00, 3824.88.00.00.00, 3824.99.92.00.34, 3824.99.92.00.39, 3824.99.93.00.19, 3824.99.96.90.68 hariçtir. Hariç olanların ithalatında uygunluk yazısı aranmaz. ) (Madde 4)</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(2016/21 sayılı Genelge , 2016/22 sayılı Genelge (TPS- GTHB Gübre) , Genelge: 2017/14ve Genelge: 2017/17)</w:t>
      </w:r>
    </w:p>
    <w:p>
      <w:pPr>
        <w:spacing w:after="60" w:line="260"/>
      </w:pPr>
      <w:r>
        <w:rPr>
          <w:sz w:val="19"/>
          <w:szCs w:val="19"/>
        </w:rPr>
        <w:t xml:space="preserve">Uygunluk yazısı/İthalat ön izni /Kapsam dışı yazısı başvurusu ve düzenlenmesi ile ilgili hususlar 2017/1 sayılı Gübre İthalatına İlişkin Uygulama Genelgesinde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Gübre İthaline İlişkin Tebliğ (İthalat: 2026/16) İlgili diğer mevzuat kalemlerini(5)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2017/14 Sayılı Genelgesi (Tek Pencere Sistemi-E-Devlet) (Yayım.Trh.: 22.11.2017) Tek Pencere Sistemi TPS yapılacak başvuruların e-devlet kapısı üzerinden e-başvuru ile yapılmasına 23.11.2017 de başlanacağı hk.3. Gübre İthalatına İlişkin Uygulama Genelgesi (2017/1) (Yayım.Trh.: 28.06.2017) Gübre ithalat işlemlerinde uyulması gereken kurallara ilişkin usul ve esaslar.4. Risk Yönetimi ve Kontrol Genel Müdürlüğünün 2016/22 Sayılı Genelgesi (Tek Pencere Sistemi- GTHB Gübre) (Yayım.Trh.: 26.04.2016) Tarımda Kullanılan Kimyevi Gübrelere Dair Yönetmelik ve Tarımda Kullanılan Organik, Organomineral Gübreler veToprak Düzenleyiciler ile Mikrobiyal, Enzim İçerikli ve Organik Kaynaklı Diğer Ürünlerin Üretimi, İthalatı, İhracatı ve Piyasaya Arzına Dair Yönetmelik ile 2016/1 sayılı İthalat Tebliğine istinaden Gıda, Tarım ve Hayvancılık Bakanlığınca verilen gübrelerle ilgili belgelerin 29.04.2016 tarihinden itibaren Tek Pencere Sistemi kapsamına alınması hk.5. Risk Yönetimi ve Kontrol Genel Müdürlüğünün 2016/21 Sayılı Genelgesi (Tek Pencere Sistemi-TSE (Gübre)) (Yayım.Trh.: 26.04.2016) Tarımda Kullanılan Kimyevi Gübrelere Dair Yönetmelik ve Tarımda Kullanılan Organik, Organomineral Gübreler ve Toprak Düzenleyiciler ile Mikrobiyal, Enzim İçerikli ve Organik Kaynaklı Diğer Ürünlerin Üretimi, İthalatı, İhracatı ve Piyasaya Arzına Dair Yönetmelik ile 2016/1 sayılı İthalat Tebliği kapsamında TSE tarafından düzenlenen Kimyevi Gübreler Dışında Kalan Ürünlere İlişkin İthalat Uygunluk Yazısı, Kimyevi Gübrelere İlişkin İthalat Uygunluk Yazısı, Kimyevi Gübrelere İlişkin İthalat Kapsam Dışı Yazısı ve Kimyevi Gübrelere İlişkin İthalat Parti Teşkil Etmez Yazısının 29.04.2016 tarihinden itibaren Tek Pencere Sistemi e-belge uygulaması kapsamına alınması hk.</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M-9157 · 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6/A - Zirai Mücadele Amaçlı İthalatına İzin Verilen Bitki Koruma Ürünleri ile Hammaddeleriiçerisinde yer alan bu ürünlerin ülkeye girişinde, Bitki Koruma Ürünleri ile Bitki Koruma Ürünü Hammaddelerinin İthalatı Hakkında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bitki koruma ürünü sanayiine verilmeyecek olması halinde 11190652683877198781391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2016/59, Genelge: 2017/14, Genelge: 2018/5) ve Genelge: 2019/34)</w:t>
      </w:r>
    </w:p>
    <w:p>
      <w:pPr>
        <w:spacing w:after="60" w:line="260"/>
      </w:pPr>
      <w:r>
        <w:rPr>
          <w:sz w:val="19"/>
          <w:szCs w:val="19"/>
        </w:rPr>
        <w:t xml:space="preserve">03.06.2020 tarihinden itibaren Bitki Koruma Ürünleri ile Bitki Koruma Ürünü Hammaddelerinin, yukarıdaki rejimler kapsamındaki İthalat işlemleri sadece ADANA, ANKARA, ANTALYA, İSTANBUL, İZMİR, KOCAELİ, KONYA ve MERSİN İl Tarım ve Orman Müdürlüklerinin bulunduğu illerdeki gümrük müdürlükleri tarafından yapılır. (Madde3/9 - EK7)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kalemlerini(8) görmek için tıklayınız 1.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alınmıştır.2. Genelge No: 2019/34 (TPS-Bitki Koruma Ürünü Ruhsat Belgesi) (Yayım.Trh.: 20.08.2019) 5996 Sayılı Veteriner Hizmetleri, Bitki Sağlığı, Gıda ve Yem Kanunu ve Bitki Koruma Ürünlerinin Ruhsatlandırılması ve Piyasaya Arzı Hakkında Yönetmelik uyarınca Tarım ve Orman Bakanlığı tarafından düzenlenen Bitki Koruma Ürünü Ruhsat Belgesi Tek Pencere Sistemine alınmıştır.3.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esaslar.4. Risk Yönetimi ve Kontrol Genel Müdürlüğünün 2018/5 Sayılı Genelgesi (TPS-GTHB Uygunluk Yazısının (BKÜ Olarak Kullanılan Biy. Müc. Etmenleri) TPS kapsamına alınması hk.) (Yayım.Trh.: 12.06.2018) 2018/5 sayılı Gıda, Tarım ve Hayvancılık Bakanlığının Kontrolüne Tabi Ürünlerin İthalat Denetimi Tebliği Ek-6 kapsamında düzenlenen TPS-GTHB Uygunluk Yazısının (BKÜ Olarak Kullanılan Biy. Müc. Etmenleri) 02.07.2018 tarihinden itibaren Tek Pencere Sistemi kapsamına alınması hk.5. Risk Yönetimi ve Kontrol Genel Müdürlüğünün 2017/14 Sayılı Genelgesi (Tek Pencere Sistemi-E-Devlet) (Yayım.Trh.: 22.11.2017) Tek Pencere Sistemi TPS yapılacak başvuruların e-devlet kapısı üzerinden e-başvuru ile yapılmasına 23.11.2017 de başlanacağı hk.6. Risk Yönetimi ve Kontrol Genel Müdürlüğünün 2016/59 Sayılı Genelgesi (Tek Pencere Sistemi-Gıda Tarım ve Hayvancılık Bakanlığı) (Yayım.Trh.: 11.10.2016) Gıda Tarım ve Hayvancılık Bakanlığının Kontrolüne Tabi Ürünlerin İthalat Denetimi Tebliği (Ürün Güvenliği ve Denetimi:2016/5) Ek-4, Ek-5 ve Ek-6 kapsamında verilen Veteriner İlaç İthalat Uygunluk Belgesi, Veteriner İlaç Hammaddesi, Veteriner Biyolojik Ürün İthalat Uygunluk Belgesi ve Bitki Koruma Ürünleri/Hammaddeleri İthal İzin Belgesi 01.11.2016 tarihinden itibaren Tek Pencere Sistemi e-başvuru uygulaması</w:t>
      </w:r>
    </w:p>
    <w:p>
      <w:pPr>
        <w:spacing w:after="60" w:line="260"/>
      </w:pPr>
      <w:r>
        <w:rPr>
          <w:sz w:val="19"/>
          <w:szCs w:val="19"/>
        </w:rPr>
        <w:t xml:space="preserve">kapsamına alınmıştır.7. Risk Yönetimi ve Kontrol Genel Müdürlüğünün 2015/10 Sayılı Genelgesi (Bitki Koruma Ürünleri/Hammaddeleri İthal İzin Belgesinin Tek Pencere e-belge kapsamına alınması) (Yayım.Trh.: 12.03.2015) Yürürlükte DeğilGıda Tarım Hayvancılık Bakanlığının Kontrolüne Tabi Ürünlerin İthalat Denetimi Tebliği (Ürün Güvenliği ve Denetimi:2015/5) Ek-6 kapsamındaki ürünler için verilen belgelerin 17.03.2015 tarihinden itibaren Tek Pencere e-belge sistemi kapsamına alınması hk.8.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M-9614 · İstisnai Gümrük Vergisi oranı</w:t>
      </w:r>
    </w:p>
    <w:p>
      <w:pPr>
        <w:spacing w:after="60" w:line="260"/>
      </w:pPr>
      <w:r>
        <w:rPr>
          <w:b/>
          <w:bCs/>
          <w:color w:val="5B6475"/>
          <w:sz w:val="19"/>
          <w:szCs w:val="19"/>
        </w:rPr>
        <w:t xml:space="preserve">Uygulama tarihi: </w:t>
      </w:r>
      <w:r>
        <w:rPr>
          <w:sz w:val="19"/>
          <w:szCs w:val="19"/>
        </w:rPr>
        <w:t xml:space="preserve">İlgili mevzuat 07.03.2026-31.12.2026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 0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Kararında Değişiklik Yapılmasına İlişkin Karar (Karar Sayısı: 11002) (Yayım.Trh.: 7.03.2026) İthalat Rejim Kararı ekli II sayılı listede yer alan 31.FASIL başlıklı tabloda bulunan 3102.10.12.00.00, 3102.10.15.00.00, 3102.10.19.00.00 ve 3102.10.12.00.00 satırlara eklenen dipnotla Üre ithalatında gümrük vergisi %0 oldu.</w:t>
      </w:r>
    </w:p>
    <w:p>
      <w:pPr>
        <w:pStyle w:val="Heading2"/>
        <w:keepNext/>
        <w:spacing w:after="100" w:before="220"/>
      </w:pPr>
      <w:r>
        <w:t xml:space="preserve">M-9616 · Antrepo rejimine tabi tutulmuş üre gübresi cinsi eşyada transit veya yeniden ihracat yasağı</w:t>
      </w:r>
    </w:p>
    <w:p>
      <w:pPr>
        <w:spacing w:after="60" w:line="260"/>
      </w:pPr>
      <w:r>
        <w:rPr>
          <w:b/>
          <w:bCs/>
          <w:color w:val="5B6475"/>
          <w:sz w:val="19"/>
          <w:szCs w:val="19"/>
        </w:rPr>
        <w:t xml:space="preserve">Uygulama tarihi: </w:t>
      </w:r>
      <w:r>
        <w:rPr>
          <w:sz w:val="19"/>
          <w:szCs w:val="19"/>
        </w:rPr>
        <w:t xml:space="preserve">İlgili mevzuat 11.03.2026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11.03.2026 / 119943116 yazıda; ABD/İsrail ve İran savaşı nedeniyle azotlu gübre, özellikle üre gübresinde fiyat artışı ve tedarik sıkıntısı nedeniyle Antrepo rejimine tabi tutulmuş üre gübresi cinsi eşyanın, 07.03.2026 tarihinden itibaren geçerli olmak üzere yurtdışına transitine veya 3171 rejim kodu altında yeniden ihracatına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11.03.2026 tarihli 119943116 sayılı yazısı (Antrepoya Konulan Üre Gübresi Cinsi Eşya)</w:t>
      </w:r>
    </w:p>
    <w:p>
      <w:pPr>
        <w:pStyle w:val="Heading2"/>
        <w:keepNext/>
        <w:spacing w:after="100" w:before="220"/>
      </w:pPr>
      <w:r>
        <w:t xml:space="preserve">M-9617 · İstisnai Gümrük Vergisi oranı</w:t>
      </w:r>
    </w:p>
    <w:p>
      <w:pPr>
        <w:spacing w:after="60" w:line="260"/>
      </w:pPr>
      <w:r>
        <w:rPr>
          <w:b/>
          <w:bCs/>
          <w:color w:val="5B6475"/>
          <w:sz w:val="19"/>
          <w:szCs w:val="19"/>
        </w:rPr>
        <w:t xml:space="preserve">Uygulama tarihi: </w:t>
      </w:r>
      <w:r>
        <w:rPr>
          <w:sz w:val="19"/>
          <w:szCs w:val="19"/>
        </w:rPr>
        <w:t xml:space="preserve">İlgili mevzuat 03.04.2026-31.12.2026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 0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İthalat Rejimi Kararında Değişiklik Yapılmasına İlişkin Karar (Karar Sayısı: 11147) (Yayım.Trh.: 3.04.2026) İthalat Rejim Kararı ekli II sayılı listede yer alan 31.FASIL başlıklı tabloda bulunan 3102.21.00.00.00, 3102.30.10.00.00, 3102.40.10.00.11, 3105.20.10.00.00, 3105.30.00.00.00, 3105.51.00.00.00 ve 3105.59.00.00.11 satırlarda yer alan gübrelerin gümrük vergi oranları eklenen dipnotla %0 a indirildi.2. İthalat Rejimi Kararında Değişiklik Yapılmasına İlişkin Karar (Karar Sayısı: 11002) (Yayım.Trh.: 7.03.2026) İthalat Rejim Kararı ekli II sayılı listede yer alan 31.FASIL başlıklı tabloda bulunan 3102.10.12.00.00, 3102.10.15.00.00, 3102.10.19.00.00 ve 3102.10.12.00.00 satırlara eklenen dipnotla Üre ithalatında gümrük vergisi %0 oldu.</w:t>
      </w:r>
    </w:p>
    <w:p>
      <w:pPr>
        <w:pStyle w:val="Heading2"/>
        <w:keepNext/>
        <w:spacing w:after="100" w:before="220"/>
      </w:pPr>
      <w:r>
        <w:t xml:space="preserve">M-9623 · İstisnai Gümrük Vergisi oranı</w:t>
      </w:r>
    </w:p>
    <w:p>
      <w:pPr>
        <w:spacing w:after="60" w:line="260"/>
      </w:pPr>
      <w:r>
        <w:rPr>
          <w:b/>
          <w:bCs/>
          <w:color w:val="5B6475"/>
          <w:sz w:val="19"/>
          <w:szCs w:val="19"/>
        </w:rPr>
        <w:t xml:space="preserve">Uygulama tarihi: </w:t>
      </w:r>
      <w:r>
        <w:rPr>
          <w:sz w:val="19"/>
          <w:szCs w:val="19"/>
        </w:rPr>
        <w:t xml:space="preserve">İlgili mevzuat 25.04.2026-31.12.2026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 0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Kararında Değişiklik Yapılmasına İlişkin Karar (Karar Sayısı: 11206) (Yayım.Trh.: 25.04.2026) İthalat Rejim Kararı ekli II sayılı listede yer alan 31.FASIL başlıklı tabloda bulunan 3102.30.90.00.00 ve 3105.40.00.00.11 satırlarda yer alan gübrelerin gümrük vergi oranları eklenen dipnotla %0 a indirildi.</w:t>
      </w:r>
    </w:p>
    <w:p>
      <w:pPr>
        <w:pStyle w:val="Heading2"/>
        <w:keepNext/>
        <w:spacing w:after="100" w:before="220"/>
      </w:pPr>
      <w:r>
        <w:t xml:space="preserve">M-9666 · Türkiyeye Girişi Yasak Bitki, Bitkisel Ürün Ve Diğer Maddeler (Bitki Karantinası Yönetmeliği - EK-3)</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EK-3’te yer alan girişi yasak bitki, bitkisel ürün ve diğer maddelerin Türkiye’ye girişine izin verilmez. Ancak bu ürünler, Türkiye’ye giriş yapmaksızın ve gümrük statüsü değiştirilmeden, gerekli şartların sağlanması kaydıyla başka bir ülkeden başka bir ülkeye Türkiye üzerinden transit olarak taşınabilir. Transit sırasında ürünlerin boşaltılması, indirilmesi veya başka bir araca aktarılması mümkün değildir. (Madde 12/1-2, Madde 9/4)</w:t>
      </w:r>
    </w:p>
    <w:p>
      <w:pPr>
        <w:spacing w:after="60" w:line="260"/>
      </w:pPr>
      <w:r>
        <w:rPr>
          <w:sz w:val="19"/>
          <w:szCs w:val="19"/>
        </w:rPr>
        <w:t xml:space="preserve">Transit taşımaların, zararlı organizmaların Türkiye’ye girişini veya yayılmasını önleyecek şekilde kapalı ve mühürlü taşıma araçlarıyla gerçekleştirilmesi ve bitki sağlığı riski bulunmaması gerekir. (Madde 9/3)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31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31 – Vergi ve Mevzuat Bilgileri</dc:title>
  <dc:creator>Gümrük Koçu - Ufuk Çetintaş</dc:creator>
  <cp:lastModifiedBy>Un-named</cp:lastModifiedBy>
  <cp:revision>1</cp:revision>
  <dcterms:created xsi:type="dcterms:W3CDTF">2026-10-21T18:19:16.052Z</dcterms:created>
  <dcterms:modified xsi:type="dcterms:W3CDTF">2026-10-21T18:19:16.052Z</dcterms:modified>
</cp:coreProperties>
</file>

<file path=docProps/custom.xml><?xml version="1.0" encoding="utf-8"?>
<Properties xmlns="http://schemas.openxmlformats.org/officeDocument/2006/custom-properties" xmlns:vt="http://schemas.openxmlformats.org/officeDocument/2006/docPropsVTypes"/>
</file>