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49</w:t>
      </w:r>
    </w:p>
    <w:p>
      <w:pPr>
        <w:spacing w:after="60"/>
      </w:pPr>
      <w:r>
        <w:rPr>
          <w:color w:val="5B6475"/>
          <w:sz w:val="24"/>
          <w:szCs w:val="24"/>
        </w:rPr>
        <w:t xml:space="preserve">Basılı kitaplar, gazeteler, resimler ve baskı sanayiinin diğer mamulleri; el ve makina yazısı metinler ve planlar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49 kapsamındaki 11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Kitaplar, broşürler, risaleler ve benzeri matbuat (ayrı ayrı sayfalar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Gazeteler ve periyodik yayınlar (resimli olsun olmasın veya reklam içersin içermesin)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Çocuklar için resimli albüm veya kitaplar, resim yapmaya veya boyamaya mahsus albümler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Müzik notaları (basılmış veya el ile yazılmış, resimli veya ciltli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nevi matbu haritalar ve hidrografik veya benzeri haritalar (atlaslar, duvar haritaları, topografya planları ve küreler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Mimarlık, mühendislik, sınai, ticari, topografik veya benzeri amaçlar için planlar ve çizimler (orijinalleri el ile çizilmiş); elle yazılmış metinler; hassas kağıt üzerine fotoğrafik reprodüksi- yonlar ve bu pozisyonda sayılanların karbon kopyaları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İtibari kıymeti tanınmış olan veya tanınacak olan ülkede tedavülde bulunan veya tedavüle çıkacak olan, kullanılmamış posta pulları, damga ve benzeri pullar; damgalı kağıtlar; banknotlar; çek defterleri; senetler , hisse senedi veya tahviller ve benzeri kıymetli evrak</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nevi çıkartmalar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Matbu veya resimli kartpostallar; tebrik kartları, davetiyeler veya teşekkür kartları (resimli, zarflı veya süslemeli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Matbu her türlü takvim (blok halinde takvimler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4911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Matbu diğer yayınlar (matbu resimler ve fotoğraflar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bl>
    <w:p>
      <w:pPr>
        <w:pStyle w:val="Heading1"/>
        <w:keepNext/>
        <w:pageBreakBefore/>
        <w:pBdr>
          <w:bottom w:val="single" w:color="C9CED8" w:sz="6" w:space="4"/>
        </w:pBdr>
        <w:spacing w:after="140" w:before="200"/>
      </w:pPr>
      <w:r>
        <w:t xml:space="preserve">4901 – Kitaplar, broşürler, risaleler ve benzeri matbuat (ayrı ayrı sayfalar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4901.10.00.00.11</w:t>
            </w:r>
          </w:p>
          <w:p>
            <w:pPr>
              <w:spacing w:after="0" w:line="240"/>
              <w:jc w:val="left"/>
            </w:pPr>
            <w:r>
              <w:rPr>
                <w:b w:val="false"/>
                <w:bCs w:val="false"/>
                <w:sz w:val="15"/>
                <w:szCs w:val="15"/>
              </w:rPr>
              <w:t xml:space="preserve">Mushaflar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 - 20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 - 20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4901.91.00.00.00</w:t>
            </w:r>
          </w:p>
          <w:p>
            <w:pPr>
              <w:spacing w:after="0" w:line="240"/>
              <w:jc w:val="left"/>
            </w:pPr>
            <w:r>
              <w:rPr>
                <w:b w:val="false"/>
                <w:bCs w:val="false"/>
                <w:sz w:val="15"/>
                <w:szCs w:val="15"/>
              </w:rPr>
              <w:t xml:space="preserve">Sözlükler ve ansiklopediler (fasikül halinde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 - 20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4901.99.00.00.11</w:t>
            </w:r>
          </w:p>
          <w:p>
            <w:pPr>
              <w:spacing w:after="0" w:line="240"/>
              <w:jc w:val="left"/>
            </w:pPr>
            <w:r>
              <w:rPr>
                <w:b w:val="false"/>
                <w:bCs w:val="false"/>
                <w:sz w:val="15"/>
                <w:szCs w:val="15"/>
              </w:rPr>
              <w:t xml:space="preserve">Mushaflar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 - 20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 - 20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Dyntİzin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Diyanet İşleri Başkanlığının İzin Belgesi / 1114 kodlu TPS-Mushaf İthali Uygunluk Belgesi (İthalat: 2026/14)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Gümrük beyannamelerinin tescilinde Diyanet İşleri Başkanlığının İzin Belgesi / 1114 kodlu TPS-Mushaf İthali Uygunluk Belgesi (İthalat: 2026/14)</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Mushaflar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Mushaflar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Mushaflar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Mushaflar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Mushaflar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Sözlükler ve ansiklopediler (fasikül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Sözlükler ve ansiklopediler (fasikül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Sözlükler ve ansiklopediler (fasikül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Mushaflar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Mushaflar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Mushaflar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Mushaflar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Sözlükler ve ansiklopediler (fasikül halinde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Mushaflar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4901 Numaralı Madde İçin En Son Değerler itibariyle geçerli ÖTV değerleriAşağıdaki Malzemeler Ö.T.V. IV Sayılı Liste kapsamındadır. G.T.İ.P NoMal İsmiVergi Oranı(%) 4901Kitaplar, broşürler, risaleler ve benzeri matbuat (ayrı ayrı sayfalar halinde olsun olmasın)(Yalnız 3266 sayılı kanunla değişik 1117 sayılı kanun hükümlerine göre poşetlenerek satılanlar)20MÖTV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1.Resimsiz broşürler: Garajlara, tamirhanelere vb.ne ücretsiz olarak konan, hiçbir reklam özelliği taşımayan, çeşitli markalardaki otomobillerin imalatçısı tarafından dağıtılan ve bu otomobillerin bakım ve tamiri için gerekli bilgileri içeren broşürler.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2.Telefon abonelerine dağıtılan yayın: Sarı sayfalardan, yani, mesleklere göre dizilmiş çok sayıda şirketin adres ve telefon numaralarının yeraldığı sarı renkli sayfalardan oluşan yayın. İlan sahiplerinin adresi, telefon numarası, farklı faks numaraları, ürünler, sunulan hizmetler gibi açıklamaların bulunduğu çerçeveli bölümleri olan ilanlar içermektedir.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(4901)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4901.99.00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bir araya getirilmiş üç madde şunlardan oluşur:a. Şeffaf plastik yapraktan (tabaka) yapılan tekstil maddesinden sapı olan ve 'velcro' kilitli çanta (4202.22.10);b. Mukavva kaplı 16 sayfalık hikayeden oluşan, her bir sayfası renkli resmedilmiş çocuk kitabı (4901.99.00).c. Kitapta tasvir edilen hikayeye denk gelen kıyafet giymiş, insanı temsil eden oyuncak bebek (9503.00.21). Oyuncak bebek tamamen kitaba bağlı değildir. Bu yüzden, kitabı kullanmadan oyuncak bebekle oynanabilir.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pStyle w:val="Heading1"/>
        <w:keepNext/>
        <w:pageBreakBefore/>
        <w:pBdr>
          <w:bottom w:val="single" w:color="C9CED8" w:sz="6" w:space="4"/>
        </w:pBdr>
        <w:spacing w:after="140" w:before="200"/>
      </w:pPr>
      <w:r>
        <w:t xml:space="preserve">4902 – Gazeteler ve periyodik yayınlar (resimli olsun olmasın veya reklam içersin içermesin)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4902.10.00.00.00</w:t>
            </w:r>
          </w:p>
          <w:p>
            <w:pPr>
              <w:spacing w:after="0" w:line="240"/>
              <w:jc w:val="left"/>
            </w:pPr>
            <w:r>
              <w:rPr>
                <w:b w:val="false"/>
                <w:bCs w:val="false"/>
                <w:sz w:val="15"/>
                <w:szCs w:val="15"/>
              </w:rPr>
              <w:t xml:space="preserve">Haftada en az dört kere çıkanlar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 - 20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4902.90.00.00.00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 - 20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Haftada en az dört kere çıkanlar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Haftada en az dört kere çıkanlar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Haftada en az dört kere çıkanlar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Haftada en az dört kere çıkanlar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4902 Numaralı Madde İçin En Son Değerler itibariyle geçerli ÖTV değerleriAşağıdaki Malzemeler Ö.T.V. IV Sayılı Liste kapsamındadır. G.T.İ.P NoMal İsmiVergi Oranı(%) 4902Gazeteler ve periyodik yayınlar (resimli olsun olmasın veya reklam içersin içermesin)(Yalnız 3266 sayılı kanunla değişik 1117 sayılı kanun hükümlerine göre poşetlenerek satılanlar)20MÖTV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4903 – Çocuklar için resimli albüm veya kitaplar, resim yapmaya veya boyamaya mahsus albümler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4903.00.00.10.00</w:t>
            </w:r>
          </w:p>
          <w:p>
            <w:pPr>
              <w:spacing w:after="0" w:line="240"/>
              <w:jc w:val="left"/>
            </w:pPr>
            <w:r>
              <w:rPr>
                <w:b w:val="false"/>
                <w:bCs w:val="false"/>
                <w:sz w:val="15"/>
                <w:szCs w:val="15"/>
              </w:rPr>
              <w:t xml:space="preserve">Türkçe basılmış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 - 20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4903.00.00.90.00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 - 20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Eğitim, bilim ve kültürel amaçlı kitap, yayın ve belgelerin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Türkçe basılmış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Türkçe basılmış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Türkçe basılmış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4903.00.00.90.00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4903.00.00.90.00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4903.00.00.90.00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Türkçe basılmış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4903.00.00.90.00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Eğitim, bilim ve kültürel amaçlı kitap, yayın ve belgelerin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(4903)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Çocuklar için resimli albüm veya kitaplar, resim yapmaya veya boyamaya mahsus albümler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G.T.İ.P.AçıklamaResimTarih4903.00.00.10.00YETİ KİTAP MARKA, A2030 MODEL NUMARALI, 4+ YAŞ ÇOCUKLARA YÖNELİK, RENKLİ, RESİMLİ VE TÜRKÇE OLARAK BASILMIŞ, KİTAP İÇERİĞİNDE; BASILI METİNLER, RENKLİ RESİMLER, PARMAK BOYAMA YAPILMASI İÇİN BOŞLUK VE FİGÜRLER İLE KİTABIN SAĞ KENARINDA 7 FARKLI RENKTE PARMAK İZİ BOYAMA PEDİ BULUNAN, PARMAK BOYAMA "RENGARENK PATİLER" TİCARİ TANIMLI EŞYAGerekçe:Türk Gümrük Tarife Cetveli İzahnamesi 49.03 ve 32.13 Tarife Pozisyonu Açıklama Notları, Genel Yorum Kurallarının 1, 3(b) ve 6'ncı maddeleri, İstanbul Laboratuvar Müdürlüğü'nce tanzimli 10.06.2026/3426BTB0799 tarihli/sayılı Analiz RaporuTR34000026010930.06.20264903.00.00.90.00MELİSSA &amp; DOUG MARKA “UNDER THE SEA” TİCARİ İSİMLİ 19445 MODEL SU DOLDURULABİLEN PLASTİK BİR TÜP ŞEKLİNDE BİR FIRÇA VE 4 SAYFADAN OLUŞAN 25.4CM X 15.2CM X 1.3CM BOYUTLARINDA BOYAMA KİTABI, KİTABPTAKİ ŞEKİLLER FIRÇA İLE ISLATILDIĞINDA RESİMLERİN GÖRÜNÜR HALE GELDİĞİ VE KURUDUĞUNDA RESMİN KAYBOLDUĞU BİRDEN ÇOKKEZ KULLANILABİLEN BOYAMA KİTABIGerekçe:GENEL YORUM KURALLARININ 1 VE 6 INCI MADDELERİ, 4903 TARİFE POZİSYONU AÇIKLAMA NOTLARITR34000022016925.08.20224903.00.00.90.009781805077336 ISBN KODLU, SLOT TOGETHER ANİMALS TİCARİ TANIMLI, 3+ YAŞ ÇOCUKLARA YÖNELİK OLARAK RENKLİ, RESİMLİ VE İNGİLİZCE OLARAK BASILMIŞ, TOPLAM 12 SAYFADAN OLUŞAN, KİTABIN SAYFALARININ SAĞ TARAFINDA VE TOPLAM 5 SAYFADA 5 FARKLI HAYVANA (ASLAN, FİL, ZÜRAFA, ZEBRA, TİMSAH) AİT MODEL ÇIKARTMALARIN BULUNDUĞU, ÇIKARTMALARIN BULUNDUĞU KISMIN ALTINDA VE DİĞER SAYFALARDA MODELİ BULUNAN HAYVANA YÖNELİK BİLGİLERİN YER ALDIĞI ÇOCUK KİTABI. NOT: EŞYA, KİTAPLARIN KAPAKLARI DA DAHİL OLMAK ÜZERE SAYFALARIN YARISINDAN FAZLASINDA TAMAMEN VEYA KISMEN KESİLECEK ŞEKİLDE OLAN MODELLER BULUNMADIĞINDAN 95.03 TARİFE POZİSYONUNDA SINIFLANDIRILMAMIŞTIR.Gerekçe:Genel Yorum Kurallarının 1 ve 6’ncı maddeleri, Gümrük Tarife Cetveli İzahnamesi 49.03 ve 95.03 Tarife Pozisyonu Açıklama NotlarıTR34000025009628.04.20254903.00.00.90.00978-1-83994-871-8 ISBN KODLU PİP AND POSY IN THE GARDEN TİCARİ TANIMLI, RENKLİ, RESİMLİ VE İNGİLİZCE OLARAK BASILMIŞ, TOPLAM 10 SAYFADAN OLUŞAN, KİTABIN SAĞ TARAFINDA VE TOPLAM 4 SAYFADA KİTABIN SOL TARAFINDA Kİ BİR NESNEYİ TEMSİL EDECEK ŞEKİLDE KESİLMİŞ KEÇEDEN MAMUL BİR KISIM BULUNAN, ÇOCUKLARIN İLGİSİNİ ÇEKMEK, ONLARI EĞLENDİRMEK AMACIYLA HAZIRLANMIŞ ÇOCUK KİTABIGerekçe:Genel Yorum Kurallarının 1 ve 6’ncı maddeleri, Gümrük Tarife Cetveli İzahnamesi 49.03 Tarife Pozisyonu Açıklama NotlarıTR34000025010828.04.2025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4904 – Müzik notaları (basılmış veya el ile yazılmış, resimli veya ciltli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4904.00.00.00.00</w:t>
            </w:r>
          </w:p>
          <w:p>
            <w:pPr>
              <w:spacing w:after="0" w:line="240"/>
              <w:jc w:val="left"/>
            </w:pPr>
            <w:r>
              <w:rPr>
                <w:b w:val="false"/>
                <w:bCs w:val="false"/>
                <w:sz w:val="15"/>
                <w:szCs w:val="15"/>
              </w:rPr>
              <w:t xml:space="preserve">Müzik notaları (basılmış veya el ile yazılmış, resimli veya ciltli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 - 20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notaları (basılmış veya el ile yazılmış, resimli veya ciltli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notaları (basılmış veya el ile yazılmış, resimli veya ciltli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notaları (basılmış veya el ile yazılmış, resimli veya ciltli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notaları (basılmış veya el ile yazılmış, resimli veya ciltli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4905 – Her nevi matbu haritalar ve hidrografik veya benzeri haritalar (atlaslar, duvar haritaları, topografya planları ve küreler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4905.20.00.00.00</w:t>
            </w:r>
          </w:p>
          <w:p>
            <w:pPr>
              <w:spacing w:after="0" w:line="240"/>
              <w:jc w:val="left"/>
            </w:pPr>
            <w:r>
              <w:rPr>
                <w:b w:val="false"/>
                <w:bCs w:val="false"/>
                <w:sz w:val="15"/>
                <w:szCs w:val="15"/>
              </w:rPr>
              <w:t xml:space="preserve">Kitap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4905.90.00.00.00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Harita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Seyir Hidrografi ve Oşinografi Dairesi Başkanlığı ve Harita Genel Müdürlüğü'nün uygunluk belgesi (İthalat:2026/5)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Eğitim, bilim ve kültürel amaçlı kitap, yayın ve belgelerin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Seyir Hidrografi ve Oşinografi Dairesi Başkanlığı ve Harita Genel Müdürlüğü'nün uygunluk belgesi (İthalat:2026/5)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kara, hava ve deniz haritaları ile atlas, küre ve benzeri dokümanlar (kadastral haritalar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M-9114</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Kitap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Kitap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Kitap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Kitap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Eğitim, bilim ve kültürel amaçlı kitap, yayın ve belgelerin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(4905)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jeoloji, zooloji, botanik, mineraloji, paleontoloji, arkeoloji, etnoloji, meteoroloji, klimatoloji ve jeofizik gibi bilimsel dalların ilgi alanlarına giren haritalar, grafikler ve diyagramlar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jeoloji, zooloji, botanik, mineraloji, paleontoloji, arkeoloji, etnoloji, meteoroloji, klimatoloji ve jeofizik gibi bilimsel dalların ilgi alanlarına giren haritalar, grafikler ve diyagramlar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jeoloji, zooloji, botanik, mineraloji, paleontoloji, arkeoloji, etnoloji, meteoroloji, klimatoloji ve jeofizik gibi bilimsel dalların ilgi alanlarına giren haritalar, grafikler ve diyagramlar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jeoloji, zooloji, botanik, mineraloji, paleontoloji, arkeoloji, etnoloji, meteoroloji, klimatoloji ve jeofizik gibi bilimsel dalların ilgi alanlarına giren haritalar, grafikler ve diyagramlar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Yalnızca jeoloji, zooloji, botanik, mineraloji, paleontoloji, arkeoloji, etnoloji, meteoroloji, klimatoloji ve jeofizik gibi bilimsel dalların ilgi alanlarına giren haritalar, grafikler ve diyagramlar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Kalemtıraş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M-925</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Kalemtıraş için tarife sınıflandırması</w:t>
      </w:r>
    </w:p>
    <w:p>
      <w:pPr>
        <w:spacing w:after="60" w:line="260"/>
      </w:pPr>
      <w:r>
        <w:rPr>
          <w:b/>
          <w:bCs/>
          <w:color w:val="5B6475"/>
          <w:sz w:val="19"/>
          <w:szCs w:val="19"/>
        </w:rPr>
        <w:t xml:space="preserve">Uygulama tarihi: </w:t>
      </w:r>
      <w:r>
        <w:rPr>
          <w:sz w:val="19"/>
          <w:szCs w:val="19"/>
        </w:rPr>
        <w:t xml:space="preserve">İlgili mevzuat 01.12.2005 tarihinden itibaren geçerlidir.</w:t>
      </w:r>
    </w:p>
    <w:p>
      <w:pPr>
        <w:spacing w:after="60" w:line="260"/>
      </w:pPr>
      <w:r>
        <w:rPr>
          <w:b/>
          <w:bCs/>
          <w:color w:val="5B6475"/>
          <w:sz w:val="19"/>
          <w:szCs w:val="19"/>
        </w:rPr>
        <w:t xml:space="preserve">İlgili maddeler: </w:t>
      </w:r>
      <w:r>
        <w:rPr>
          <w:sz w:val="19"/>
          <w:szCs w:val="19"/>
        </w:rPr>
        <w:t xml:space="preserve">Seçili Gümrük Tarifesi (4905)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Küre Şeklindeki Kalemtraş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M-925</w:t>
      </w:r>
    </w:p>
    <w:p>
      <w:pPr>
        <w:pStyle w:val="Heading1"/>
        <w:keepNext/>
        <w:pageBreakBefore/>
        <w:pBdr>
          <w:bottom w:val="single" w:color="C9CED8" w:sz="6" w:space="4"/>
        </w:pBdr>
        <w:spacing w:after="140" w:before="200"/>
      </w:pPr>
      <w:r>
        <w:t xml:space="preserve">4906 – Mimarlık, mühendislik, sınai, ticari, topografik veya benzeri amaçlar için planlar ve çizimler (orijinalleri el ile çizilmiş); elle yazılmış metinler; hassas kağıt üzerine fotoğrafik reprodüksi- yonlar ve bu pozisyonda sayılanların karbon kopyaları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4906.00.00.00.00</w:t>
            </w:r>
          </w:p>
          <w:p>
            <w:pPr>
              <w:spacing w:after="0" w:line="240"/>
              <w:jc w:val="left"/>
            </w:pPr>
            <w:r>
              <w:rPr>
                <w:b w:val="false"/>
                <w:bCs w:val="false"/>
                <w:sz w:val="15"/>
                <w:szCs w:val="15"/>
              </w:rPr>
              <w:t xml:space="preserve">Mimarlık, mühendislik, sınai, ticari, topografik veya benzeri amaçlar için planlar ve çizimler (orijinalleri el ile çizilmiş); elle yazılmış metinler; hassas kağıt üzerine fotoğrafik reprodüksi- yonlar ve bu pozisyonda sayılanların karbon kopyaları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Eğitim, bilim ve kültürel amaçlı kitap, yayın ve belgelerin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Mimarlık, mühendislik, sınai, ticari, topografik veya benzeri amaçlar için planlar ve çizimler (orijinalleri el ile çizilmiş); elle yazılmış metinler; hassas kağıt üzerine fotoğrafik reprodüksi- yonlar ve bu pozisyonda sayılanların karbon kopyaları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Mimarlık, mühendislik, sınai, ticari, topografik veya benzeri amaçlar için planlar ve çizimler (orijinalleri el ile çizilmiş); elle yazılmış metinler; hassas kağıt üzerine fotoğrafik reprodüksi- yonlar ve bu pozisyonda sayılanların karbon kopyaları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Mimarlık, mühendislik, sınai, ticari, topografik veya benzeri amaçlar için planlar ve çizimler (orijinalleri el ile çizilmiş); elle yazılmış metinler; hassas kağıt üzerine fotoğrafik reprodüksi- yonlar ve bu pozisyonda sayılanların karbon kopyaları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Mimarlık, mühendislik, sınai, ticari, topografik veya benzeri amaçlar için planlar ve çizimler (orijinalleri el ile çizilmiş); elle yazılmış metinler; hassas kağıt üzerine fotoğrafik reprodüksi- yonlar ve bu pozisyonda sayılanların karbon kopyaları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4906.00.00.00.00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Eğitim, bilim ve kültürel amaçlı kitap, yayın ve belgelerin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(4906)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mimari, endüstriyel veya mühendislik planları ve tasarımları ve bunların reprodüksiyonları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4907 – İtibari kıymeti tanınmış olan veya tanınacak olan ülkede tedavülde bulunan veya tedavüle çıkacak olan, kullanılmamış posta pulları, damga ve benzeri pullar; damgalı kağıtlar; banknotlar; çek defterleri; senetler , hisse senedi veya tahviller ve benzeri kıymetli evrak</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4907.00.10.00.00</w:t>
            </w:r>
          </w:p>
          <w:p>
            <w:pPr>
              <w:spacing w:after="0" w:line="240"/>
              <w:jc w:val="left"/>
            </w:pPr>
            <w:r>
              <w:rPr>
                <w:b w:val="false"/>
                <w:bCs w:val="false"/>
                <w:sz w:val="15"/>
                <w:szCs w:val="15"/>
              </w:rPr>
              <w:t xml:space="preserve">Posta pulları, damga pulları ve benzeri pullar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4907.00.30.00.00</w:t>
            </w:r>
          </w:p>
          <w:p>
            <w:pPr>
              <w:spacing w:after="0" w:line="240"/>
              <w:jc w:val="left"/>
            </w:pPr>
            <w:r>
              <w:rPr>
                <w:b w:val="false"/>
                <w:bCs w:val="false"/>
                <w:sz w:val="15"/>
                <w:szCs w:val="15"/>
              </w:rPr>
              <w:t xml:space="preserve">Banknotlar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4907.00.90.10.00</w:t>
            </w:r>
          </w:p>
          <w:p>
            <w:pPr>
              <w:spacing w:after="0" w:line="240"/>
              <w:jc w:val="left"/>
            </w:pPr>
            <w:r>
              <w:rPr>
                <w:b w:val="false"/>
                <w:bCs w:val="false"/>
                <w:sz w:val="15"/>
                <w:szCs w:val="15"/>
              </w:rPr>
              <w:t xml:space="preserve">Hisse senedi, tahvilat ve kıymetli evrak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SPKUyg</w:t>
            </w:r>
          </w:p>
          <w:p>
            <w:pPr>
              <w:spacing w:after="0" w:line="240"/>
              <w:jc w:val="left"/>
            </w:pPr>
            <w:r>
              <w:rPr>
                <w:b w:val="false"/>
                <w:bCs w:val="false"/>
                <w:sz w:val="18"/>
                <w:szCs w:val="18"/>
              </w:rPr>
              <w:t xml:space="preserve">İGMİzin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Banknot vb. kıymetli evraka mahsus kağıtların ithalinde Ticaret Bakanlığı (İthalat Genel Müdürlüğü) İzni /SPK Uygunluk Yazısı /Tek Pencere Sistemi - E-Devlet (İthalat: 2026/10)</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Banknot vb. kıymetli evraka mahsus kağıtların ithalinde Ticaret Bakanlığı (İthalat Genel Müdürlüğü) İzni /SPK Uygunluk Yazısı /Tek Pencere Sistemi - E-Devlet (İthalat: 2026/10)</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halka arz ve satışı yapılmak üzere yurt dışında bastırılan sermaye piyasası araçları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M-9118</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Posta pulları, damga pulları ve benzeri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Posta pulları, damga pulları ve benzeri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Posta pulları, damga pulları ve benzeri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Hisse senedi, tahvilat ve kıymetli evrak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Hisse senedi, tahvilat ve kıymetli evrak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Hisse senedi, tahvilat ve kıymetli evrak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Posta pulları, damga pulları ve benzeri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Hisse senedi, tahvilat ve kıymetli evrak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4907.00.90.90.00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(4907)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4907.00.10.00.00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Damga pulları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4907.00.30.00.00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Banknotlar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4907.00.90.10.00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Hisse senedi, tahvilat ve kıymetli evrak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4908 – Her nevi çıkartmalar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4908.10.00.00.00</w:t>
            </w:r>
          </w:p>
          <w:p>
            <w:pPr>
              <w:spacing w:after="0" w:line="240"/>
              <w:jc w:val="left"/>
            </w:pPr>
            <w:r>
              <w:rPr>
                <w:b w:val="false"/>
                <w:bCs w:val="false"/>
                <w:sz w:val="15"/>
                <w:szCs w:val="15"/>
              </w:rPr>
              <w:t xml:space="preserve">Cam üzerine tatbik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4908.90.00.00.00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üzerine tatbik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üzerine tatbik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üzerine tatbik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üzerine tatbik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4908.10.00.00.00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4908.90.00.00.00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4909 – Matbu veya resimli kartpostallar; tebrik kartları, davetiyeler veya teşekkür kartları (resimli, zarflı veya süslemeli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4909.00.00.00.00</w:t>
            </w:r>
          </w:p>
          <w:p>
            <w:pPr>
              <w:spacing w:after="0" w:line="240"/>
              <w:jc w:val="left"/>
            </w:pPr>
            <w:r>
              <w:rPr>
                <w:b w:val="false"/>
                <w:bCs w:val="false"/>
                <w:sz w:val="15"/>
                <w:szCs w:val="15"/>
              </w:rPr>
              <w:t xml:space="preserve">Matbu veya resimli kartpostallar; tebrik kartları, davetiyeler veya teşekkür kartları (resimli, zarflı veya süslemeli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Matbu veya resimli kartpostallar; tebrik kartları, davetiyeler veya teşekkür kartları (resimli, zarflı veya süslemeli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Matbu veya resimli kartpostallar; tebrik kartları, davetiyeler veya teşekkür kartları (resimli, zarflı veya süslemeli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Matbu veya resimli kartpostallar; tebrik kartları, davetiyeler veya teşekkür kartları (resimli, zarflı veya süslemeli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Matbu veya resimli kartpostallar; tebrik kartları, davetiyeler veya teşekkür kartları (resimli, zarflı veya süslemeli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(4909)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Matbu veya resimli kartpostallar; tebrik kartları, davetiyeler veya teşekkür kartları (resimli, zarflı veya süslemeli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4910 – Matbu her türlü takvim (blok halinde takvimler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4910.00.00.00.00</w:t>
            </w:r>
          </w:p>
          <w:p>
            <w:pPr>
              <w:spacing w:after="0" w:line="240"/>
              <w:jc w:val="left"/>
            </w:pPr>
            <w:r>
              <w:rPr>
                <w:b w:val="false"/>
                <w:bCs w:val="false"/>
                <w:sz w:val="15"/>
                <w:szCs w:val="15"/>
              </w:rPr>
              <w:t xml:space="preserve">Matbu her türlü takvim (blok halinde takvimler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Matbu her türlü takvim (blok halinde takvimler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Matbu her türlü takvim (blok halinde takvimler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Matbu her türlü takvim (blok halinde takvimler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Matbu her türlü takvim (blok halinde takvimler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4910Her türden seramik takvimler, baskılı, (takvim saat dahil), dekore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Matbu her türlü takvim (blok halinde takvimler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(4910)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Üzerine plastikten mamul melek biçiminde bir heykelcik oturtulmuş olan daimi takvim.Melek, plastikten bir kaidenin üzerinde oturmaktadır. Takvim kaidenin içine yerleştirilmiş olan üzerlerine ay isimleri ile gün numaralarının basılı olduğu tahta bloklardan ve levhalardan meydana gelir.Eşya yaklaşık olarak 16 cm boyundadır. Heykelcik eşyanın boyunun yarısına tekabül etmektedir; ancak hacmi takvim kısmından daha azdır.(*)Resimler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pStyle w:val="Heading1"/>
        <w:keepNext/>
        <w:pageBreakBefore/>
        <w:pBdr>
          <w:bottom w:val="single" w:color="C9CED8" w:sz="6" w:space="4"/>
        </w:pBdr>
        <w:spacing w:after="140" w:before="200"/>
      </w:pPr>
      <w:r>
        <w:t xml:space="preserve">4911 – Matbu diğer yayınlar (matbu resimler ve fotoğraflar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4911.10.10.00.00</w:t>
            </w:r>
          </w:p>
          <w:p>
            <w:pPr>
              <w:spacing w:after="0" w:line="240"/>
              <w:jc w:val="left"/>
            </w:pPr>
            <w:r>
              <w:rPr>
                <w:b w:val="false"/>
                <w:bCs w:val="false"/>
                <w:sz w:val="15"/>
                <w:szCs w:val="15"/>
              </w:rPr>
              <w:t xml:space="preserve">Ticari kataloglar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4911.91.00.00.00</w:t>
            </w:r>
          </w:p>
          <w:p>
            <w:pPr>
              <w:spacing w:after="0" w:line="240"/>
              <w:jc w:val="left"/>
            </w:pPr>
            <w:r>
              <w:rPr>
                <w:b w:val="false"/>
                <w:bCs w:val="false"/>
                <w:sz w:val="15"/>
                <w:szCs w:val="15"/>
              </w:rPr>
              <w:t xml:space="preserve">Resimler, gravürler ve fotoğraflar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4911.99.00.10.11</w:t>
            </w:r>
          </w:p>
          <w:p>
            <w:pPr>
              <w:spacing w:after="0" w:line="240"/>
              <w:jc w:val="left"/>
            </w:pPr>
            <w:r>
              <w:rPr>
                <w:b w:val="false"/>
                <w:bCs w:val="false"/>
                <w:sz w:val="15"/>
                <w:szCs w:val="15"/>
              </w:rPr>
              <w:t xml:space="preserve">Planlar ve levhalar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4911.99.00.10.12</w:t>
            </w:r>
          </w:p>
          <w:p>
            <w:pPr>
              <w:spacing w:after="0" w:line="240"/>
              <w:jc w:val="left"/>
            </w:pPr>
            <w:r>
              <w:rPr>
                <w:b w:val="false"/>
                <w:bCs w:val="false"/>
                <w:sz w:val="15"/>
                <w:szCs w:val="15"/>
              </w:rPr>
              <w:t xml:space="preserve">Yabancı dilde basılmış her nevi kataloglar ve prospektüsler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Eğitim, bilim ve kültürel amaçlı kitap, yayın ve belgelerin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Eğitim, bilim ve kültürel amaçlı görsel ve işitsel malzemelerin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Görme engellilerin kullanımına mahsus eşya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kataloglar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kataloglar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kataloglar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Resimler, gravürler ve fotoğraflar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Resimler, gravürler ve fotoğraflar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Resimler, gravürler ve fotoğraflar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Planlar ve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Planlar ve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Planlar ve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Yabancı dilde basılmış her nevi kataloglar ve prospektüsler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Yabancı dilde basılmış her nevi kataloglar ve prospektüsler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Yabancı dilde basılmış her nevi kataloglar ve prospektüsler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Ticari kataloglar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Resimler, gravürler ve fotoğraflar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Planlar ve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Yabancı dilde basılmış her nevi kataloglar ve prospektüsler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4911.99.00.90.00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Ticari kataloglar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Yabancı dilde basılmış her nevi kataloglar ve prospektüsler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4911.99.00.10.12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Basılı kitap, gazete, resim vb baskı sanayi mamulu, el yazmaları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Eğitim, bilim ve kültürel amaçlı kitap, yayın ve belgelerin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Türkiye Gümrük Bölgesi dışında yerleşik yayıncılar veya kitapçılar tarafından kitap ve yayın şeklinde satışa sunulan kitap ve yayın katalogları- Film katalogları, kayıt veya eğitsel, bilimsel veya kültürel özellikte diğer görsel ve işitsel malzemeler-Turizmi teşvik için hazırlanmış posterler ve turistik yayınlar, broşürler, rehberler, zaman çizelgeleri ve benzeri yayınlar: illüstrasyon içersin ya da içermesin özel nedenlerle yayınlanan, halkın Türkiye Gümrük Bölgesi dışına seyahat etmesini teşvik etmek için tasarlananlar dahil olmak üzere, bu tür parçaların mikrofilmleri dahil-Ücretsiz olarak dağıtılacak bibliyografik malumat malzemesi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Yalnızca-Ciltsiz illüstrasyonlar, basılı sayfalar ve kitap çoğaltmakta kullanılan reprodüksiyon provaları, bu tür parçaların mikrokopyaları dahil (1)-Halkın Türkiye Gümrük Bölgesi dışında çalışmasını teşvik etmek amacıyla tasarlanan yayınlar; bu tür yayınların mikrofilmleri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M-2477</w:t>
      </w:r>
    </w:p>
    <w:p>
      <w:pPr>
        <w:keepNext/>
        <w:spacing w:after="60" w:before="140"/>
      </w:pPr>
      <w:r>
        <w:rPr>
          <w:b/>
          <w:bCs/>
          <w:color w:val="2F5BD3"/>
          <w:sz w:val="20"/>
          <w:szCs w:val="20"/>
        </w:rPr>
        <w:t xml:space="preserve">10. </w:t>
      </w:r>
      <w:r>
        <w:rPr>
          <w:b/>
          <w:bCs/>
          <w:sz w:val="20"/>
          <w:szCs w:val="20"/>
        </w:rPr>
        <w:t xml:space="preserve">Eğitim, bilim ve kültürel amaçlı görsel ve işitsel malzemelerin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Yalnızca-Eğitsel, bilimsel veya kültürel özellikte, bilgisayara dayalı enformasyon ve dokümantasyon hizmetlerinde kullanılan mikrokartlar ve diğer bilgi ve kayıt ortamları-Eğitim ve demonstrasyon için hazırlanmış duvar grafikleri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M-2478</w:t>
      </w:r>
    </w:p>
    <w:p>
      <w:pPr>
        <w:keepNext/>
        <w:spacing w:after="60" w:before="140"/>
      </w:pPr>
      <w:r>
        <w:rPr>
          <w:b/>
          <w:bCs/>
          <w:color w:val="2F5BD3"/>
          <w:sz w:val="20"/>
          <w:szCs w:val="20"/>
        </w:rPr>
        <w:t xml:space="preserve">11. </w:t>
      </w:r>
      <w:r>
        <w:rPr>
          <w:b/>
          <w:bCs/>
          <w:sz w:val="20"/>
          <w:szCs w:val="20"/>
        </w:rPr>
        <w:t xml:space="preserve">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kör ya da kısmen görürler için hazırlanmış kabartma baskılar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kör ya da kısmen görürler için hazırlanmış kabartma baskılar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kör ya da kısmen görürler için hazırlanmış kabartma baskılar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Sticker ticari tanımlı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Müsteşarlığı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1.Basılı, ayrı halde yapraklar: Bir metin ve resimler içeren, periyodik yayın sayılabilecek bölümleri bulunan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1.Basılı, ayrı halde yapraklar: Bir metin ve resimler içeren, periyodik yayın sayılabilecek bölümleri bulunan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1.Hava, demiryolu ve kara trafiği ve benzerlerine mahsus seyahat biletleri: Henüz üzerinde kullanımlarına ilişkin bütün bilgilerin ( isim, varış yeri, tarih vb.) yeralmadığı, basılı kuponlardan oluşan ve tamamı bir defter teşkil eden, aynı zamanda baskılı bir kapağı bulunan biletler.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2.İlgili oldukları eşyaya uygun metin ve resimler basılmış, kağıt mesnet üzerinde aluminyum yapraklardan etiketler.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Sticker ticari tanımlı eşyanın sınıflandırılması</w:t>
      </w:r>
    </w:p>
    <w:p>
      <w:pPr>
        <w:spacing w:after="60" w:line="260"/>
      </w:pPr>
      <w:r>
        <w:rPr>
          <w:b/>
          <w:bCs/>
          <w:color w:val="5B6475"/>
          <w:sz w:val="19"/>
          <w:szCs w:val="19"/>
        </w:rPr>
        <w:t xml:space="preserve">Uygulama tarihi: </w:t>
      </w:r>
      <w:r>
        <w:rPr>
          <w:sz w:val="19"/>
          <w:szCs w:val="19"/>
        </w:rPr>
        <w:t xml:space="preserve">İlgili mevzuat 14.11.2019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Sticker (baskılı bir kağıt/karton tabakaya sahip olması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M-7162</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Set olarak paketlenmiş olan ürün aşağıdaki bileşenlerden oluşur: İki katlı plastik filmden yapılmış, ön yüzünde siyah-beyaz desenlerin basılı olduğu, dikdörtgen şeklinde çıkartma tablası (yaklaşık 14x21 cm ölçülerinde): Ürünün arka yüzü kendinden yapışkanlıdır ve üzerinde kesilecek yerleri önceden yarı-kesilerek belirlenmiş olan altı adet kabartmalı çıkartma bulunur. Bu 6 adet kabartmalı (ürünün üst katmanını oluşturan plastik film kabartılarak elde edilmiş olan) çıkartma, tabladan kopartılabilmektedir.Farklı renklerde üç adet gözenekli uçlu keçeli kalem: kalemler küçük bir plastik ambalaj içinde birlikte paketlenmiştir.Çıkartmalar, keçeli kalemlerle boyanarak dekoratif amaçlarla kullanılmak üzere tasarlanmıştır.(*)Resimler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'Fotoğraf kitabı' olarak adlandırılan sert kapaklı eşya, yaklaşık olarak 21 cm x 31 cm ölçülerindeki kâğıtlardan oluşur. Kâğıtlara, renkli kişisel fotoğraflar ile ilgili fotoğrafa ilişkin kısa metinler (aktivite, kişiler vb.) basılmıştır.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olarak 30x30 cm ölçülerinde plastik bir levha üzerine çeşitli böceklerin ve diğer küçük yaratıkların özelliklerini gösteren yapma taşlar ve parıltılarla süslenmiş, dokuz adet mukavvadan çıkartma baskılı etiket şeklinde eşya.Her etikete kendinden yapışkanlı bir şerit tutturulmuştur ve etiketler tercih edilen bir yüzeye tutturulabilmektedir. Bilahare etiketin başka bir yüzeye taşınması mümkündür.Etiketler süsleme amacıyla kullanılmaktadır.(*) (6) no.lu Resme bakınız.(*)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6.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A4 formatında kısmen veya tamamen katlanmış, baskılı reklam sayfası. Sayfanın katlanmış kısmı macun, toz veya mikrokapsül şeklinde parfüm örneği ile kaplanmış. Katlamalı kısım basınç ve ısı yardımıyla yapıştırılmış.Katlanmış kısım açılarak bileklere sürüldüğü zaman test etmeye yeterli kokuyu verecek kadar parfüm örneği açığa çıkarılır.Ürün perakende satış amaçlı değildir. Spesifik bir parfümü tanıtmak için dergi ve benzerlerinin resimli ve yazılı tanıtım sayfalarına, yerleştirme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7. </w:t>
      </w:r>
      <w:r>
        <w:rPr>
          <w:b/>
          <w:bCs/>
          <w:sz w:val="20"/>
          <w:szCs w:val="20"/>
        </w:rPr>
        <w:t xml:space="preserve">Gümrük Müsteşarlığı sınıflandırma kararı</w:t>
      </w:r>
    </w:p>
    <w:p>
      <w:pPr>
        <w:spacing w:after="60" w:line="260"/>
      </w:pPr>
      <w:r>
        <w:rPr>
          <w:b/>
          <w:bCs/>
          <w:color w:val="5B6475"/>
          <w:sz w:val="19"/>
          <w:szCs w:val="19"/>
        </w:rPr>
        <w:t xml:space="preserve">Uygulama tarihi: </w:t>
      </w:r>
      <w:r>
        <w:rPr>
          <w:sz w:val="19"/>
          <w:szCs w:val="19"/>
        </w:rPr>
        <w:t xml:space="preserve">İlgili mevzuat 12.09.2010 tarihinden itibaren geçerlidir.</w:t>
      </w:r>
    </w:p>
    <w:p>
      <w:pPr>
        <w:spacing w:after="60" w:line="260"/>
      </w:pPr>
      <w:r>
        <w:rPr>
          <w:b/>
          <w:bCs/>
          <w:color w:val="5B6475"/>
          <w:sz w:val="19"/>
          <w:szCs w:val="19"/>
        </w:rPr>
        <w:t xml:space="preserve">İlgili maddeler: </w:t>
      </w:r>
      <w:r>
        <w:rPr>
          <w:sz w:val="19"/>
          <w:szCs w:val="19"/>
        </w:rPr>
        <w:t xml:space="preserve">Seçili Gümrük Tarifesi (4911)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4911.99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Bilgisayar yazılımına ilişkin telif hakkı kullanım sertifikası ve yükleme anahtarının yer aldığı döküman (yazılım internet üzerinden yüklenecektir).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M-2752</w:t>
      </w:r>
    </w:p>
    <w:p>
      <w:pPr>
        <w:keepNext/>
        <w:spacing w:after="60" w:before="140"/>
      </w:pPr>
      <w:r>
        <w:rPr>
          <w:b/>
          <w:bCs/>
          <w:color w:val="2F5BD3"/>
          <w:sz w:val="20"/>
          <w:szCs w:val="20"/>
        </w:rPr>
        <w:t xml:space="preserve">8.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G.T.İ.P.AçıklamaResimTarih4911.91.00.00.00MR. DIY MARKA, XSD23-055 MODEL, 2001514 ARTİKEL NUMARALI, BİR KUTU İÇERİSİNDE, ANALİZ RAPORUNA GÖRE 160 (G/M2) AĞIRLIĞINDA 9X9CM BOYUTLARINDA, 6 ADET KARE ŞEKLİNDE VE 65 (G/M2) AĞIRLIĞINDA, 0,8-1,5- 1,6-3CM GENİŞLİĞİNDE 6 ADET RULO ŞEKLİNDE, ÜZERİNDE ÇEŞİTLİ YAZI VE DESENLERDEN BASKISI (ÇOCUK, MEYVE, SEBZE FİGÜRLÜ VS.) OLAN, YAPIŞTIRILACAĞI YÜZEYDE DEKORATİF OLARAK KULLANILMAK ÜZERE TASARLANMIŞ, KENDİNDEN YAPIŞKANLI KÂĞITLARDAN OLUŞAN, ETİKET SETİ (STİCKER SETİ) TİCARİ TANIMLI EŞYAGerekçe:GENEL YORUM KURALLARININ 1 VE 6’NCI MADDELERİ, GÜMRÜK TARİFE CETVELİ İZAHNAMESİ 48.FASLIN 12NOLU NOTU VE 49.11 TARİFE POZİSYONU AÇIKLAMA NOTLARI, GÜMRÜKLER GENEL MÜDÜRLÜĞÜ 14.11.2019 TARİH 49452007 SAYILI YAZILARI, İSTANBUL LABORATUVAR MÜDÜRLÜĞÜNCE TANZİM EDİLMİŞ 3424BTB1089/27.05.2024 SAYI TARİHLİ ANALİZ RAPORU.TR34000024016329.08.20244911.99.00.90.003x3 CM EBATINDA, ÜST KISMINDA PE (POLİETİLEN) FİLM, ARASINDA ALAŞIMLI ALUMİNYUM TABAKA VE ALT KISMINDA KAĞIT KORUMASI BULUNAN, KENDİNDEN YAPIŞKANLI, ÜST KISMINDA “ESSENS” YAZILI KABARTMA BASKISI BULUNAN MARKA ETİKETİGerekçe:Gümrük Tarife Cetveli İzahnamesi 49.11 Tarife Pozisyonu Açıklama Notları, 49.Fasıl Notu, Genel Yorum Kuralları 1 ve 6. Maddeleri, İstanbul Laboratuvar Müdürlüğünce tanzimli 27.08.2025 tarihli, 3425BTB2337 sayılı Analiz Raporu,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8971)TR34000025017026.09.2025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M-925 · Kalemtıraş için tarife sınıflandırması</w:t>
      </w:r>
    </w:p>
    <w:p>
      <w:pPr>
        <w:spacing w:after="60" w:line="260"/>
      </w:pPr>
      <w:r>
        <w:rPr>
          <w:b/>
          <w:bCs/>
          <w:color w:val="5B6475"/>
          <w:sz w:val="19"/>
          <w:szCs w:val="19"/>
        </w:rPr>
        <w:t xml:space="preserve">Uygulama tarihi: </w:t>
      </w:r>
      <w:r>
        <w:rPr>
          <w:sz w:val="19"/>
          <w:szCs w:val="19"/>
        </w:rPr>
        <w:t xml:space="preserve">İlgili mevzuat 01.12.2005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Kalemtraşla mücehhez kürenin üzerindeki şekillerin belirgin, yazıların okunabilir olması durumunda söz konusu eşyada küre mümeyyiz vasfa sahip olduğu için 4905.10.00.00.00 GTİP`inde; aksi takdirde (kalemtraş eşyada mümeyyiz vasfa sahip ise) 8214.10.00.00.12 GTİP`inde sınıflandırılır.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01.12.2005 tarihli 030771 sayılı tasarruflu yazısı</w:t>
      </w:r>
    </w:p>
    <w:p>
      <w:pPr>
        <w:pStyle w:val="Heading2"/>
        <w:keepNext/>
        <w:spacing w:after="100" w:before="220"/>
      </w:pPr>
      <w:r>
        <w:t xml:space="preserve">M-2477 · Eğitim, bilim ve kültürel amaçlı kitap, yayın ve belgelerin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Herhangi bir kişi veya kurum tarafından gönderilen, eğitim, bilim ve kültürel amaçlı kitap, yayın ve belgelerin serbest dolaşıma girişinde, gümrük vergileri aranmaz. (Ek - 10) (Madde 69)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M-2478 · Eğitim, bilim ve kültürel amaçlı görsel ve işitsel malzemelerin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Kamu eğitim, bilim ve kültürel kuruluş veya organizasyonları tarafından getirilen veya bunlar tarafından kullanılmak üzere gönderilen, eğitim, bilim ve kültürel amaçlı görsel ve işitsel malzemelerin gümrük vergilerinden muaf olarak serbest dolaşıma girişine izin verilir. (Ek - 11) (Madde 70)</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M-2479 · 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eşyayı, görme engellilerin kendi kullanımları için getirdikleri veya görme engellilerin eğitimi veya onlara yardım sağlanması amacına yönelik kamu yararına faaliyette bulunan dernekler, vakıflar ile Sağlık Bakanlığınca yetki verilmiş kurum veya kuruluşlarca ithal etmeleri halinde gümrük muafiyeti tanınır. (Ek - 12) (Madde 103)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M-2752 · Gümrük Müsteşarlığı sınıflandırma kararı</w:t>
      </w:r>
    </w:p>
    <w:p>
      <w:pPr>
        <w:spacing w:after="60" w:line="260"/>
      </w:pPr>
      <w:r>
        <w:rPr>
          <w:b/>
          <w:bCs/>
          <w:color w:val="5B6475"/>
          <w:sz w:val="19"/>
          <w:szCs w:val="19"/>
        </w:rPr>
        <w:t xml:space="preserve">Uygulama tarihi: </w:t>
      </w:r>
      <w:r>
        <w:rPr>
          <w:sz w:val="19"/>
          <w:szCs w:val="19"/>
        </w:rPr>
        <w:t xml:space="preserve">İlgili mevzuat 12.09.2010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eşyaların Türk Gümrük Tarife Cetvelinde sınıflandırılmasına ilişkin Gümrük Müsteşarlığı’nın sınıflandırma kararı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12)</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M-4546 · 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23)</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M-7162 · Sticker ticari tanımlı eşyanın sınıflandırılması</w:t>
      </w:r>
    </w:p>
    <w:p>
      <w:pPr>
        <w:spacing w:after="60" w:line="260"/>
      </w:pPr>
      <w:r>
        <w:rPr>
          <w:b/>
          <w:bCs/>
          <w:color w:val="5B6475"/>
          <w:sz w:val="19"/>
          <w:szCs w:val="19"/>
        </w:rPr>
        <w:t xml:space="preserve">Uygulama tarihi: </w:t>
      </w:r>
      <w:r>
        <w:rPr>
          <w:sz w:val="19"/>
          <w:szCs w:val="19"/>
        </w:rPr>
        <w:t xml:space="preserve">İlgili mevzuat 14.11.2019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14.11.2019 / 9452007 sayılı yazıda; Sticker tanımlı eşyanın baskılı bir kağıt/karton tabakaya sahip olması halinde 49.11 pozisyonunda, bu nev’iden bir tabakaya sahip olmaması halinde ise 3926.40 alt pozisyonunda sınıflandırılmasının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14.11.2019 tarihli ve 49452007 sayılı yazısı (Sticker ticari tanımlı eşyanın sınıflandırılması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M-9114 · Seyir Hidrografi ve Oşinografi Dairesi Başkanlığı ve Harita Genel Müdürlüğü'nün uygunluk belgesi (İthalat:2026/5)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Serbest Dolaşıma Giriş Rejimine ilişkin gümrük beyannamelerinin tescilinde, deniz haritaları için Deniz Kuvvetleri Komutanlığı (Seyir Hidrografi ve Oşinografi Dairesi Başkanlığı) ve kara ve hava haritaları ile atlas, küre ve benzeri dokümanlar için Milli Savunma Bakanlığı (Harita Genel Müdürlüğü) 'nın fiziksel ya da elektronik olarak düzenleyeceği uygunluk belgesi gümrük idarelerince aranır. (İthalat: 2026/5)</w:t>
      </w:r>
    </w:p>
    <w:p>
      <w:pPr>
        <w:spacing w:after="60" w:line="260"/>
      </w:pPr>
      <w:r>
        <w:rPr>
          <w:sz w:val="19"/>
          <w:szCs w:val="19"/>
        </w:rPr>
        <w:t xml:space="preserve">Kadastral haritalar için Uygunluk Belgesi aranmaz. Uygunluk Belgesi, içeriğinde harita bilgisi bulunan diğer her türlü eşya (kitap, dergi, yapboz, deniz topu, pano, tepsi, tişört ve benzeri) için de aranır.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Haritalar ve Harita Bilgisi İçeren Eşyanın İthaline İlişkin Tebliğ (İthalat: 2026/5)</w:t>
      </w:r>
    </w:p>
    <w:p>
      <w:pPr>
        <w:pStyle w:val="Heading2"/>
        <w:keepNext/>
        <w:spacing w:after="100" w:before="220"/>
      </w:pPr>
      <w:r>
        <w:t xml:space="preserve">M-9118 · Banknot vb. kıymetli evraka mahsus kağıtların ithalinde Ticaret Bakanlığı (İthalat Genel Müdürlüğü) İzni /SPK Uygunluk Yazısı /Tek Pencere Sistemi - E-Devlet (İthalat: 2026/10)</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4802.55.15.99.11; 4802.55.25.99.11; 4802.55.30.99.11; 4802.55.90.99.11 ve 4802.56.80.99.11 GTİP’lerinde yer alan banknot ve benzeri kıymetli evraka mahsus kağıtların ithalatı Ticaret Bakanlığı İthalat Genel Müdürlüğünün iznine tabidir. Bu eşyanın sadece TCMB ve bankalar tarafından yapılan ithalatında İzin Belgesi aranmaz. Sermaye Piyasası Kurulu'ndan Uygunluk Yazısı alınması durumunda ayrıca İzin Belgesi aranmaz. (İthalat: 2026/10)</w:t>
      </w:r>
    </w:p>
    <w:p>
      <w:pPr>
        <w:spacing w:after="60" w:line="260"/>
      </w:pPr>
      <w:r>
        <w:rPr>
          <w:sz w:val="19"/>
          <w:szCs w:val="19"/>
        </w:rPr>
        <w:t xml:space="preserve">İthali izne tabi eşyanın, Serbest Dolaşıma Giriş Rejimi, Dâhilde İşleme Rejimi, Hariçte İşleme Rejimi ve Geçici İthalat Rejimine tabi tutulması halinde gümrük beyannamelerinin tescilinde, gümrük idarelerince, Genel Müdürlük tarafından TPS üzerinden elektronik olarak düzenlenen İzin Belgesi veya SPK tarafından düzenlenen Uygunluk Yazısı aranır.</w:t>
      </w:r>
    </w:p>
    <w:p>
      <w:pPr>
        <w:spacing w:after="60" w:line="260"/>
      </w:pPr>
      <w:r>
        <w:rPr>
          <w:sz w:val="19"/>
          <w:szCs w:val="19"/>
        </w:rPr>
        <w:t xml:space="preserve">- Yalnız banknot ve benzeri kıymetli evraka mahsus kağıtların, devlet iç borçlanma senetleri ile özelleştirme idaresince çıkarılan menkul kıymetlerin basımında kullanılan kağıtların ithali sadece T.C. Merkez Bankası tarafından yapılır.</w:t>
      </w:r>
    </w:p>
    <w:p>
      <w:pPr>
        <w:spacing w:after="60" w:line="260"/>
      </w:pPr>
      <w:r>
        <w:rPr>
          <w:sz w:val="19"/>
          <w:szCs w:val="19"/>
        </w:rPr>
        <w:t xml:space="preserve">- Yalnız çek kağıtlarının ithali sadece bankalar tarafından yapılır.</w:t>
      </w:r>
    </w:p>
    <w:p>
      <w:pPr>
        <w:spacing w:after="60" w:line="260"/>
      </w:pPr>
      <w:r>
        <w:rPr>
          <w:sz w:val="19"/>
          <w:szCs w:val="19"/>
        </w:rPr>
        <w:t xml:space="preserve">- Yalnız Sermaye Piyasası Kanunu kapsamına giren ve payları Borsa’da işlem görmeyen halka açık şirketler için sermaye piyasası araçlarının basımında kullanılan kağıtlar ile 4907.00 G.T.P'li yalnız halka arz ve satışı yapılmak üzere yurt dışında bastırılan sermaye piyasası araçlarının Serbest Dolaşıma Giriş Rejimi, Dâhilde İşleme Rejimi, Hariçte İşleme Rejimi ve Geçici İthalat Rejimine tabi tutulması halinde gümrük beyannamelerinin tescilinde, gümrük idarelerince, Sermaye Piyasası Kurulu'nun uygunluk yazısı aranır.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(2016/50 Sayılı Genelge , Genelge: 2017/14ve Genelge: 2017/17)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Banknot ve Benzeri Kıymetli Evraka Mahsus Kağıtların İthaline İlişkin Tebliğ (İthalat: 2026/10) İlgili diğer mevzuat kalemlerini(5)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2016/56 Sayılı Genelgesi (TPS-SPK Uygunluk Yazısı) (Yayım.Trh.: 7.10.2016) 2016/1 sayılı İthalat Tebliğimin 19. maddesi kapsamında düzenlenen TPS-SPK Uygunluk Yazısı 07.10.2016 tarihinden itibaren Tek Pencere Sistemi e-başvuru kapsamına alınmıştır.4. Risk Yönetimi ve Kontrol Genel Müdürlüğünün 2016/50 Sayılı Genelgesi (Ekonomi Bakanlığı tarafından düzenlenen Kıymetli Kağıt İthalat İzin Belgesinin Tek Pencere Sistemi kapsamına alınması hk.) (Yayım.Trh.: 9.08.2016) Ekonomi Bakanlığı tarafından düzenlenen Kıymetli Kağıt İthalat İzin Belgesinin 10.08.2016 tarihinden itibaren Tek Pencere Sistemi E-belge kapsamına alınmıştır.5. Risk Yönetimi ve Kontrol Genel Müdürlüğünün 2016/1 Sayılı Genelgesi (Sermaye Piyasası Kurulu Uygunluk Yazısının Tek Pencere e-belge kapsamına alınması) (Yayım.Trh.: 14.01.2016) Yürürlükte Değil2016/1 sayılı İthalat Tebliği 19. maddesi kapsamındaki halka açık şirketler için sermaye piyasası araçlarının basımında kullanılan kağıtlar ile yalnız halka arz ve satışı yapılmak üzere yurt dışında bastırılan sermaye piyasası araçları için Sermaye Piyasası Kurulu tarafından düzenlenen uygunluk yazılarının 20.01.2016 tarihinden itibaren Tek Pencere e-belge sistemi kapsamına alınması hk.</w:t>
      </w:r>
    </w:p>
    <w:p>
      <w:pPr>
        <w:pStyle w:val="Heading2"/>
        <w:keepNext/>
        <w:spacing w:after="100" w:before="220"/>
      </w:pPr>
      <w:r>
        <w:t xml:space="preserve">M-9123 · Gümrük beyannamelerinin tescilinde Diyanet İşleri Başkanlığının İzin Belgesi / 1114 kodlu TPS-Mushaf İthali Uygunluk Belgesi (İthalat: 2026/14)</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Serbest dolaşıma giriş rejimine ilişkin gümrük beyannamelerinin tescilinde, gümrük idarelerince, Diyanet İşleri Başkanlığının fiziksel ya da elektronik olarak düzenleyeceği İzin Belgesi aranır.</w:t>
      </w:r>
    </w:p>
    <w:p>
      <w:pPr>
        <w:spacing w:after="60" w:line="260"/>
      </w:pPr>
      <w:r>
        <w:rPr>
          <w:sz w:val="19"/>
          <w:szCs w:val="19"/>
        </w:rPr>
        <w:t xml:space="preserve">Diyanet İşleri Başkanlığı Mushafları İnceleme ve Kıraat Kurulu Başkanlığı tarafından onaylanan 1114 kodlu TPS-Mushaf İthali Uygunluk Belgesi başvurusu E-Devlet üzerinden yapılır ve TPS’nin verdiği 23 haneli belge numarası beyannamenin 44 numaralı kutusuna yazılır.(2026/6 sayılı Genelge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Mushafların İthaline İlişkin Tebliğ (İthalat: 2026/14) İlgili diğer mevzuat kalemlerini(1) görmek için tıklayınız 1. Genelge No: 2026/6 (TPS Mushaf İthali Uygunluk Belgesi) (Yayım.Trh.: 24.02.2026) Mushafların İthaline İlişkin Tebliğ (İthalat 2026/14) uyarınca düzenlenen Mushaf İthali Uygunluk Belgesi, Tek Pencere Sistemine alınmış olup başvuru ve beyan işlemleri elektronik ortamda yürütülecektir.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49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49 – Vergi ve Mevzuat Bilgileri</dc:title>
  <dc:creator>Gümrük Koçu - Ufuk Çetintaş</dc:creator>
  <cp:lastModifiedBy>Un-named</cp:lastModifiedBy>
  <cp:revision>1</cp:revision>
  <dcterms:created xsi:type="dcterms:W3CDTF">2026-10-21T18:19:47.676Z</dcterms:created>
  <dcterms:modified xsi:type="dcterms:W3CDTF">2026-10-21T18:19:47.676Z</dcterms:modified>
</cp:coreProperties>
</file>

<file path=docProps/custom.xml><?xml version="1.0" encoding="utf-8"?>
<Properties xmlns="http://schemas.openxmlformats.org/officeDocument/2006/custom-properties" xmlns:vt="http://schemas.openxmlformats.org/officeDocument/2006/docPropsVTypes"/>
</file>