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52</w:t>
      </w:r>
    </w:p>
    <w:p>
      <w:pPr>
        <w:spacing w:after="60"/>
      </w:pPr>
      <w:r>
        <w:rPr>
          <w:color w:val="5B6475"/>
          <w:sz w:val="24"/>
          <w:szCs w:val="24"/>
        </w:rPr>
        <w:t xml:space="preserve">Pamuk</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52 kapsamındaki 12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 (karde edilmemiş veya penyelenmemiş)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 döküntüleri (iplik döküntüleri ve ditme suretiyle elde edilen döküntüler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 (karde edilmiş veya penyelenmiş)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Pamuktan dikiş iplikleri (perakende olarak satılacak hale getiril - 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 ipliği (dikiş ipIiği hariç) (ağırIık itibariyIe % 85 veya daha fazIa pamuk içeren ve perakende olarak satıIacak haIe getirilmemiş oIanlar)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 ipliği (dikiş ipliği hariç) (ağırIık itibariyle % 85 den az pamuk içerenler) (perakende satış için hazırlanmamış)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 ipliği (dikiş ipliği hariç) (perakende olarak satılacak hale getirilmiş)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Pamuktan dokunmuş mensucat (ağırlık itibariyle % 85 veya daha fazla pamuk içerenler)(m2. ağırlığı 200 gr. ı geçmeyenler)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Pamuktan dokunmuş mensucat (ağırlık itibariyle % 85 veya daha fazla pamuk içeren ve m2 ağırlığı 200 gr. ı geçenler)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Pamuktan dokunmuş mensucat (ağırlık itibariyle % 85'den az pamuk içeren sentetik veya suni liflerle karıştırılmış olup m2. ağırlığı 200 gr. ı geçmeyenler)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Pamuktan dokunmuş mensucat (ağırlık itibariyle % 85'den az pamuk içeren sentetik veya suni liflerle karıştırılmış olup m2. ağırlığı 200 gr.ı geçenler)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5212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Pamuktan dokunmuş diğer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bl>
    <w:p>
      <w:pPr>
        <w:pStyle w:val="Heading1"/>
        <w:keepNext/>
        <w:pageBreakBefore/>
        <w:pBdr>
          <w:bottom w:val="single" w:color="C9CED8" w:sz="6" w:space="4"/>
        </w:pBdr>
        <w:spacing w:after="140" w:before="200"/>
      </w:pPr>
      <w:r>
        <w:t xml:space="preserve">5201 – Pamuk (karde edilmemiş veya penyelenmemiş)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5201.00.10.00.00</w:t>
            </w:r>
          </w:p>
          <w:p>
            <w:pPr>
              <w:spacing w:after="0" w:line="240"/>
              <w:jc w:val="left"/>
            </w:pPr>
            <w:r>
              <w:rPr>
                <w:b w:val="false"/>
                <w:bCs w:val="false"/>
                <w:sz w:val="15"/>
                <w:szCs w:val="15"/>
              </w:rPr>
              <w:t xml:space="preserve">Hidrofil veya ağartılmış pamuklar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5201.00.90.00.11</w:t>
            </w:r>
          </w:p>
          <w:p>
            <w:pPr>
              <w:spacing w:after="0" w:line="240"/>
              <w:jc w:val="left"/>
            </w:pPr>
            <w:r>
              <w:rPr>
                <w:b w:val="false"/>
                <w:bCs w:val="false"/>
                <w:sz w:val="15"/>
                <w:szCs w:val="15"/>
              </w:rPr>
              <w:t xml:space="preserve">Sürdürülebilir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Kontrole tabi pamukların ihracat ve ithalat denetimleri TAREKS üzerinden yapılır./TPS - E-Devlet (Ürün Güvenliği ve Denetimi: 2023/24)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olanlar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Kütlü pamuk (MENŞEİ ÜLKELER: Tüm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3.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4.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5.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olanlar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veya ağartılmış pamuklar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veya ağartılmış pamuklar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veya ağartılmış pamuklar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veya ağartılmış pamuklar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 veya ağartılmış pamuklar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5201.00.90.00.19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olanlar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M-8195</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Sürdürülebilir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edilmemiş veya penyelenmemiş,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Kontrole tabi pamukların ihracat ve ithalat denetimleri TAREKS üzerinden yapılır./TPS - E-Devlet (Ürün Güvenliği ve Denetimi: 2023/24)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olanlar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olanlar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M-8195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edilmemiş veya penyelenmemiş) (hidrofil veya ağartılmış pamuklar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25.05.2021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edilmemiş veya penyelenmemiş)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edilmemiş veya penyelenmemiş)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9.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edilmemiş veya penyelenmemiş), (hidrofıl veya ağartılmış pamuklar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13.10.1988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Sürdürülebilir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5201.00.90.00.19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5202 – Pamuk döküntüleri (iplik döküntüleri ve ditme suretiyle elde edilen döküntüler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5202.10.00.00.11</w:t>
            </w:r>
          </w:p>
          <w:p>
            <w:pPr>
              <w:spacing w:after="0" w:line="240"/>
              <w:jc w:val="left"/>
            </w:pPr>
            <w:r>
              <w:rPr>
                <w:b w:val="false"/>
                <w:bCs w:val="false"/>
                <w:sz w:val="15"/>
                <w:szCs w:val="15"/>
              </w:rPr>
              <w:t xml:space="preserve">Üstüpü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5202.91.00.00.11</w:t>
            </w:r>
          </w:p>
          <w:p>
            <w:pPr>
              <w:spacing w:after="0" w:line="240"/>
              <w:jc w:val="left"/>
            </w:pPr>
            <w:r>
              <w:rPr>
                <w:b w:val="false"/>
                <w:bCs w:val="false"/>
                <w:sz w:val="15"/>
                <w:szCs w:val="15"/>
              </w:rPr>
              <w:t xml:space="preserve">Penye telefi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5202.91.00.00.12</w:t>
            </w:r>
          </w:p>
          <w:p>
            <w:pPr>
              <w:spacing w:after="0" w:line="240"/>
              <w:jc w:val="left"/>
            </w:pPr>
            <w:r>
              <w:rPr>
                <w:b w:val="false"/>
                <w:bCs w:val="false"/>
                <w:sz w:val="15"/>
                <w:szCs w:val="15"/>
              </w:rPr>
              <w:t xml:space="preserve">Tarak telefi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5202.91.00.00.13</w:t>
            </w:r>
          </w:p>
          <w:p>
            <w:pPr>
              <w:spacing w:after="0" w:line="240"/>
              <w:jc w:val="left"/>
            </w:pPr>
            <w:r>
              <w:rPr>
                <w:b w:val="false"/>
                <w:bCs w:val="false"/>
                <w:sz w:val="15"/>
                <w:szCs w:val="15"/>
              </w:rPr>
              <w:t xml:space="preserve">Üstüpü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5202.99.00.00.11</w:t>
            </w:r>
          </w:p>
          <w:p>
            <w:pPr>
              <w:spacing w:after="0" w:line="240"/>
              <w:jc w:val="left"/>
            </w:pPr>
            <w:r>
              <w:rPr>
                <w:b w:val="false"/>
                <w:bCs w:val="false"/>
                <w:sz w:val="15"/>
                <w:szCs w:val="15"/>
              </w:rPr>
              <w:t xml:space="preserve">Üstübü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5202.99.00.00.12</w:t>
            </w:r>
          </w:p>
          <w:p>
            <w:pPr>
              <w:spacing w:after="0" w:line="240"/>
              <w:jc w:val="left"/>
            </w:pPr>
            <w:r>
              <w:rPr>
                <w:b w:val="false"/>
                <w:bCs w:val="false"/>
                <w:sz w:val="15"/>
                <w:szCs w:val="15"/>
              </w:rPr>
              <w:t xml:space="preserve">Tarak telefi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5202.99.00.00.13</w:t>
            </w:r>
          </w:p>
          <w:p>
            <w:pPr>
              <w:spacing w:after="0" w:line="240"/>
              <w:jc w:val="left"/>
            </w:pPr>
            <w:r>
              <w:rPr>
                <w:b w:val="false"/>
                <w:bCs w:val="false"/>
                <w:sz w:val="15"/>
                <w:szCs w:val="15"/>
              </w:rPr>
              <w:t xml:space="preserve">Penye telefi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Kontrole tabi pamukların ihracat ve ithalat denetimleri TAREKS üzerinden yapılır./TPS - E-Devlet (Ürün Güvenliği ve Denetimi: 2023/24)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3.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Üstübü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Üstübü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Üstübü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Üstübü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Üstüpü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Üstübü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Tarak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Penye telefi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5202.99.00.00.18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 döküntüleri-iplik döküntüleri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Penye telefi (Ditme suretiyle edilen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(Ditme suretiyle edilen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(Ditme suretiyle edilen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Penye telefi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M-8195</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17.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Kontrole tabi pamukların ihracat ve ithalat denetimleri TAREKS üzerinden yapılır./TPS - E-Devlet (Ürün Güvenliği ve Denetimi: 2023/24)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 döküntüleri-iplik döküntüleri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Penye telefi (Ditme suretiyle edilen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(Ditme suretiyle edilen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(Ditme suretiyle edilen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Penye telefi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M-8195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döküntüleri (iplik döküntüleri ve ditme suretiyle elde edilen döküntüler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25.05.2021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döküntüleri (iplik döküntüleri ve ditme suretiyle elde edilen döküntüler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Tarak telefi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5202.99.00.00.18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(Dâhilde İşleme Rejimi kapsamında ihraç kaydıyla ithal edilen geri dönüşümden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5203 – Pamuk (karde edilmiş veya penyelenmiş)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5203.00.00.00.00</w:t>
            </w:r>
          </w:p>
          <w:p>
            <w:pPr>
              <w:spacing w:after="0" w:line="240"/>
              <w:jc w:val="left"/>
            </w:pPr>
            <w:r>
              <w:rPr>
                <w:b w:val="false"/>
                <w:bCs w:val="false"/>
                <w:sz w:val="15"/>
                <w:szCs w:val="15"/>
              </w:rPr>
              <w:t xml:space="preserve">Pamuk (karde edilmiş veya penyelenmiş)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 (karde edilmiş veya penyelenmiş)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 (karde edilmiş veya penyelenmiş)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 (karde edilmiş veya penyelenmiş)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 (karde edilmiş veya penyelenmiş)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 (karde edilmiş veya penyelenmiş)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DFİF</w:t>
            </w:r>
          </w:p>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İhracatında Destekleme ve Fiyat İstikrar Fonu primi kesintisi yapılan ve ihracı kayda bağlı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M-142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edilmiş veya penyelenmiş)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25.05.2021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edilmiş veya penyelenmiş) (TEXT 51)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6. </w:t>
      </w:r>
      <w:r>
        <w:rPr>
          <w:b/>
          <w:bCs/>
          <w:sz w:val="20"/>
          <w:szCs w:val="20"/>
        </w:rPr>
        <w:t xml:space="preserve">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(karde edilmiş veya penyelenmiş)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13.10.1988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M-142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5204 – Pamuktan dikiş iplikleri (perakende olarak satılacak hale getiril - 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p>
            <w:pPr>
              <w:spacing w:after="0" w:line="240"/>
              <w:jc w:val="left"/>
            </w:pPr>
            <w:r>
              <w:rPr>
                <w:b w:val="false"/>
                <w:bCs w:val="false"/>
                <w:sz w:val="15"/>
                <w:szCs w:val="15"/>
              </w:rPr>
              <w:t xml:space="preserve">Ağırlık itibariyle % 85 veya daha fazla pamuk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p>
            <w:pPr>
              <w:spacing w:after="0" w:line="240"/>
              <w:jc w:val="left"/>
            </w:pPr>
            <w:r>
              <w:rPr>
                <w:b w:val="false"/>
                <w:bCs w:val="false"/>
                <w:sz w:val="15"/>
                <w:szCs w:val="15"/>
              </w:rPr>
              <w:t xml:space="preserve">% 85 veya daha fazla pamuk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p>
            <w:pPr>
              <w:spacing w:after="0" w:line="240"/>
              <w:jc w:val="left"/>
            </w:pPr>
            <w:r>
              <w:rPr>
                <w:b w:val="false"/>
                <w:bCs w:val="false"/>
                <w:sz w:val="15"/>
                <w:szCs w:val="15"/>
              </w:rPr>
              <w:t xml:space="preserve">% 85'den az pamuk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85 veya daha fazla pamuk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5204.20.00.00.11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85 veya daha fazla pamuk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5204.20.00.00.12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85'den az pamuk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5204.20.00.00.12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85'den az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TanımıKotaGrup:IAKategori:1 5204.11.00 5204.19.00Pamuk ipliği (perakende olarak satılacak hale getirilmemiş)Kuzey Kore13000/kg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5204.20.00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olarak satılacak hale getirilmiş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5205 – Pamuk ipliği (dikiş ipIiği hariç) (ağırIık itibariyIe % 85 veya daha fazIa pamuk içeren ve perakende olarak satıIacak haIe getirilmemiş oIanlar)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p>
            <w:pPr>
              <w:spacing w:after="0" w:line="240"/>
              <w:jc w:val="left"/>
            </w:pPr>
            <w:r>
              <w:rPr>
                <w:b w:val="false"/>
                <w:bCs w:val="false"/>
                <w:sz w:val="15"/>
                <w:szCs w:val="15"/>
              </w:rPr>
              <w:t xml:space="preserve">714,29 Desiteks veya daha fazla (metrik numarası l4'ü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p>
            <w:pPr>
              <w:spacing w:after="0" w:line="240"/>
              <w:jc w:val="left"/>
            </w:pPr>
            <w:r>
              <w:rPr>
                <w:b w:val="false"/>
                <w:bCs w:val="false"/>
                <w:sz w:val="15"/>
                <w:szCs w:val="15"/>
              </w:rPr>
              <w:t xml:space="preserve">232,56 Desiteksten az, 192,31 (dahil) desiteksten fazla olanlar (metrik numarası 43'ü geçen 52'yi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p>
            <w:pPr>
              <w:spacing w:after="0" w:line="240"/>
              <w:jc w:val="left"/>
            </w:pPr>
            <w:r>
              <w:rPr>
                <w:b w:val="false"/>
                <w:bCs w:val="false"/>
                <w:sz w:val="15"/>
                <w:szCs w:val="15"/>
              </w:rPr>
              <w:t xml:space="preserve">192,31 Desiteksten az,125 (dahil) desiteksten fazla olanlar (metrik numarası 52'yi geçen 80'i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p>
            <w:pPr>
              <w:spacing w:after="0" w:line="240"/>
              <w:jc w:val="left"/>
            </w:pPr>
            <w:r>
              <w:rPr>
                <w:b w:val="false"/>
                <w:bCs w:val="false"/>
                <w:sz w:val="15"/>
                <w:szCs w:val="15"/>
              </w:rPr>
              <w:t xml:space="preserve">125 Desiteksten az, 83,33 (dahil) desiteksten fazla olanlar (metrik numarası 80'i geçen 120'yi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p>
            <w:pPr>
              <w:spacing w:after="0" w:line="240"/>
              <w:jc w:val="left"/>
            </w:pPr>
            <w:r>
              <w:rPr>
                <w:b w:val="false"/>
                <w:bCs w:val="false"/>
                <w:sz w:val="15"/>
                <w:szCs w:val="15"/>
              </w:rPr>
              <w:t xml:space="preserve">83,33 Desiteksten az olanlar (metrik numarası 120'yi geçen)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p>
            <w:pPr>
              <w:spacing w:after="0" w:line="240"/>
              <w:jc w:val="left"/>
            </w:pPr>
            <w:r>
              <w:rPr>
                <w:b w:val="false"/>
                <w:bCs w:val="false"/>
                <w:sz w:val="15"/>
                <w:szCs w:val="15"/>
              </w:rPr>
              <w:t xml:space="preserve">714,29 Desiteks veya daha fazla olanlar (metrik numarası 14'ü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p>
            <w:pPr>
              <w:spacing w:after="0" w:line="240"/>
              <w:jc w:val="left"/>
            </w:pPr>
            <w:r>
              <w:rPr>
                <w:b w:val="false"/>
                <w:bCs w:val="false"/>
                <w:sz w:val="15"/>
                <w:szCs w:val="15"/>
              </w:rPr>
              <w:t xml:space="preserve">714,29 Desiteksten az, 232,56 (dahil) desiteksten fazla olanlar (metrik numarası 14'ü geçen 43'ü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p>
            <w:pPr>
              <w:spacing w:after="0" w:line="240"/>
              <w:jc w:val="left"/>
            </w:pPr>
            <w:r>
              <w:rPr>
                <w:b w:val="false"/>
                <w:bCs w:val="false"/>
                <w:sz w:val="15"/>
                <w:szCs w:val="15"/>
              </w:rPr>
              <w:t xml:space="preserve">232,56 Desiteksten az, 192,31 (dahil) desiteksten fazla olanlar (metrik numarası 43'ü geçen 52' yi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p>
            <w:pPr>
              <w:spacing w:after="0" w:line="240"/>
              <w:jc w:val="left"/>
            </w:pPr>
            <w:r>
              <w:rPr>
                <w:b w:val="false"/>
                <w:bCs w:val="false"/>
                <w:sz w:val="15"/>
                <w:szCs w:val="15"/>
              </w:rPr>
              <w:t xml:space="preserve">192,31 Desiteksten az, 125 (dahil) desiteksten fazla olanlar (metrik numarası 52' yi geçen 80'i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p>
            <w:pPr>
              <w:spacing w:after="0" w:line="240"/>
              <w:jc w:val="left"/>
            </w:pPr>
            <w:r>
              <w:rPr>
                <w:b w:val="false"/>
                <w:bCs w:val="false"/>
                <w:sz w:val="15"/>
                <w:szCs w:val="15"/>
              </w:rPr>
              <w:t xml:space="preserve">125 Desiteksten az, 106,38 (dahil) desiteksten fazla olanlar (metrik numarası 80'i geçen 94'ü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p>
            <w:pPr>
              <w:spacing w:after="0" w:line="240"/>
              <w:jc w:val="left"/>
            </w:pPr>
            <w:r>
              <w:rPr>
                <w:b w:val="false"/>
                <w:bCs w:val="false"/>
                <w:sz w:val="15"/>
                <w:szCs w:val="15"/>
              </w:rPr>
              <w:t xml:space="preserve">106,38 Desiteksten az, 83,33 (dahil) desiteksten fazla olanlar (metrik numarası 94 'ü geçen 120'yi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p>
            <w:pPr>
              <w:spacing w:after="0" w:line="240"/>
              <w:jc w:val="left"/>
            </w:pPr>
            <w:r>
              <w:rPr>
                <w:b w:val="false"/>
                <w:bCs w:val="false"/>
                <w:sz w:val="15"/>
                <w:szCs w:val="15"/>
              </w:rPr>
              <w:t xml:space="preserve">83,33 Desiteksten az olanlar (metrik numarası 120'yi geçen)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MeşDerogs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Güney Kore STA kapsamında menşe istisnası ile kota takibi BİLGE sistemince yapılacaktır.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 veya daha fazla (metrik numarası l4'ü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Desiteksten az, 232,56 (dahil) desiteksten fazla olanlar (metrik numarası 14'ü geçen, 43'ü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232,56 Desiteksten az, 192,31 (dahil) desiteksten fazla olanlar (metrik numarası 43'ü geçen 52'yi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192,31 Desiteksten az,125 (dahil) desiteksten fazla olanlar (metrik numarası 52'yi geçen 80'i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5205.15.10.00.00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125 Desiteksten az, 83,33 (dahil) desiteksten fazla olanlar (metrik numarası 80'i geçen 120'yi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5205.15.90.00.00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83,33 Desiteksten az olanlar (metrik numarası 120'yi geçen)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 veya daha fazla olanlar (metrik numarası 14'ü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Desiteksten az, 232,56 (dahil) desiteksten fazla olanlar (metrik numarası 14'ü geçen 43'ü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232,56 Desiteksten az, 192,31 (dahil) desiteksten fazla olanlar (metrik numarası 43'ü geçen 52' yi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192,31 Desiteksten az, 125 (dahil) desiteksten fazla olanlar (metrik numarası 52' yi geçen 80'i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5205.26.00.00.00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125 Desiteksten az, 106,38 (dahil) desiteksten fazla olanlar (metrik numarası 80'i geçen 94'ü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5205.27.00.00.00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106,38 Desiteksten az, 83,33 (dahil) desiteksten fazla olanlar (metrik numarası 94 'ü geçen 120'yi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5205.28.00.00.00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83,33 Desiteksten az olanlar (metrik numarası 120'yi geçen)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5205.32.00.20.00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5205.33.00.20.00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5205.34.00.20.00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5205.34.00.90.00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5205.35.00.20.00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5205.35.00.90.00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5205.42.00.20.00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5205.43.00.20.00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5205.44.00.20.00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5205.44.00.90.00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5205.46.00.20.00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5205.46.00.90.00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5205.47.00.20.00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5205.47.00.90.00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5205.48.00.20.00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5205.48.00.90.00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(metrik numarası l4'ü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az,125 (dahil) desiteksten fazla olanlar (metrik numarası 52'yi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83,33 (dahil) desiteksten fazla olanlar (metrik numarası 80'i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106,38 (dahil) desiteksten fazla olanlar (metrik numarası 80'i geçen 94'ü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106,38 Desiteksten az, 83,33 (dahil) desiteksten fazla olanlar (metrik numarası 94 'ü geçen 120'yi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5205.28.00.00.00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olanlar (metrik numarası 120'yi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5205.46.00.90.00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5205.47.00.90.00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5205.48.00.90.00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TanımıKotaGrup:IAKategori:1 5205.11.00 5205.12.00 5205.13.00 5205.14.00 5205.15.10 5205.15.90 5205.21.00 5205.22.00 5205.23.00 5205.24.00 5205.26.00 5205.27.00 5205.28.00 5205.31.00 5205.32.00 5205.33.00 5205.34.00 5205.35.00 5205.41.00 5205.42.00 5205.43.00 5205.44.00 5205.46.00 5205.47.00 5205.48.00Pamuk ipliği (perakende olarak satılacak hale getirilmemiş)Kuzey Kore13000/kg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Güney Kore STA kapsamında menşe istisnası ile kota takibi BİLGE sistemince yapılacaktır.</w:t>
      </w:r>
    </w:p>
    <w:p>
      <w:pPr>
        <w:spacing w:after="60" w:line="260"/>
      </w:pPr>
      <w:r>
        <w:rPr>
          <w:b/>
          <w:bCs/>
          <w:color w:val="5B6475"/>
          <w:sz w:val="19"/>
          <w:szCs w:val="19"/>
        </w:rPr>
        <w:t xml:space="preserve">Uygulama tarihi: </w:t>
      </w:r>
      <w:r>
        <w:rPr>
          <w:sz w:val="19"/>
          <w:szCs w:val="19"/>
        </w:rPr>
        <w:t xml:space="preserve">İlgili mevzuat 13.05.2013 tarihinden itibaren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ipliği (dikiş ipIiği hariç) (ağırIık itibariyIe % 85 veya daha fazIa pamuk içeren ve perakende olarak satıIacak haIe getirilmemiş oIanlar)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w:t>
      </w:r>
    </w:p>
    <w:p>
      <w:pPr>
        <w:spacing w:after="60" w:line="260"/>
      </w:pPr>
      <w:r>
        <w:rPr>
          <w:b/>
          <w:bCs/>
          <w:color w:val="5B6475"/>
          <w:sz w:val="19"/>
          <w:szCs w:val="19"/>
        </w:rPr>
        <w:t xml:space="preserve">Mevzuat metni: </w:t>
      </w:r>
      <w:r>
        <w:rPr>
          <w:sz w:val="19"/>
          <w:szCs w:val="19"/>
        </w:rPr>
        <w:t xml:space="preserve">Mevzuat Ekleri, M-3624</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5206 – Pamuk ipliği (dikiş ipliği hariç) (ağırIık itibariyle % 85 den az pamuk içerenler) (perakende satış için hazırlanmamış)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p>
            <w:pPr>
              <w:spacing w:after="0" w:line="240"/>
              <w:jc w:val="left"/>
            </w:pPr>
            <w:r>
              <w:rPr>
                <w:b w:val="false"/>
                <w:bCs w:val="false"/>
                <w:sz w:val="15"/>
                <w:szCs w:val="15"/>
              </w:rPr>
              <w:t xml:space="preserve">714,29 Desiteks veya daha fazla olanlar (metrik numarası 14'ü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p>
            <w:pPr>
              <w:spacing w:after="0" w:line="240"/>
              <w:jc w:val="left"/>
            </w:pPr>
            <w:r>
              <w:rPr>
                <w:b w:val="false"/>
                <w:bCs w:val="false"/>
                <w:sz w:val="15"/>
                <w:szCs w:val="15"/>
              </w:rPr>
              <w:t xml:space="preserve">714,29 Desiteksten az, 232,56 (dahil) desiteksten fazla olanlar (metrik numarası 14'ü geçen 43'ü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p>
            <w:pPr>
              <w:spacing w:after="0" w:line="240"/>
              <w:jc w:val="left"/>
            </w:pPr>
            <w:r>
              <w:rPr>
                <w:b w:val="false"/>
                <w:bCs w:val="false"/>
                <w:sz w:val="15"/>
                <w:szCs w:val="15"/>
              </w:rPr>
              <w:t xml:space="preserve">232,56 Desiteksten az, 192,31 (dahil) desiteksten fazla olanlar (metrik numarası 43'ü geçen 52' yi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p>
            <w:pPr>
              <w:spacing w:after="0" w:line="240"/>
              <w:jc w:val="left"/>
            </w:pPr>
            <w:r>
              <w:rPr>
                <w:b w:val="false"/>
                <w:bCs w:val="false"/>
                <w:sz w:val="15"/>
                <w:szCs w:val="15"/>
              </w:rPr>
              <w:t xml:space="preserve">192,31 Desiteksten az, 125 (dahil) desiteksten fazla olanlar (metrik numarası 52' yi geçen 80'i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p>
            <w:pPr>
              <w:spacing w:after="0" w:line="240"/>
              <w:jc w:val="left"/>
            </w:pPr>
            <w:r>
              <w:rPr>
                <w:b w:val="false"/>
                <w:bCs w:val="false"/>
                <w:sz w:val="15"/>
                <w:szCs w:val="15"/>
              </w:rPr>
              <w:t xml:space="preserve">125 Desiteksten az olanlar (metrik numarası 80'i geçen)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p>
            <w:pPr>
              <w:spacing w:after="0" w:line="240"/>
              <w:jc w:val="left"/>
            </w:pPr>
            <w:r>
              <w:rPr>
                <w:b w:val="false"/>
                <w:bCs w:val="false"/>
                <w:sz w:val="15"/>
                <w:szCs w:val="15"/>
              </w:rPr>
              <w:t xml:space="preserve">714,29 Desiteks veya daha fazla olanlar (metrik numarası 14'ü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p>
            <w:pPr>
              <w:spacing w:after="0" w:line="240"/>
              <w:jc w:val="left"/>
            </w:pPr>
            <w:r>
              <w:rPr>
                <w:b w:val="false"/>
                <w:bCs w:val="false"/>
                <w:sz w:val="15"/>
                <w:szCs w:val="15"/>
              </w:rPr>
              <w:t xml:space="preserve">714,29 Desiteksten az, 232,56 (dahil) desiteksten fazla olanlar (metrik numarası 14'ü geçen 43'ü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p>
            <w:pPr>
              <w:spacing w:after="0" w:line="240"/>
              <w:jc w:val="left"/>
            </w:pPr>
            <w:r>
              <w:rPr>
                <w:b w:val="false"/>
                <w:bCs w:val="false"/>
                <w:sz w:val="15"/>
                <w:szCs w:val="15"/>
              </w:rPr>
              <w:t xml:space="preserve">232,56 Desiteksten az, 192,31 (dahil) desiteksten fazla olanlar (metrik numarası 43'ü geçen 52' yi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p>
            <w:pPr>
              <w:spacing w:after="0" w:line="240"/>
              <w:jc w:val="left"/>
            </w:pPr>
            <w:r>
              <w:rPr>
                <w:b w:val="false"/>
                <w:bCs w:val="false"/>
                <w:sz w:val="15"/>
                <w:szCs w:val="15"/>
              </w:rPr>
              <w:t xml:space="preserve">192,31 Desiteksten az, 125 (dahil) desiteksten fazla olanlar (metrik numarası 52' yi geçen 80'i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p>
            <w:pPr>
              <w:spacing w:after="0" w:line="240"/>
              <w:jc w:val="left"/>
            </w:pPr>
            <w:r>
              <w:rPr>
                <w:b w:val="false"/>
                <w:bCs w:val="false"/>
                <w:sz w:val="15"/>
                <w:szCs w:val="15"/>
              </w:rPr>
              <w:t xml:space="preserve">125 Desiteksten az olanlar (metrik numarası 80'i geçen)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p>
            <w:pPr>
              <w:spacing w:after="0" w:line="240"/>
              <w:jc w:val="left"/>
            </w:pPr>
            <w:r>
              <w:rPr>
                <w:b w:val="false"/>
                <w:bCs w:val="false"/>
                <w:sz w:val="15"/>
                <w:szCs w:val="15"/>
              </w:rPr>
              <w:t xml:space="preserve">Balıkağı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p>
            <w:pPr>
              <w:spacing w:after="0" w:line="240"/>
              <w:jc w:val="left"/>
            </w:pPr>
            <w:r>
              <w:rPr>
                <w:b w:val="false"/>
                <w:bCs w:val="false"/>
                <w:sz w:val="15"/>
                <w:szCs w:val="15"/>
              </w:rPr>
              <w:t xml:space="preserve">Diğer ağ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 veya daha fazla olanlar (metrik numarası 14'ü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Desiteksten az, 232,56 (dahil) desiteksten fazla olanlar (metrik numarası 14'ü geçen 43'ü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232,56 Desiteksten az, 192,31 (dahil) desiteksten fazla olanlar (metrik numarası 43'ü geçen 52' yi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192,31 Desiteksten az, 125 (dahil) desiteksten fazla olanlar (metrik numarası 52' yi geçen 80'i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125 Desiteksten az olanlar (metrik numarası 80'i geçen)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 veya daha fazla olanlar (metrik numarası 14'ü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714,29 Desiteksten az, 232,56 (dahil) desiteksten fazla olanlar (metrik numarası 14'ü geçen 43'ü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232,56 Desiteksten az, 192,31 (dahil) desiteksten fazla olanlar (metrik numarası 43'ü geçen 52' yi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192,31 Desiteksten az, 125 (dahil) desiteksten fazla olanlar (metrik numarası 52' yi geçen 80'i geçmeyen)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125 Desiteksten az olanlar (metrik numarası 80'i geçen)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5206.32.00.20.00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5206.33.00.20.00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5206.34.00.20.00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5206.34.00.90.00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5206.35.00.20.00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5206.35.00.90.00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5206.41.00.20.00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5206.42.00.20.00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5206.43.00.20.00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5206.44.00.20.00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5206.44.00.90.00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5206.45.00.20.00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5206.45.00.90.00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 veya daha fazla olanlar (metrik numarası 14'ü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714,29 Desiteksten az, 232,56 (dahil) desiteksten fazla olanlar (metrik numarası 14'ü geçen 43'ü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232,56 Desiteksten az, 192,31 (dahil) desiteksten fazla olanlar (metrik numarası 43'ü geçen 52' yi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192,31 Desiteksten az, 125 (dahil) desiteksten fazla olanlar (metrik numarası 52' yi geçen 80'i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125 Desiteksten az olanlar (metrik numarası 80'i geçen)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5206.35.00.90.00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Balıkağı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5206.45.00.90.00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TanımıKotaGrup:IAKategori:1 5206.11.00 5206.12.00 5206.13.00 5206.14.00 5206.15.00 5206.21.00 5206.22.00 5206.23.00 5206.24.00 5206.25.00 5206.31.00 5206.32.00 5206.33.00 5206.34.00 5206.35.00 5206.41.00 5206.42.00 5206.43.00 5206.44.00 5206.45.00Pamuk ipliği (perakende olarak satılacak hale getirilmemiş)Kuzey Kore13000/kg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5207 – Pamuk ipliği (dikiş ipliği hariç) (perakende olarak satılacak hale getirilmiş)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p>
            <w:pPr>
              <w:spacing w:after="0" w:line="240"/>
              <w:jc w:val="left"/>
            </w:pPr>
            <w:r>
              <w:rPr>
                <w:b w:val="false"/>
                <w:bCs w:val="false"/>
                <w:sz w:val="15"/>
                <w:szCs w:val="15"/>
              </w:rPr>
              <w:t xml:space="preserve">Ağırlık itibariyle % 85 veya daha fazla pamuk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5207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Kodu5207.10.00.00.00Ağırlık itibariyle %85 veya daha fazla pamuk içerenlerTS 11846Tekstil Mamulleri-El Örgü İplikleriTekstil Mamulleri-El Örgü İplikleri59.080.205207.90.00.00.00DiğerleriTS 11846Tekstil Mamulleri-El Örgü İplikleriTekstil Mamulleri-El Örgü İplikleri59.080.20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85 veya daha fazla pamuk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pamuk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ipliği (dikiş ipliği hariç) (perakende olarak satılacak hale getirilmiş)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5208 – Pamuktan dokunmuş mensucat (ağırlık itibariyle % 85 veya daha fazla pamuk içerenler)(m2. ağırlığı 200 gr. ı geçmeyenler)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p>
            <w:pPr>
              <w:spacing w:after="0" w:line="240"/>
              <w:jc w:val="left"/>
            </w:pPr>
            <w:r>
              <w:rPr>
                <w:b w:val="false"/>
                <w:bCs w:val="false"/>
                <w:sz w:val="15"/>
                <w:szCs w:val="15"/>
              </w:rPr>
              <w:t xml:space="preserve">Bandaj, sargı ve gazlıbez imalinde kullanılan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p>
            <w:pPr>
              <w:spacing w:after="0" w:line="240"/>
              <w:jc w:val="left"/>
            </w:pPr>
            <w:r>
              <w:rPr>
                <w:b w:val="false"/>
                <w:bCs w:val="false"/>
                <w:sz w:val="15"/>
                <w:szCs w:val="15"/>
              </w:rPr>
              <w:t xml:space="preserve">Genişliği 165 cm.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p>
            <w:pPr>
              <w:spacing w:after="0" w:line="240"/>
              <w:jc w:val="left"/>
            </w:pPr>
            <w:r>
              <w:rPr>
                <w:b w:val="false"/>
                <w:bCs w:val="false"/>
                <w:sz w:val="15"/>
                <w:szCs w:val="15"/>
              </w:rPr>
              <w:t xml:space="preserve">Genişliği 165 cm.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p>
            <w:pPr>
              <w:spacing w:after="0" w:line="240"/>
              <w:jc w:val="left"/>
            </w:pPr>
            <w:r>
              <w:rPr>
                <w:b w:val="false"/>
                <w:bCs w:val="false"/>
                <w:sz w:val="15"/>
                <w:szCs w:val="15"/>
              </w:rPr>
              <w:t xml:space="preserve">Genişliği 165 cm.yi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p>
            <w:pPr>
              <w:spacing w:after="0" w:line="240"/>
              <w:jc w:val="left"/>
            </w:pPr>
            <w:r>
              <w:rPr>
                <w:b w:val="false"/>
                <w:bCs w:val="false"/>
                <w:sz w:val="15"/>
                <w:szCs w:val="15"/>
              </w:rPr>
              <w:t xml:space="preserve">Genişliği 165 cm.yi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p>
            <w:pPr>
              <w:spacing w:after="0" w:line="240"/>
              <w:jc w:val="left"/>
            </w:pPr>
            <w:r>
              <w:rPr>
                <w:b w:val="false"/>
                <w:bCs w:val="false"/>
                <w:sz w:val="15"/>
                <w:szCs w:val="15"/>
              </w:rPr>
              <w:t xml:space="preserve">Bandaj, sargı bezi ve gazlı bez imalinde kullanılan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p>
            <w:pPr>
              <w:spacing w:after="0" w:line="240"/>
              <w:jc w:val="left"/>
            </w:pPr>
            <w:r>
              <w:rPr>
                <w:b w:val="false"/>
                <w:bCs w:val="false"/>
                <w:sz w:val="15"/>
                <w:szCs w:val="15"/>
              </w:rPr>
              <w:t xml:space="preserve">Genişliği 165 cm.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p>
            <w:pPr>
              <w:spacing w:after="0" w:line="240"/>
              <w:jc w:val="left"/>
            </w:pPr>
            <w:r>
              <w:rPr>
                <w:b w:val="false"/>
                <w:bCs w:val="false"/>
                <w:sz w:val="15"/>
                <w:szCs w:val="15"/>
              </w:rPr>
              <w:t xml:space="preserve">Genişliği 165 cm.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p>
            <w:pPr>
              <w:spacing w:after="0" w:line="240"/>
              <w:jc w:val="left"/>
            </w:pPr>
            <w:r>
              <w:rPr>
                <w:b w:val="false"/>
                <w:bCs w:val="false"/>
                <w:sz w:val="15"/>
                <w:szCs w:val="15"/>
              </w:rPr>
              <w:t xml:space="preserve">Genişliği 165 cm.yi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p>
            <w:pPr>
              <w:spacing w:after="0" w:line="240"/>
              <w:jc w:val="left"/>
            </w:pPr>
            <w:r>
              <w:rPr>
                <w:b w:val="false"/>
                <w:bCs w:val="false"/>
                <w:sz w:val="15"/>
                <w:szCs w:val="15"/>
              </w:rPr>
              <w:t xml:space="preserve">Genişliği 165 cm.yi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p>
            <w:pPr>
              <w:spacing w:after="0" w:line="240"/>
              <w:jc w:val="left"/>
            </w:pPr>
            <w:r>
              <w:rPr>
                <w:b w:val="false"/>
                <w:bCs w:val="false"/>
                <w:sz w:val="15"/>
                <w:szCs w:val="15"/>
              </w:rPr>
              <w:t xml:space="preserve">Bez ayağı (m2. ağırlığı 100 gr. 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p>
            <w:pPr>
              <w:spacing w:after="0" w:line="240"/>
              <w:jc w:val="left"/>
            </w:pPr>
            <w:r>
              <w:rPr>
                <w:b w:val="false"/>
                <w:bCs w:val="false"/>
                <w:sz w:val="15"/>
                <w:szCs w:val="15"/>
              </w:rPr>
              <w:t xml:space="preserve">Genişliği 165 cm.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p>
            <w:pPr>
              <w:spacing w:after="0" w:line="240"/>
              <w:jc w:val="left"/>
            </w:pPr>
            <w:r>
              <w:rPr>
                <w:b w:val="false"/>
                <w:bCs w:val="false"/>
                <w:sz w:val="15"/>
                <w:szCs w:val="15"/>
              </w:rPr>
              <w:t xml:space="preserve">Genişliği 165 cm.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p>
            <w:pPr>
              <w:spacing w:after="0" w:line="240"/>
              <w:jc w:val="left"/>
            </w:pPr>
            <w:r>
              <w:rPr>
                <w:b w:val="false"/>
                <w:bCs w:val="false"/>
                <w:sz w:val="15"/>
                <w:szCs w:val="15"/>
              </w:rPr>
              <w:t xml:space="preserve">Genişliği 165 cm.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p>
            <w:pPr>
              <w:spacing w:after="0" w:line="240"/>
              <w:jc w:val="left"/>
            </w:pPr>
            <w:r>
              <w:rPr>
                <w:b w:val="false"/>
                <w:bCs w:val="false"/>
                <w:sz w:val="15"/>
                <w:szCs w:val="15"/>
              </w:rPr>
              <w:t xml:space="preserve">Genişliği 165 cm. 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p>
            <w:pPr>
              <w:spacing w:after="0" w:line="240"/>
              <w:jc w:val="left"/>
            </w:pPr>
            <w:r>
              <w:rPr>
                <w:b w:val="false"/>
                <w:bCs w:val="false"/>
                <w:sz w:val="15"/>
                <w:szCs w:val="15"/>
              </w:rPr>
              <w:t xml:space="preserve">Bez ayağı (m2. ağırlığı 100 gr. 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p>
            <w:pPr>
              <w:spacing w:after="0" w:line="240"/>
              <w:jc w:val="left"/>
            </w:pPr>
            <w:r>
              <w:rPr>
                <w:b w:val="false"/>
                <w:bCs w:val="false"/>
                <w:sz w:val="15"/>
                <w:szCs w:val="15"/>
              </w:rPr>
              <w:t xml:space="preserve">Bez ayağı (m2. ağırlığı 100 gr. 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p>
            <w:pPr>
              <w:spacing w:after="0" w:line="240"/>
              <w:jc w:val="left"/>
            </w:pPr>
            <w:r>
              <w:rPr>
                <w:b w:val="false"/>
                <w:bCs w:val="false"/>
                <w:sz w:val="15"/>
                <w:szCs w:val="15"/>
              </w:rPr>
              <w:t xml:space="preserve">Bez ayağı (m2. ağırlığı 100 gr. 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p>
            <w:pPr>
              <w:spacing w:after="0" w:line="240"/>
              <w:jc w:val="left"/>
            </w:pPr>
            <w:r>
              <w:rPr>
                <w:b w:val="false"/>
                <w:bCs w:val="false"/>
                <w:sz w:val="15"/>
                <w:szCs w:val="15"/>
              </w:rPr>
              <w:t xml:space="preserve">Bez ayağı (m2. ağırlığı 100 gr. 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p>
            <w:pPr>
              <w:spacing w:after="0" w:line="240"/>
              <w:jc w:val="left"/>
            </w:pPr>
            <w:r>
              <w:rPr>
                <w:b w:val="false"/>
                <w:bCs w:val="false"/>
                <w:sz w:val="15"/>
                <w:szCs w:val="15"/>
              </w:rPr>
              <w:t xml:space="preserve">3'lü veya 4'lü dimi (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5208.11.10 00 Bandaj, sargı ve gazlıbez imalinde kullanılan mensucat.5,231.12.2029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Bandaj, sargı ve gazlıbez imalinde kullanılan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5208.12.16.00.00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5208.12.96.00.00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Bandaj, sargı bezi ve gazlı bez imalinde kullanılan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5208.22.16.00.00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5208.22.96.00.00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 (m2. ağırlığı 100 gr. 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5208.32.16.00.00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5208.32.96.00.00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165 cm. 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 (m2. ağırlığı 100 gr. 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 (m2. ağırlığı 100 gr. 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 (m2. ağırlığı 100 gr. 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 (m2. ağırlığı 100 gr. 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ve gazlıbez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Bandaj, sargı bezi ve gazlı bez imalinde kullanılan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5208.32.96.00.00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165 cm. 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(m2. ağırlığı 100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5208.59.90.00.00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PAMUKLU DOKUMA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TanımıKotaGrup:IAKategori:2 5208.11.10 5208.11.90 5208.12.16 5208.12.19 5208.12.96 5208.12.99 5208.13.00 5208.19.00 5208.21.10 5208.21.90 5208.22.16 5208.22.19 5208.22.96 5208.22.99 5208.23.00 5208.29.00 5208.31.00 5208.32.16 5208.32.19 5208.32.96 5208.32.99 5208.33.00 5208.39.00 5208.41.00 5208.42.00 5208.43.00 5208.49.00 5208.51.00 5208.52.00 5208.59.10 5208.59.90Pamuklu mensucat (gaz mensucat, kordelalar, kadife, pelüş ve tırtıl mensucat, tüller ve diğer ağ mensucat hariç)Kuzey Kore15000/kg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15.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19.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5208.51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1.Bez dokuma pamuk mensucat: Ağırlığı 100 gr./m2. den az, farklı renk ve motifler basılmış, dikdörtgen biçiminde (320 cm. x110/112 cm. ), uzun bir mensucat şeklinde bulunan , uzunca bir parçadan sadece kesme suretiyle bir çift "Khangas" elde etmeyi sağlayan geleneksel kadın giysisi (motifleri bulunmayan bir bant iki khangası birbirinden ayırmaktadır). Khangaslar daha sonra herhangi bir işçilik görmeksizin elbise, etek, kap vb. olarak kullanılmaktadır. XI. Bölüm 7 no.lu Notu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5209 – Pamuktan dokunmuş mensucat (ağırlık itibariyle % 85 veya daha fazla pamuk içeren ve m2 ağırlığı 200 gr. ı geçenler)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p>
            <w:pPr>
              <w:spacing w:after="0" w:line="240"/>
              <w:jc w:val="left"/>
            </w:pPr>
            <w:r>
              <w:rPr>
                <w:b w:val="false"/>
                <w:bCs w:val="false"/>
                <w:sz w:val="15"/>
                <w:szCs w:val="15"/>
              </w:rPr>
              <w:t xml:space="preserve">Denim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p>
            <w:pPr>
              <w:spacing w:after="0" w:line="240"/>
              <w:jc w:val="left"/>
            </w:pPr>
            <w:r>
              <w:rPr>
                <w:b w:val="false"/>
                <w:bCs w:val="false"/>
                <w:sz w:val="15"/>
                <w:szCs w:val="15"/>
              </w:rPr>
              <w:t xml:space="preserve">3'lü veya 4'lü dimiden diğer mensucat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yer (E.A.G.Ü.)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Etiyopya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 kumaşı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yer (E.A.G.Ü.)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Etopya</w:t>
      </w:r>
    </w:p>
    <w:p>
      <w:pPr>
        <w:spacing w:after="60" w:line="260"/>
      </w:pPr>
      <w:r>
        <w:rPr>
          <w:b/>
          <w:bCs/>
          <w:color w:val="5B6475"/>
          <w:sz w:val="19"/>
          <w:szCs w:val="19"/>
        </w:rPr>
        <w:t xml:space="preserve">Mevzuat metni: </w:t>
      </w:r>
      <w:r>
        <w:rPr>
          <w:sz w:val="19"/>
          <w:szCs w:val="19"/>
        </w:rPr>
        <w:t xml:space="preserve">Mevzuat Ekleri, M-9137</w:t>
      </w:r>
    </w:p>
    <w:p>
      <w:pPr>
        <w:keepNext/>
        <w:spacing w:after="60" w:before="140"/>
      </w:pPr>
      <w:r>
        <w:rPr>
          <w:b/>
          <w:bCs/>
          <w:color w:val="2F5BD3"/>
          <w:sz w:val="20"/>
          <w:szCs w:val="20"/>
        </w:rPr>
        <w:t xml:space="preserve">3.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dimiden diğer mensucat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Etiyopya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Etopya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Etopya</w:t>
      </w:r>
    </w:p>
    <w:p>
      <w:pPr>
        <w:spacing w:after="60" w:line="260"/>
      </w:pPr>
      <w:r>
        <w:rPr>
          <w:b/>
          <w:bCs/>
          <w:color w:val="5B6475"/>
          <w:sz w:val="19"/>
          <w:szCs w:val="19"/>
        </w:rPr>
        <w:t xml:space="preserve">Mevzuat metni: </w:t>
      </w:r>
      <w:r>
        <w:rPr>
          <w:sz w:val="19"/>
          <w:szCs w:val="19"/>
        </w:rPr>
        <w:t xml:space="preserve">Mevzuat Ekleri, M-9538</w:t>
      </w:r>
    </w:p>
    <w:p>
      <w:pPr>
        <w:keepNext/>
        <w:spacing w:after="60" w:before="140"/>
      </w:pPr>
      <w:r>
        <w:rPr>
          <w:b/>
          <w:bCs/>
          <w:color w:val="2F5BD3"/>
          <w:sz w:val="20"/>
          <w:szCs w:val="20"/>
        </w:rPr>
        <w:t xml:space="preserve">9.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10.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5209.59.00.00.00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PAMUKLU DOKUMA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TanımıKotaGrup:IAKategori:2 5209.11.00 5209.12.00 5209.19.00 5209.21.00 5209.22.00 5209.29.00 5209.31.00 5209.32.00 5209.39.00 5209.41.00 5209.42.00 5209.43.00 5209.49.00 5209.51.00 5209.52.00 5209.59.00Pamuklu mensucat (gaz mensucat, kordelalar, kadife, pelüş ve tırtıl mensucat, tüller ve diğer ağ mensucat hariç)Kuzey Kore15000/kg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18.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20.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21. </w:t>
      </w:r>
      <w:r>
        <w:rPr>
          <w:b/>
          <w:bCs/>
          <w:sz w:val="20"/>
          <w:szCs w:val="20"/>
        </w:rPr>
        <w:t xml:space="preserve">Kot kumaşı ithalatında kota uygulaması</w:t>
      </w:r>
    </w:p>
    <w:p>
      <w:pPr>
        <w:spacing w:after="60" w:line="260"/>
      </w:pPr>
      <w:r>
        <w:rPr>
          <w:b/>
          <w:bCs/>
          <w:color w:val="5B6475"/>
          <w:sz w:val="19"/>
          <w:szCs w:val="19"/>
        </w:rPr>
        <w:t xml:space="preserve">Uygulama tarihi: </w:t>
      </w:r>
      <w:r>
        <w:rPr>
          <w:sz w:val="19"/>
          <w:szCs w:val="19"/>
        </w:rPr>
        <w:t xml:space="preserve">İlgili mevzuat 14.10.2003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Kot kumaşı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14.10.2003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5209.42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Kot kumaşı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14.10.2003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 Çin Halk Cumhuriyeti</w:t>
      </w:r>
    </w:p>
    <w:p>
      <w:pPr>
        <w:spacing w:after="60" w:line="260"/>
      </w:pPr>
      <w:r>
        <w:rPr>
          <w:b/>
          <w:bCs/>
          <w:color w:val="5B6475"/>
          <w:sz w:val="19"/>
          <w:szCs w:val="19"/>
        </w:rPr>
        <w:t xml:space="preserve">Mevzuat metni: </w:t>
      </w:r>
      <w:r>
        <w:rPr>
          <w:sz w:val="19"/>
          <w:szCs w:val="19"/>
        </w:rPr>
        <w:t xml:space="preserve">Mevzuat Ekleri, M-815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5210 – Pamuktan dokunmuş mensucat (ağırlık itibariyle % 85'den az pamuk içeren sentetik veya suni liflerle karıştırılmış olup m2. ağırlığı 200 gr. ı geçmeyenler)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5210.59.00.00.00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PAMUKLU DOKUMA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TanımıKotaGrup:IAKategori:2 5210.11.00 5210.19.00 5210.21.00 5210.29.00 5210.31.00 5210.32.00 5210.39.00 5210.41.00 5210.49.00 5210.51.00 5210.59.00Pamuklu mensucat (gaz mensucat, kordelalar, kadife, pelüş ve tırtıl mensucat, tüller ve diğer ağ mensucat hariç)Kuzey Kore15000/kg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5211 – Pamuktan dokunmuş mensucat (ağırlık itibariyle % 85'den az pamuk içeren sentetik veya suni liflerle karıştırılmış olup m2. ağırlığı 200 gr.ı geçenler)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p>
            <w:pPr>
              <w:spacing w:after="0" w:line="240"/>
              <w:jc w:val="left"/>
            </w:pPr>
            <w:r>
              <w:rPr>
                <w:b w:val="false"/>
                <w:bCs w:val="false"/>
                <w:sz w:val="15"/>
                <w:szCs w:val="15"/>
              </w:rPr>
              <w:t xml:space="preserve">3 'lü veya 4 'lü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p>
            <w:pPr>
              <w:spacing w:after="0" w:line="240"/>
              <w:jc w:val="left"/>
            </w:pPr>
            <w:r>
              <w:rPr>
                <w:b w:val="false"/>
                <w:bCs w:val="false"/>
                <w:sz w:val="15"/>
                <w:szCs w:val="15"/>
              </w:rPr>
              <w:t xml:space="preserve">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p>
            <w:pPr>
              <w:spacing w:after="0" w:line="240"/>
              <w:jc w:val="left"/>
            </w:pPr>
            <w:r>
              <w:rPr>
                <w:b w:val="false"/>
                <w:bCs w:val="false"/>
                <w:sz w:val="15"/>
                <w:szCs w:val="15"/>
              </w:rPr>
              <w:t xml:space="preserve">Denim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p>
            <w:pPr>
              <w:spacing w:after="0" w:line="240"/>
              <w:jc w:val="left"/>
            </w:pPr>
            <w:r>
              <w:rPr>
                <w:b w:val="false"/>
                <w:bCs w:val="false"/>
                <w:sz w:val="15"/>
                <w:szCs w:val="15"/>
              </w:rPr>
              <w:t xml:space="preserve">3'lü veya 4'lü dimiden diğer mensucat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p>
            <w:pPr>
              <w:spacing w:after="0" w:line="240"/>
              <w:jc w:val="left"/>
            </w:pPr>
            <w:r>
              <w:rPr>
                <w:b w:val="false"/>
                <w:bCs w:val="false"/>
                <w:sz w:val="15"/>
                <w:szCs w:val="15"/>
              </w:rPr>
              <w:t xml:space="preserve">Jakar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p>
            <w:pPr>
              <w:spacing w:after="0" w:line="240"/>
              <w:jc w:val="left"/>
            </w:pPr>
            <w:r>
              <w:rPr>
                <w:b w:val="false"/>
                <w:bCs w:val="false"/>
                <w:sz w:val="15"/>
                <w:szCs w:val="15"/>
              </w:rPr>
              <w:t xml:space="preserve">Bez 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p>
            <w:pPr>
              <w:spacing w:after="0" w:line="240"/>
              <w:jc w:val="left"/>
            </w:pPr>
            <w:r>
              <w:rPr>
                <w:b w:val="false"/>
                <w:bCs w:val="false"/>
                <w:sz w:val="15"/>
                <w:szCs w:val="15"/>
              </w:rPr>
              <w:t xml:space="preserve">3'lü veya 4'lü dimi (kırık dimi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p>
            <w:pPr>
              <w:spacing w:after="0" w:line="240"/>
              <w:jc w:val="left"/>
            </w:pPr>
            <w:r>
              <w:rPr>
                <w:b w:val="false"/>
                <w:bCs w:val="false"/>
                <w:sz w:val="15"/>
                <w:szCs w:val="15"/>
              </w:rPr>
              <w:t xml:space="preserve">Diğer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'lü veya 4 'lü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5211.43.00.00.00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dimiden diğer mensucat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Jakar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3'lü veya 4'lü dimi (kırık dimi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 'lü veya 4 'lü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Denim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dimiden diğer mensucat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Jakar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3'lü veya 4'lü dimi (kırık dimi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5211.59.00.00.00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PAMUKLU DOKUMA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TanımıKotaGrup:IAKategori:2 5211.11.00 5211.12.00 5211.19.00 5211.20.00 5211.31.00 5211.32.00 5211.39.00 5211.41.00 5211.42.00 5211.43.00 5211.49.10 5211.49.90 5211.51.00 5211.52.00 5211.59.00Pamuklu mensucat (gaz mensucat, kordelalar, kadife, pelüş ve tırtıl mensucat, tüller ve diğer ağ mensucat hariç)Kuzey Kore15000/kg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keepNext/>
        <w:spacing w:after="60" w:before="140"/>
      </w:pPr>
      <w:r>
        <w:rPr>
          <w:b/>
          <w:bCs/>
          <w:color w:val="2F5BD3"/>
          <w:sz w:val="20"/>
          <w:szCs w:val="20"/>
        </w:rPr>
        <w:t xml:space="preserve">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(5211)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5211.32.00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150 cm genişliğinde, 300 g/m2 ağırlığında, mavi renge boyanmış, kırık dimi mensucat (%60 pamuk ve %40 polyester). Mensucatın kenarından yaklaşık 13 cm. uzaklıkta ve her iki kenar arasında 20 cm.lik aralıklarla tekrarlanan yaklaşık 4 cm. boyunda ve 2 cm. genişliğinde solmuş yeşilimsi renkte şirketin logosunu gösteren, baskı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5212 – Pamuktan dokunmuş diğer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p>
            <w:pPr>
              <w:spacing w:after="0" w:line="240"/>
              <w:jc w:val="left"/>
            </w:pPr>
            <w:r>
              <w:rPr>
                <w:b w:val="false"/>
                <w:bCs w:val="false"/>
                <w:sz w:val="15"/>
                <w:szCs w:val="15"/>
              </w:rPr>
              <w:t xml:space="preserve">Sadece veya esas itibariyle ketenle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p>
            <w:pPr>
              <w:spacing w:after="0" w:line="240"/>
              <w:jc w:val="left"/>
            </w:pPr>
            <w:r>
              <w:rPr>
                <w:b w:val="false"/>
                <w:bCs w:val="false"/>
                <w:sz w:val="15"/>
                <w:szCs w:val="15"/>
              </w:rPr>
              <w:t xml:space="preserve">Başka surette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5212.15.90.00.00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5212.25.10.00.00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veya esas itibariyle ketenle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5212.25.90.00.00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Başka surette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5212.15.90.00.00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veya esas itibariyle ketenle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5212.25.90.00.00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Başka surette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PAMUKLU DOKUMA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TanımıKotaGrup:IAKategori:2 5212.11.10 5212.11.90 5212.12.10 5212.12.90 5212.13.10 5212.13.90 5212.14.10 5212.14.90 5212.15.10 5212.15.90 5212.21.10 5212.21.90 5212.22.10 5212.22.90 5212.23.10 5212.23.90 5212.24.10 5212.24.90 5212.25.10 5212.25.90Pamuklu mensucat (gaz mensucat, kordelalar, kadife, pelüş ve tırtıl mensucat, tüller ve diğer ağ mensucat hariç)Kuzey Kore15000/kg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(5204.20.00, 52.07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(52.01, 52.02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(5212)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Kumaş kenarları olan, ancak atkı ipliklerindeki katlaması dikilmemiş, dikdörtgen şeklinde kesilmiş (137 x 198 cm) %100 pamuktan mamul baskılı dokunmuş mensucat. Eşya, çarşaf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M-142 · İhracatında Destekleme ve Fiyat İstikrar Fonu primi kesintisi yapılan ve ihracı kayda bağlı maddeler</w:t>
      </w:r>
    </w:p>
    <w:p>
      <w:pPr>
        <w:spacing w:after="60" w:line="260"/>
      </w:pPr>
      <w:r>
        <w:rPr>
          <w:b/>
          <w:bCs/>
          <w:color w:val="5B6475"/>
          <w:sz w:val="19"/>
          <w:szCs w:val="19"/>
        </w:rPr>
        <w:t xml:space="preserve">Uygulama tarihi: </w:t>
      </w:r>
      <w:r>
        <w:rPr>
          <w:sz w:val="19"/>
          <w:szCs w:val="19"/>
        </w:rPr>
        <w:t xml:space="preserve">İlgili mevzuat 13.10.1988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İhracatında Destekleme ve Fiyat İstikrar Fonu primi kesintisi yapılır. Ayrıca bu ürünlerin ihracı kayda bağlıdır.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Destekleme ve Fiyat İstikrar Fonu Hakkında Karar (88/13384) İlgili diğer mevzuat kalemlerini(6) görmek için tıklayınız 1. Destekleme ve Fiyat İstikrar Fonu Hakkında Kararda Değişiklik Yapılmasına Dair Karar (Karar Sayısı: 7391) (Yayım.Trh.: 19.07.2023) 88/13384 sayılı Kararın İhracatında Destekleme ve Fiyat İstikrar Fonu primi kesintisi yapılacak mallar listesinde yapılan değişiklikle; her türlü dökme ve varilli zeytinyağı ihracı DFİF kapsamına alındı; bu ürünün ihracatında 20 Cent/kg karşılığı TL miktarında DFİF kesintisi uygulanacak.2. Destekleme ve Fiyat İstikrar Fonu Hakkında Kararda Değişiklik Yapılmasına Dair Karar (Karar Sayısı: 1045) (Yayım.Trh.: 10.05.2019) 88/13384 sayılı Kararın İhracatında Destekleme ve Fiyat İstikrar Fonu primi kesintisi yapılacak mallar listesindeki 4105.10 ve 4106.21 GTP na dâhil kromlu deriler FOB ihraç bedelinin % 40 ı karşılığı TL. ibaresi, FOB ihraç bedelinin %20 si karşılığı TL. olarak değişti.3. Destekleme ve Fiyat İstikrar Fonu Hakkında Kararda Değişiklik Yapılmasına Dair Kararın Yürürlüğe Konulması Hakkında Karar - 2017/10876 (Yayım.Trh.: 30.11.2017) İhracatında Destekleme ve Fiyat İstikrar Fonu Hakkında Kararın 11 inci maddesinin (A) bendinde bildirilen İhracatında Destekleme ve Fiyat İstikrar Fonu primi kesintisi yapılacak mallar ve miktarları listesinde yer alan 4104.11 ve 4104.19 GTP na dahil kromlu derilerden yarma deriler hariç tutulmuştur.4. Destekleme ve Fiyat İstikrar Fonu Hakkında Kararda Değişiklik Yapılmasına Dair Karar - 2017/10630 (Yayım.Trh.: 17.08.2017) 88/13384 sayılı Destekleme ve Fiyat İstikrar Fonu Hakkında Kararın 11 inci maddesinde bildirilen İhracatında Destekleme ve Fiyat İstikrar Fonu primi kesintisi yapılacak mallar listesine 4104.11, 4104.19, 4105.10 ve 4106.21 tarifesindeki kromlu deriler eklenmiştir.5. İhracı Kayda Bağlı Mallara İlişkin Tebliğ (No: İhracat 2006/7) (Yayım.Trh.: 6.06.2006) 95/7623 sayılı İhracat Rejimi Kararının 3 üncü maddesinin (c) bendine istinaden, ihracı kayda bağlı mallar, bu Tebliğin ekinde yer alan listede sıralanmıştır6. İhracat Yönetmeliği (Yayım.Trh.: 6.01.1996) Yürürlükte Değilİhracat Rejimi Kararı uyarınca yapılacak ihracat işlemlerinin uygulama usul ve esaslarını belirleyen yönetmelik</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M-759 · 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Genel Müdürlüğü'nün 06.07.2004 / 37879 sayılı yazısında; İthali uygun bulunmayan lif döküntülerinin (Kullanılmış giyim eşyası ve mensucattan mamul benzeri eşya; paçavra şeklindeki ürünlerin basit bir işlemden geçirildikten sonra lif döküntüsü haline getirilmiş olanlar) ithaline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17.06.2005 tarihli 15300 sayılı tasarruflu yazısı İlgili diğer mevzuat kalemlerini(4) görmek için tıklayınız 1. Gümrükler Genel Müdürlüğü nün İthalat Rejimi ile ilgili 25.07.2005 tarihli 18916 sayılı tasarruflu yazısı (Yayım.Trh.: 25.07.2005) İthali uygun bulunmayan lif döküntüleri listesine 5003.10.00.00.18 G.T.İ.P inin de eklenmesi gerektiği hk.2. Gümrükler Genel Müdürlüğü nün İthalat Rejimi ile ilgili 28.06.2005 tarihli 16474 sayılı tasarruflu yazısı (Yayım.Trh.: 28.06.2005) İthali uygun bulunmayan lif döküntülerine ait 5305.90.00.00.11 G.T.İ.P. da değişiklik yapılması hk.3. Gümrükler Genel Müdürlüğü nün İthalat Rejimi ile ilgili 27.07.2004 tarihli 21108 sayılı tasarruflu yazısı (Yayım.Trh.: 27.07.2004) ithaline izin verilmeyen kullanılmış giyim eşyası ve mensucattan mamul benzeri eşya; paçavra şeklindeki ürünlerin basit bir işlemden geçirildikten sonra lif döküntüsü olarak yurda sokulmasına Dış Ticaret Müsteşarlığının izin vermemesi hk.4. Gümrükler Genel Müdürlüğü nün İthalat Rejimi ile ilgili 24.08.2002 tarihli 19307 sayılı tasarruflu yazısı (Yayım.Trh.: 24.08.2002) Kullanılmış veya yeni paçavralar, sicim. ip ve halat döküntüleri ve sicim, ip ve halattan veya dokumaya elverişli maddelerden kullanılmış eşyaya ilişkin ithal taleplerinin Müsteşarlık tarafından uygun görülmediği hk.</w:t>
      </w:r>
    </w:p>
    <w:p>
      <w:pPr>
        <w:pStyle w:val="Heading2"/>
        <w:keepNext/>
        <w:spacing w:after="100" w:before="220"/>
      </w:pPr>
      <w:r>
        <w:t xml:space="preserve">M-815 · Kot kumaşı ithalatında kota uygulaması</w:t>
      </w:r>
    </w:p>
    <w:p>
      <w:pPr>
        <w:spacing w:after="60" w:line="260"/>
      </w:pPr>
      <w:r>
        <w:rPr>
          <w:b/>
          <w:bCs/>
          <w:color w:val="5B6475"/>
          <w:sz w:val="19"/>
          <w:szCs w:val="19"/>
        </w:rPr>
        <w:t xml:space="preserve">Uygulama tarihi: </w:t>
      </w:r>
      <w:r>
        <w:rPr>
          <w:sz w:val="19"/>
          <w:szCs w:val="19"/>
        </w:rPr>
        <w:t xml:space="preserve">İlgili mevzuat 14.10.2003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Kot kumaşı ithalatında, bazı Çin ve Hint firmalarının, mallarını önce bazı Avrupa limanlarına gönderip % 8,5 gümrük vergisi ödeyerek A.TR sertifikası aldıkları, sonra bu sertifika ile aynı malları Avrupa menşeli olarak göstererek Türkiye'ye sokup, ülkemizin bu kategorideki kota uygulamasını delmekte oldukları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Menşe ile ilgili 14.10.2003 tarihli 26171 sayılı tasarruflu yazısı</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M-3624 · Güney Kore STA kapsamında menşe istisnası ile kota takibi BİLGE sistemince yapılacaktır.</w:t>
      </w:r>
    </w:p>
    <w:p>
      <w:pPr>
        <w:spacing w:after="60" w:line="260"/>
      </w:pPr>
      <w:r>
        <w:rPr>
          <w:b/>
          <w:bCs/>
          <w:color w:val="5B6475"/>
          <w:sz w:val="19"/>
          <w:szCs w:val="19"/>
        </w:rPr>
        <w:t xml:space="preserve">Uygulama tarihi: </w:t>
      </w:r>
      <w:r>
        <w:rPr>
          <w:sz w:val="19"/>
          <w:szCs w:val="19"/>
        </w:rPr>
        <w:t xml:space="preserve">İlgili mevzuat 13.05.2013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13.05.2013 / 4257 yazıda; STA kapsamında 5205, 5408 ve 5510 tarife pozisyonlarında sınıflandırılan eşyanın ithal edilmesi esnasında mükellefin talebine bağlı olarak, Türkiye-Güney Kore Serbest Ticaret Anlaşması Çerçevesindeki Ticarette Eşyanın Tercihli Menşeinin Tespiti Hakkında Yönetmeliğin 2 sayılı Ekinde G. Kore menşeli olup-olmadığına yönelik yer verilen menşe kurallarının yerine, 2a sayılı Ekinde yer verilen daha esnek menşe kurallarının esas alınması suretiyle, her bir tarife pozisyonu için yıllık 200 tonla sınırlı olmak kaydıyla bir ‘menşe derogasyonu (istisnası)’ uygulanacaktır. Kota takibi BİLGE Sistemi üzerinden gerçekleştirilecektir.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AB ve Dış İlişkiler Genel Müdürlüğünün 13.05.2013 tarihli 4257 sayılı tasarruflu yazısı (Güney Kore STA kapsamında menşe derogasyonu ile kota takibinin BİLGE sistemince yapılacağı hk) İlgili diğer mevzuat kalemlerini(1) görmek için tıklayınız 1. Türkiye-Güney Kore Serbest Ticaret Anlaşması Çerçevesindeki Ticarette Eşyanın Tercihli Menşeinin Tespiti Hakkında Yönetmelik (Yayım.Trh.: 30.04.2013) Türkiye Cumhuriyeti ile Kore Cumhuriyeti arasında imzalanan Serbest Ticaret Anlaşmasına ek, iki taraflı menşe kümülasyonu esasına dayanan Menşe Kuralları ve Menşe İşlemlerine İlişkin Protokol ün uygulanmasına ilişkin usul ve esaslar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M-8195 · Kontrole tabi pamukların ihracat ve ithalat denetimleri TAREKS üzerinden yapılır./TPS - E-Devlet (Ürün Güvenliği ve Denetimi: 2023/24)</w:t>
      </w:r>
    </w:p>
    <w:p>
      <w:pPr>
        <w:spacing w:after="60" w:line="260"/>
      </w:pPr>
      <w:r>
        <w:rPr>
          <w:b/>
          <w:bCs/>
          <w:color w:val="5B6475"/>
          <w:sz w:val="19"/>
          <w:szCs w:val="19"/>
        </w:rPr>
        <w:t xml:space="preserve">Uygulama tarihi: </w:t>
      </w:r>
      <w:r>
        <w:rPr>
          <w:sz w:val="19"/>
          <w:szCs w:val="19"/>
        </w:rPr>
        <w:t xml:space="preserve">İlgili mevzuat 01.01.2023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Pamuklar, ihracatta (İhracat Rejimi ile Dahilde İşleme Rejimine tabi tutulmak istenen) ve ithalatta (Serbest Dolaşıma Giriş Rejimi ile Dahilde İşleme Rejimine tabi tutulmak istenen) ayrıca kontrole tabidir.</w:t>
      </w:r>
    </w:p>
    <w:p>
      <w:pPr>
        <w:spacing w:after="60" w:line="260"/>
      </w:pPr>
      <w:r>
        <w:rPr>
          <w:sz w:val="19"/>
          <w:szCs w:val="19"/>
        </w:rPr>
        <w:t xml:space="preserve">Pamuk ihraç veya ithal eden firmaların 2011/53 sayılı Dış Ticarette Risk Esaslı Kontrol Sistemi Tebliği çerçevesinde TAREKS’te tanımlanması ve firma adına TAREKS’te işlem yapacak en az bir kullanıcının yetkilendirilmiş olması gerekir. Kullanıcı, Bakanlık internet sayfasının "E-İmza Uygulamaları" kısmında yer alan "E-İmza Uygulamalarına Giriş" bölümünü kullanarak TAREKS üzerinden ihracat veya ithalat kontrol başvurusunu yapar. Kontrol sonucunda pamukların ilgili mevzuatına uygun olması halinde geçerlik süresi iki ay olmak üzere TAREKS referans numarası oluşturulur. Aykırı şekilde hazırlanan pamuklar için TAREKS referans numarası oluşturulmaz.</w:t>
      </w:r>
    </w:p>
    <w:p>
      <w:pPr>
        <w:spacing w:after="60" w:line="260"/>
      </w:pPr>
      <w:r>
        <w:rPr>
          <w:sz w:val="19"/>
          <w:szCs w:val="19"/>
        </w:rPr>
        <w:t xml:space="preserve">TAREKS referans numarasının gümrük beyannamesinin ilgili hanesine firma tarafından geçerlik süresi içinde kaydedilmesi zorunludur. Aksi takdirde ürünün ihracatına veya ithalatına izin verilmez. TAREKS referans numarası kapsamı ürüne ilişkin GTİP, firma unvanı ve miktarı gibi bilgiler ile firma tarafından gümrük beyannamesine kaydedilen bilgiler aynı olmalıdır.</w:t>
      </w:r>
    </w:p>
    <w:p>
      <w:pPr>
        <w:spacing w:after="60" w:line="260"/>
      </w:pPr>
      <w:r>
        <w:rPr>
          <w:sz w:val="19"/>
          <w:szCs w:val="19"/>
        </w:rPr>
        <w:t xml:space="preserve">İhraç edilecek pamukların önceden 2023/24 sayılı Tebliğ hükümlerine göre sınıflandırılmış, tiplendirilmiş ve Pamuk Kontrol Belgesi düzenlenmiş olması gerekir.</w:t>
      </w:r>
    </w:p>
    <w:p>
      <w:pPr>
        <w:spacing w:after="60" w:line="260"/>
      </w:pPr>
      <w:r>
        <w:rPr>
          <w:sz w:val="19"/>
          <w:szCs w:val="19"/>
        </w:rPr>
        <w:t xml:space="preserve">Gümrük idarelerine kapsam dışı olarak beyan edilen ürünlerin ithalatında, 12879356925413624532589 olarak belirlenen 23 haneli TAREKS referans numarası, gümrük beyannamesinin 44 numaralı hanesine ithalatçı tarafından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ve Genelge: 2017/17)</w:t>
      </w:r>
    </w:p>
    <w:p>
      <w:pPr>
        <w:spacing w:after="60" w:line="260"/>
      </w:pPr>
      <w:r>
        <w:rPr>
          <w:sz w:val="19"/>
          <w:szCs w:val="19"/>
        </w:rPr>
        <w:t xml:space="preserve">06.09.2021/66981578 sayılı yazıda; Hidrofil pamuk, penye telefi, üstüpü/telef, tarak/şapka telefi, kardeli penye telefi, ağartılmamış penye telefi gibi pamukla ilişkili ürünlerin her biri farklı GTİP’e sahipken söz konusu ürünlerin genellikle 5201 GTİP kodu üzerinden ihracatının yapıldığı, 2023/24 sayılı Tebliğ kapsamında gerçekleştirilen denetimlerde ihracatçı tarafından beyan edilen GTİP kodunun Ticaret Denetmenleri tarafından etkin bir şekilde kontrol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Pamukların Kontrolüne İlişkin Tebliğ (Ürün Güvenliği ve Denetimi: 2023/24) İlgili diğer mevzuat kalemlerini(4) görmek için tıklayınız 1. Ürün Güvenliği ve Denetimi Genel Müdürlüğünün 06.09.2021 tarihli ve 66981578 sayılı yazısı (Pamuk GTİP Kodları) (Yayım.Trh.: 6.09.2021) Pamuk ihracatında GTİP kodunun Ticaret Denetmenleri tarafından etkin bir şekilde kontrol edilmesi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bulunmuştur.4. Dış Ticarette Risk Esaslı Kontrol Sistemi Tebliği (Ürün Güvenliği ve Denetimi: 2011/53) (Yayım.Trh.: 29.12.2011) Yürürlükte DeğilÜrün güvenliği ve teknik düzenlemeler mevzuatı uyarınca yapılan denetim, uygunluk ve izin işlemlerinin Dış Ticarette Risk Esaslı Kontrol Sistemi (TAREKS) aracılığıyla yerine getirilmesi halinde, bu işlemlere konu olacak firmaların elektronik ortamda tanımlanmasına ve firmalar adına işlem yapacak kullanıcıların yetkilendirilmesine dair usul ve esaslar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M-9137 · İthalat Rejimi Kararı Ek 4 de yer (E.A.G.Ü.)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 (Sadece 5209.42 gtip lu ürünlere uygulanır.)</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M-9538 · Etiyopya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Etiyopya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52 – Vergi ve Mevzuat Bilgileri</dc:title>
  <dc:creator>Gümrük Koçu - Ufuk Çetintaş</dc:creator>
  <cp:lastModifiedBy>Un-named</cp:lastModifiedBy>
  <cp:revision>1</cp:revision>
  <dcterms:created xsi:type="dcterms:W3CDTF">2026-10-21T18:19:51.723Z</dcterms:created>
  <dcterms:modified xsi:type="dcterms:W3CDTF">2026-10-21T18:19:51.723Z</dcterms:modified>
</cp:coreProperties>
</file>

<file path=docProps/custom.xml><?xml version="1.0" encoding="utf-8"?>
<Properties xmlns="http://schemas.openxmlformats.org/officeDocument/2006/custom-properties" xmlns:vt="http://schemas.openxmlformats.org/officeDocument/2006/docPropsVTypes"/>
</file>