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69</w:t>
      </w:r>
    </w:p>
    <w:p>
      <w:pPr>
        <w:spacing w:after="60"/>
      </w:pPr>
      <w:r>
        <w:rPr>
          <w:color w:val="5B6475"/>
          <w:sz w:val="24"/>
          <w:szCs w:val="24"/>
        </w:rPr>
        <w:t xml:space="preserve">Seramik mamulleri</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69 kapsamındaki 14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6901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Silisli fosil unlarından (kiselgur, tripolit veya diatomit gibi) veya benzeri silisli topraklardan tuğlalar, döşeme tuğlaları, karolar ve diğer seramik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6902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Ateşe dayanıklı tuğlalar, döşeme tuğlaları, karolar ve inşaatta kullanılan ateşe dayanıklı benzeri seramik eşya (silisli fosil unlarından veya benzeri silisli topraklardan olanlar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6903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Ateşe dayanıklı diğer seramik eşya (karni, potafırın, kapsül, tapa, mesnet, kal potası, kılıf, tüp, boru, çubuk ve sürgülü kapılar gibi) (silisli fosil unlarından veya benzeri silisli topraklardan olanlar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6904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Seramikten inşaat tuğlaları (kaba tuğlalar, putrel üstü tuğlaları ve benzeri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6905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Seramikten kiremitler, baca şapkaları, baca boruları, mimarı tezyinat ve inşaat işinde kullanılan diğer seramik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6906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Seramikten borular, oluklar ve boru bağlantı parçaları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6907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Seramikten döşeme veya kaplama karoları ve kaldırım taşları; seramikten mozaik küpler ve benzerleri (bir mesnet üzerinde olsun olmasın); bitirme seramikleri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6908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6909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Laboratuvarlarda, kimyasal veya diğer teknik işlerde kullanılan seramik cihazlar ve eşya; ziraat işlerinde kullanılan seramikten yalak, gerdel ve benzeri diğer kaplar; nakil ve ambalaj işlerinde kullanılan seramik küçük testiler ve benzeri kaplar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6910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Seramikten musluk taşları, lavabolar, lavabo ayakları, küvetler, bideler, alafranga tuvaletler, rezervuarlar, pisuarlar ve sıhhi tesisatta kullanılan benzeri diğer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6911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Porselenden sofra ve mutfak eşyası, diğer ev eşyası ve tuvalet eşyası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6912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Seramikten sofra ve mutfak eşyası, diğer ev eşyası ve tuvalet eşyası (porselenden olanlar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6913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Seramikten heykelcikler ve diğer süs eşyası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6914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Seramikten diğer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bl>
    <w:p>
      <w:pPr>
        <w:pStyle w:val="Heading1"/>
        <w:keepNext/>
        <w:pageBreakBefore/>
        <w:pBdr>
          <w:bottom w:val="single" w:color="C9CED8" w:sz="6" w:space="4"/>
        </w:pBdr>
        <w:spacing w:after="140" w:before="200"/>
      </w:pPr>
      <w:r>
        <w:t xml:space="preserve">6901 – Silisli fosil unlarından (kiselgur, tripolit veya diatomit gibi) veya benzeri silisli topraklardan tuğlalar, döşeme tuğlaları, karolar ve diğer seramik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6901.00.00.00.00</w:t>
            </w:r>
          </w:p>
          <w:p>
            <w:pPr>
              <w:spacing w:after="0" w:line="240"/>
              <w:jc w:val="left"/>
            </w:pPr>
            <w:r>
              <w:rPr>
                <w:b w:val="false"/>
                <w:bCs w:val="false"/>
                <w:sz w:val="15"/>
                <w:szCs w:val="15"/>
              </w:rPr>
              <w:t xml:space="preserve">Silisli fosil unlarından (kiselgur, tripolit veya diatomit gibi) veya benzeri silisli topraklardan tuğlalar, döşeme tuğlaları, karolar ve diğer seramik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6901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Silisli fosil unlarından (kiselgur, tripolit veya diatomit gibi) veya benzeri silisli topraklardan tuğlalar, döşeme tuğlaları, karolar ve diğer seramik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Silisli fosil unlarından (kiselgur, tripolit veya diatomit gibi) veya benzeri silisli topraklardan tuğlalar, döşeme tuğlaları, karolar ve diğer seramik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Silisli fosil unlarından (kiselgur, tripolit veya diatomit gibi) veya benzeri silisli topraklardan tuğlalar, döşeme tuğlaları, karolar ve diğer seramik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Silisli fosil unlarından (kiselgur, tripolit veya diatomit gibi) veya benzeri silisli topraklardan tuğlalar, döşeme tuğlaları, karolar ve diğer seramik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Silisli fosil unlarından (kiselgur, tripolit veya diatomit gibi) veya benzeri silisli topraklardan tuğlalar, döşeme tuğlaları, karolar ve diğer seramik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Silisli fosil unlarından (kiselgur, tripolit veya diatomit gibi) veya benzeri silisli topraklardan tuğlalar, döşeme tuğlaları, karolar ve diğer seramik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6902 – Ateşe dayanıklı tuğlalar, döşeme tuğlaları, karolar ve inşaatta kullanılan ateşe dayanıklı benzeri seramik eşya (silisli fosil unlarından veya benzeri silisli topraklardan olanlar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6902.10.00.10.11</w:t>
            </w:r>
          </w:p>
          <w:p>
            <w:pPr>
              <w:spacing w:after="0" w:line="240"/>
              <w:jc w:val="left"/>
            </w:pPr>
            <w:r>
              <w:rPr>
                <w:b w:val="false"/>
                <w:bCs w:val="false"/>
                <w:sz w:val="15"/>
                <w:szCs w:val="15"/>
              </w:rPr>
              <w:t xml:space="preserve">Kromit ateş tuğlaları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6902.10.00.10.12</w:t>
            </w:r>
          </w:p>
          <w:p>
            <w:pPr>
              <w:spacing w:after="0" w:line="240"/>
              <w:jc w:val="left"/>
            </w:pPr>
            <w:r>
              <w:rPr>
                <w:b w:val="false"/>
                <w:bCs w:val="false"/>
                <w:sz w:val="15"/>
                <w:szCs w:val="15"/>
              </w:rPr>
              <w:t xml:space="preserve">Magnezit ateş tuğlaları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6902.10.00.10.13</w:t>
            </w:r>
          </w:p>
          <w:p>
            <w:pPr>
              <w:spacing w:after="0" w:line="240"/>
              <w:jc w:val="left"/>
            </w:pPr>
            <w:r>
              <w:rPr>
                <w:b w:val="false"/>
                <w:bCs w:val="false"/>
                <w:sz w:val="15"/>
                <w:szCs w:val="15"/>
              </w:rPr>
              <w:t xml:space="preserve">Krom magnezit ateş tuğlaları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6902.10.00.90.11</w:t>
            </w:r>
          </w:p>
          <w:p>
            <w:pPr>
              <w:spacing w:after="0" w:line="240"/>
              <w:jc w:val="left"/>
            </w:pPr>
            <w:r>
              <w:rPr>
                <w:b w:val="false"/>
                <w:bCs w:val="false"/>
                <w:sz w:val="15"/>
                <w:szCs w:val="15"/>
              </w:rPr>
              <w:t xml:space="preserve">Magnezit ile zenginleştirilmiş ve pişirilmiş dolomit ateş tuğlaları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6902.20.10.00.00</w:t>
            </w:r>
          </w:p>
          <w:p>
            <w:pPr>
              <w:spacing w:after="0" w:line="240"/>
              <w:jc w:val="left"/>
            </w:pPr>
            <w:r>
              <w:rPr>
                <w:b w:val="false"/>
                <w:bCs w:val="false"/>
                <w:sz w:val="15"/>
                <w:szCs w:val="15"/>
              </w:rPr>
              <w:t xml:space="preserve">Ağırlık itibariyle % 93 veya daha fazla silis (SiO2)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6902.20.91.00.11</w:t>
            </w:r>
          </w:p>
          <w:p>
            <w:pPr>
              <w:spacing w:after="0" w:line="240"/>
              <w:jc w:val="left"/>
            </w:pPr>
            <w:r>
              <w:rPr>
                <w:b w:val="false"/>
                <w:bCs w:val="false"/>
                <w:sz w:val="15"/>
                <w:szCs w:val="15"/>
              </w:rPr>
              <w:t xml:space="preserve">Şamottan tuğlalar (alumin %20-44)</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6902.20.91.00.12</w:t>
            </w:r>
          </w:p>
          <w:p>
            <w:pPr>
              <w:spacing w:after="0" w:line="240"/>
              <w:jc w:val="left"/>
            </w:pPr>
            <w:r>
              <w:rPr>
                <w:b w:val="false"/>
                <w:bCs w:val="false"/>
                <w:sz w:val="15"/>
                <w:szCs w:val="15"/>
              </w:rPr>
              <w:t xml:space="preserve">Şamottan karolar (alumin %20-44)</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6902.20.91.00.13</w:t>
            </w:r>
          </w:p>
          <w:p>
            <w:pPr>
              <w:spacing w:after="0" w:line="240"/>
              <w:jc w:val="left"/>
            </w:pPr>
            <w:r>
              <w:rPr>
                <w:b w:val="false"/>
                <w:bCs w:val="false"/>
                <w:sz w:val="15"/>
                <w:szCs w:val="15"/>
              </w:rPr>
              <w:t xml:space="preserve">Şamottan diğer eşyalar (alumin %20-44)</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6902.20.99.10.00</w:t>
            </w:r>
          </w:p>
          <w:p>
            <w:pPr>
              <w:spacing w:after="0" w:line="240"/>
              <w:jc w:val="left"/>
            </w:pPr>
            <w:r>
              <w:rPr>
                <w:b w:val="false"/>
                <w:bCs w:val="false"/>
                <w:sz w:val="15"/>
                <w:szCs w:val="15"/>
              </w:rPr>
              <w:t xml:space="preserve">Ağırlık itibariyle % 70'den fazla alumin içeren ateş tuğlaları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6902.20.99.90.11</w:t>
            </w:r>
          </w:p>
          <w:p>
            <w:pPr>
              <w:spacing w:after="0" w:line="240"/>
              <w:jc w:val="left"/>
            </w:pPr>
            <w:r>
              <w:rPr>
                <w:b w:val="false"/>
                <w:bCs w:val="false"/>
                <w:sz w:val="15"/>
                <w:szCs w:val="15"/>
              </w:rPr>
              <w:t xml:space="preserve">%50'den az alumin içeren ateş tuğlaları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6902.20.99.90.12</w:t>
            </w:r>
          </w:p>
          <w:p>
            <w:pPr>
              <w:spacing w:after="0" w:line="240"/>
              <w:jc w:val="left"/>
            </w:pPr>
            <w:r>
              <w:rPr>
                <w:b w:val="false"/>
                <w:bCs w:val="false"/>
                <w:sz w:val="15"/>
                <w:szCs w:val="15"/>
              </w:rPr>
              <w:t xml:space="preserve">%50-70 (dahil) arası alumin içeren ateş tuğlaları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6902.20.99.90.13</w:t>
            </w:r>
          </w:p>
          <w:p>
            <w:pPr>
              <w:spacing w:after="0" w:line="240"/>
              <w:jc w:val="left"/>
            </w:pPr>
            <w:r>
              <w:rPr>
                <w:b w:val="false"/>
                <w:bCs w:val="false"/>
                <w:sz w:val="15"/>
                <w:szCs w:val="15"/>
              </w:rPr>
              <w:t xml:space="preserve">Sömi-silika (SiO2 %75-85) ateş tuğlaları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6902.90.00.00.11</w:t>
            </w:r>
          </w:p>
          <w:p>
            <w:pPr>
              <w:spacing w:after="0" w:line="240"/>
              <w:jc w:val="left"/>
            </w:pPr>
            <w:r>
              <w:rPr>
                <w:b w:val="false"/>
                <w:bCs w:val="false"/>
                <w:sz w:val="15"/>
                <w:szCs w:val="15"/>
              </w:rPr>
              <w:t xml:space="preserve">Karbon blokları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6902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6902.10.00.10.11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Kromit ateş tuğlaları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6902.10.00.10.12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Magnezit ateş tuğlaları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6902.10.00.10.13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 magnezit ateş tuğlaları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Kromit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Kromit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Kromit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6902.10.00.10.13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 magnezit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6902.10.00.10.13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 magnezit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6902.10.00.10.13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 magnezit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 ile zenginleştirilmiş ve pişirilmiş dolomit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 ile zenginleştirilmiş ve pişirilmiş dolomit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 ile zenginleştirilmiş ve pişirilmiş dolomit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93 veya daha fazla silis (SiO2)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93 veya daha fazla silis (SiO2)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93 veya daha fazla silis (SiO2)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Şamottan tuğlalar (alumin %20-44)</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Şamottan tuğlalar (alumin %20-44)</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Şamottan tuğlalar (alumin %20-44)</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Şamottan karolar (alumin %20-44)</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Şamottan karolar (alumin %20-44)</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Şamottan karolar (alumin %20-44)</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Şamottan diğer eşyalar (alumin %20-44)</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Şamottan diğer eşyalar (alumin %20-44)</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Şamottan diğer eşyalar (alumin %20-44)</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70'den fazla alumin içeren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70'den fazla alumin içeren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70'den fazla alumin içeren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%50'den az alumin içeren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%50'den az alumin içeren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%50'den az alumin içeren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%50-70 (dahil) arası alumin içeren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%50-70 (dahil) arası alumin içeren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%50-70 (dahil) arası alumin içeren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Sömi-silika (SiO2 %75-85)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Sömi-silika (SiO2 %75-85)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Sömi-silika (SiO2 %75-85)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blokları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blokları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blokları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Kromit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6902.10.00.10.13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 magnezit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 ile zenginleştirilmiş ve pişirilmiş dolomit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93 veya daha fazla silis (SiO2)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Şamottan tuğlalar (alumin %20-44)</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Şamottan karolar (alumin %20-44)</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Şamottan diğer eşyalar (alumin %20-44)</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70'den fazla alumin içeren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%50'den az alumin içeren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%50-70 (dahil) arası alumin içeren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Sömi-silika (SiO2 %75-85) ateş tuğlaları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6902.20.99.90.19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blokları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20.12.2024-20.12.2029 tarihleri arasında geçerlidir.</w:t>
      </w:r>
    </w:p>
    <w:p>
      <w:pPr>
        <w:spacing w:after="60" w:line="260"/>
      </w:pPr>
      <w:r>
        <w:rPr>
          <w:b/>
          <w:bCs/>
          <w:color w:val="5B6475"/>
          <w:sz w:val="19"/>
          <w:szCs w:val="19"/>
        </w:rPr>
        <w:t xml:space="preserve">İlgili maddeler: </w:t>
      </w:r>
      <w:r>
        <w:rPr>
          <w:sz w:val="19"/>
          <w:szCs w:val="19"/>
        </w:rPr>
        <w:t xml:space="preserve">Seçili Gümrük Tarifesi (6902)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Kromit ateş tuğlalar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20.12.2024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20.12.2029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 ateş tuğlalar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20.12.2024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20.12.2029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6902.10.00.10.13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 magnezit ateş tuğlalar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20.12.2024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20.12.2029</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M-8697</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6902.10.00.10.11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Kromit ateş tuğlaları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6902.10.00.10.12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Magnezit ateş tuğlaları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6902.10.00.10.13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 magnezit ateş tuğlaları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Magnezit ile zenginleştirilmiş ve pişirilmiş dolomit ateş tuğlaları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6902.10.00.90.19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93 veya daha fazla silis (SiO2)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6902.20.91.00.11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Şamottan tuğlalar (alumin %20-44)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6902.20.91.00.12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Şamottan karolar (alumin %20-44)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6902.20.91.00.13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Şamottan diğer eşyalar (alumin %20-44)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6902.20.91.00.19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6902.20.99.10.00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70'den fazla alumin içeren ateş tuğlaları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6902.20.99.90.11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%50'den az alumin içeren ateş tuğlaları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6902.20.99.90.12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%50-70 (dahil) arası alumin içeren ateş tuğlaları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6902.20.99.90.13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Sömi-silika (SiO2 %75-85) ateş tuğlaları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6902.20.99.90.19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Karbon blokları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Ateşe dayanıklı tuğlalar, döşeme tuğlaları, karolar ve inşaatta kullanılan ateşe dayanıklı benzeri seramik eşya (silisli fosil unlarından veya benzeri silisli topraklardan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Ateşe dayanıklı tuğlalar, döşeme tuğlaları, karolar ve inşaatta kullanılan ateşe dayanıklı benzeri seramik eşya (silisli fosil unlarından veya benzeri silisli topraklardan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Tslm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 sayılan satış ve teslimler kapsamındaki satış ve teslimler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M-154</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Ateşe dayanıklı tuğlalar, döşeme tuğlaları, karolar ve inşaatta kullanılan ateşe dayanıklı benzeri seramik eşya (silisli fosil unlarından veya benzeri silisli topraklardan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İhracat sayılan satış ve teslimler kapsamındaki satış ve teslimler</w:t>
      </w:r>
    </w:p>
    <w:p>
      <w:pPr>
        <w:spacing w:after="60" w:line="260"/>
      </w:pPr>
      <w:r>
        <w:rPr>
          <w:b/>
          <w:bCs/>
          <w:color w:val="5B6475"/>
          <w:sz w:val="19"/>
          <w:szCs w:val="19"/>
        </w:rPr>
        <w:t xml:space="preserve">Uygulama tarihi: </w:t>
      </w:r>
      <w:r>
        <w:rPr>
          <w:sz w:val="19"/>
          <w:szCs w:val="19"/>
        </w:rPr>
        <w:t xml:space="preserve">İlgili mevzuat 27.01.2005 tarihinden itibaren geçerlidir.</w:t>
      </w:r>
    </w:p>
    <w:p>
      <w:pPr>
        <w:spacing w:after="60" w:line="260"/>
      </w:pPr>
      <w:r>
        <w:rPr>
          <w:b/>
          <w:bCs/>
          <w:color w:val="5B6475"/>
          <w:sz w:val="19"/>
          <w:szCs w:val="19"/>
        </w:rPr>
        <w:t xml:space="preserve">İlgili maddeler: </w:t>
      </w:r>
      <w:r>
        <w:rPr>
          <w:sz w:val="19"/>
          <w:szCs w:val="19"/>
        </w:rPr>
        <w:t xml:space="preserve">Seçili Gümrük Tarifesi (6902)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Ateşe dayanıklı tuğlalar, döşeme tuğlaları, karolar ve inşaatta kullanılan ateşe dayanıklı benzeri seramik eşya (silisli fosil unlarından veya benzeri silisli topraklardan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27.01.2005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M-154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6903 – Ateşe dayanıklı diğer seramik eşya (karni, potafırın, kapsül, tapa, mesnet, kal potası, kılıf, tüp, boru, çubuk ve sürgülü kapılar gibi) (silisli fosil unlarından veya benzeri silisli topraklardan olanlar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6903.10.00.00.11</w:t>
            </w:r>
          </w:p>
          <w:p>
            <w:pPr>
              <w:spacing w:after="0" w:line="240"/>
              <w:jc w:val="left"/>
            </w:pPr>
            <w:r>
              <w:rPr>
                <w:b w:val="false"/>
                <w:bCs w:val="false"/>
                <w:sz w:val="15"/>
                <w:szCs w:val="15"/>
              </w:rPr>
              <w:t xml:space="preserve">Grafitten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6903.20.10.10.11</w:t>
            </w:r>
          </w:p>
          <w:p>
            <w:pPr>
              <w:spacing w:after="0" w:line="240"/>
              <w:jc w:val="left"/>
            </w:pPr>
            <w:r>
              <w:rPr>
                <w:b w:val="false"/>
                <w:bCs w:val="false"/>
                <w:sz w:val="15"/>
                <w:szCs w:val="15"/>
              </w:rPr>
              <w:t xml:space="preserve">Silikadan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6903.20.10.10.12</w:t>
            </w:r>
          </w:p>
          <w:p>
            <w:pPr>
              <w:spacing w:after="0" w:line="240"/>
              <w:jc w:val="left"/>
            </w:pPr>
            <w:r>
              <w:rPr>
                <w:b w:val="false"/>
                <w:bCs w:val="false"/>
                <w:sz w:val="15"/>
                <w:szCs w:val="15"/>
              </w:rPr>
              <w:t xml:space="preserve">Sömi-silikadan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6903.20.90.00.00</w:t>
            </w:r>
          </w:p>
          <w:p>
            <w:pPr>
              <w:spacing w:after="0" w:line="240"/>
              <w:jc w:val="left"/>
            </w:pPr>
            <w:r>
              <w:rPr>
                <w:b w:val="false"/>
                <w:bCs w:val="false"/>
                <w:sz w:val="15"/>
                <w:szCs w:val="15"/>
              </w:rPr>
              <w:t xml:space="preserve">Ağırİık itibariyle % 45 veya daha fazla alumin (Al2O3)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6903.90.10.00.00</w:t>
            </w:r>
          </w:p>
          <w:p>
            <w:pPr>
              <w:spacing w:after="0" w:line="240"/>
              <w:jc w:val="left"/>
            </w:pPr>
            <w:r>
              <w:rPr>
                <w:b w:val="false"/>
                <w:bCs w:val="false"/>
                <w:sz w:val="15"/>
                <w:szCs w:val="15"/>
              </w:rPr>
              <w:t xml:space="preserve">Ağırlık itibariyle % 25'den fazla fakat % 50'yi geçmeyen serbest karbon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6903.90.90.10.00</w:t>
            </w:r>
          </w:p>
          <w:p>
            <w:pPr>
              <w:spacing w:after="0" w:line="240"/>
              <w:jc w:val="left"/>
            </w:pPr>
            <w:r>
              <w:rPr>
                <w:b w:val="false"/>
                <w:bCs w:val="false"/>
                <w:sz w:val="15"/>
                <w:szCs w:val="15"/>
              </w:rPr>
              <w:t xml:space="preserve">Kromitten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6903.90.90.90.11</w:t>
            </w:r>
          </w:p>
          <w:p>
            <w:pPr>
              <w:spacing w:after="0" w:line="240"/>
              <w:jc w:val="left"/>
            </w:pPr>
            <w:r>
              <w:rPr>
                <w:b w:val="false"/>
                <w:bCs w:val="false"/>
                <w:sz w:val="15"/>
                <w:szCs w:val="15"/>
              </w:rPr>
              <w:t xml:space="preserve">Dolomitten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6903.90.90.90.12</w:t>
            </w:r>
          </w:p>
          <w:p>
            <w:pPr>
              <w:spacing w:after="0" w:line="240"/>
              <w:jc w:val="left"/>
            </w:pPr>
            <w:r>
              <w:rPr>
                <w:b w:val="false"/>
                <w:bCs w:val="false"/>
                <w:sz w:val="15"/>
                <w:szCs w:val="15"/>
              </w:rPr>
              <w:t xml:space="preserve">Magnezitten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6903.90.90.90.13</w:t>
            </w:r>
          </w:p>
          <w:p>
            <w:pPr>
              <w:spacing w:after="0" w:line="240"/>
              <w:jc w:val="left"/>
            </w:pPr>
            <w:r>
              <w:rPr>
                <w:b w:val="false"/>
                <w:bCs w:val="false"/>
                <w:sz w:val="15"/>
                <w:szCs w:val="15"/>
              </w:rPr>
              <w:t xml:space="preserve">Korborandumdan (silisyum karbürden)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6903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6903.90.90 40 * 1370 °C veya daha yüksek bir maksimum çalışma sıcaklığına sahip silisyum karbür reaktör tüpleri ve tutucuları.031.12.2029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Grafitten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Grafitten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Grafitten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Silikadan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Silikadan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Silikadan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Sömi-silikadan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Sömi-silikadan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Sömi-silikadan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Ağırİık itibariyle % 45 veya daha fazla alumin (Al2O3)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Ağırİık itibariyle % 45 veya daha fazla alumin (Al2O3)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Ağırİık itibariyle % 45 veya daha fazla alumin (Al2O3)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25'den fazla fakat % 50'yi geçmeyen serbest karbon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25'den fazla fakat % 50'yi geçmeyen serbest karbon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25'den fazla fakat % 50'yi geçmeyen serbest karbon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Dolomitten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Dolomitten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Dolomitten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Korborandumdan (silisyum karbürden)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Korborandumdan (silisyum karbürden)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Korborandumdan (silisyum karbürden)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Grafitten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Silikadan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Sömi-silikadan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Ağırİık itibariyle % 45 veya daha fazla alumin (Al2O3)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25'den fazla fakat % 50'yi geçmeyen serbest karbon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Dolomitten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Korborandumdan (silisyum karbürden)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Grafitten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Grafitten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Grafitten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Grafitten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Silikadan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Silikadan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Silikadan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Silikadan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Sömi-silikadan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Sömi-silikadan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Sömi-silikadan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Sömi-silikadan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Ağırİık itibariyle % 45 veya daha fazla alumin (Al2O3)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Ağırİık itibariyle % 45 veya daha fazla alumin (Al2O3)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Ağırİık itibariyle % 45 veya daha fazla alumin (Al2O3)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Ağırİık itibariyle % 45 veya daha fazla alumin (Al2O3)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25'den fazla fakat % 50'yi geçmeyen serbest karbon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25'den fazla fakat % 50'yi geçmeyen serbest karbon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25'den fazla fakat % 50'yi geçmeyen serbest karbon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25'den fazla fakat % 50'yi geçmeyen serbest karbon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Dolomitten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Dolomitten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Dolomitten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Dolomitten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Korborandumdan (silisyum karbürden)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Korborandumdan (silisyum karbürden)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Korborandumdan (silisyum karbürden)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Korborandumdan (silisyum karbürden)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Grafitten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Silikadan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Sömi-silikadan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Ağırİık itibariyle % 45 veya daha fazla alumin (Al2O3)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25'den fazla fakat % 50'yi geçmeyen serbest karbon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Dolomitten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Korborandumdan (silisyum karbürden)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6903.90.90.90.19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6903.10.00.00.11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Grafitten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6903.10.00.00.19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6903.20.10.10.11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Silikadan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6903.20.10.10.12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Sömi-silikadan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6903.20.10.90.00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6903.20.90.00.00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Ağırİık itibariyle % 45 veya daha fazla alumin (Al2O3)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6903.90.10.00.00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25'den fazla fakat % 50'yi geçmeyen grafit veya diğer şekillerdeki karbon ya da bunların karışımını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6903.90.90.10.00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Kromitten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6903.90.90.90.11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Dolomitten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6903.90.90.90.12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Magnezitten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6903.90.90.90.13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Korborandumdan (silisyum karbürden)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6903.90.90.90.19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Ateşe dayanıklı diğer seramik eşya (karni, potafırın, kapsül, tapa, mesnet, kal potası, kılıf, tüp, boru ve çubuk gibi) (silisli fosil unlarından veya benzeri silisli topraklardan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Ateşe dayanıklı diğer seramik eşya (karni, potafırın, kapsül, tapa, mesnet, kal potası, kılıf, tüp, boru ve çubuk gibi) (silisli fosil unlarından veya benzeri silisli topraklardan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Ateşe dayanıklı diğer seramik eşya (karni, potafırın, kapsül, tapa, mesnet, kal potası, kılıf, tüp, boru ve çubuk gibi) (silisli fosil unlarından veya benzeri silisli topraklardan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1.Kimyasal yolla üretilmiş “seramik” oksit lifler (esasen aluminle teşkil edilmiş): Ektrüzyonla veya mineral tuz çözeltisinin ve az miktarda bir organik bağlayıcının bilahare pişirilmesi suretiyle (çözelti haline getirme işlemi) elde edilmiş lifler.Fasıl 85/1 ve 8504.90/1 no.lu sınıflandırma görüşlerine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1.Kimyasal yolla üretilmiş “seramik” zirkonyum oksit lifleri: Bir prokürsörle (uyarıcı ajan olarak her hangi bir organik lif) desteklenmiş (bu prokürsör işlemi ile organik lif tamamen tahrip edilmiştir) zirkonyum tuzu çözeltisiyle teşkil edilen liflerin proliz (ısı ile çözünme) veya daha sonra pişirilmesi suretiyle elde edilen lifler.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6904 – Seramikten inşaat tuğlaları (kaba tuğlalar, putrel üstü tuğlaları ve benzeri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6904.10.00.00.11</w:t>
            </w:r>
          </w:p>
          <w:p>
            <w:pPr>
              <w:spacing w:after="0" w:line="240"/>
              <w:jc w:val="left"/>
            </w:pPr>
            <w:r>
              <w:rPr>
                <w:b w:val="false"/>
                <w:bCs w:val="false"/>
                <w:sz w:val="15"/>
                <w:szCs w:val="15"/>
              </w:rPr>
              <w:t xml:space="preserve">Adi topraktan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6904.10.00.00.19</w:t>
            </w:r>
          </w:p>
          <w:p>
            <w:pPr>
              <w:spacing w:after="0" w:line="240"/>
              <w:jc w:val="left"/>
            </w:pPr>
            <w:r>
              <w:rPr>
                <w:b w:val="false"/>
                <w:bCs w:val="false"/>
                <w:sz w:val="15"/>
                <w:szCs w:val="15"/>
              </w:rPr>
              <w:t xml:space="preserve">Diğer seramik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6904.90.00.00.11</w:t>
            </w:r>
          </w:p>
          <w:p>
            <w:pPr>
              <w:spacing w:after="0" w:line="240"/>
              <w:jc w:val="left"/>
            </w:pPr>
            <w:r>
              <w:rPr>
                <w:b w:val="false"/>
                <w:bCs w:val="false"/>
                <w:sz w:val="15"/>
                <w:szCs w:val="15"/>
              </w:rPr>
              <w:t xml:space="preserve">Adi topraktan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6904.90.00.00.19</w:t>
            </w:r>
          </w:p>
          <w:p>
            <w:pPr>
              <w:spacing w:after="0" w:line="240"/>
              <w:jc w:val="left"/>
            </w:pPr>
            <w:r>
              <w:rPr>
                <w:b w:val="false"/>
                <w:bCs w:val="false"/>
                <w:sz w:val="15"/>
                <w:szCs w:val="15"/>
              </w:rPr>
              <w:t xml:space="preserve">Diğer seramik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6904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6904.10.00.00.11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topraktan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6904.10.00.00.19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seramik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6904.90.00.00.11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topraktan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6904.90.00.00.19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seramik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inşaat tuğlaları (kaba tuğlalar, putrel üstü tuğlaları ve benzeri eşya)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İnşaat tuğlaları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Yapısal amaçlar için kullanılan ve yapı projelerinin görsel gereksinimlerini karşılamak için uygun dokulu dış yüzeye sahip ekstrüde seramik cephe tuğlası . Aşağıdaki özelliklere sahiptir:Boyutlar mm cinsinden (genişlik x yükseklik x uzunluk): 92 x 57 x 194; Basınç Dayanımı (psi): &gt;10,000;24 saatlik Soğuk Su Emme (%): &lt;6;5 saatlik Kaynatma Emme (%): &lt;10;İlk Emme Oranı (IRA) (g/dakika başına 30 inç2): &lt;10; veÇekirdek Hacmi (%): &lt;251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6905 – Seramikten kiremitler, baca şapkaları, baca boruları, mimarı tezyinat ve inşaat işinde kullanılan diğer seramik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6905.10.00.00.11</w:t>
            </w:r>
          </w:p>
          <w:p>
            <w:pPr>
              <w:spacing w:after="0" w:line="240"/>
              <w:jc w:val="left"/>
            </w:pPr>
            <w:r>
              <w:rPr>
                <w:b w:val="false"/>
                <w:bCs w:val="false"/>
                <w:sz w:val="15"/>
                <w:szCs w:val="15"/>
              </w:rPr>
              <w:t xml:space="preserve">Adi topraktan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6905.10.00.00.19</w:t>
            </w:r>
          </w:p>
          <w:p>
            <w:pPr>
              <w:spacing w:after="0" w:line="240"/>
              <w:jc w:val="left"/>
            </w:pPr>
            <w:r>
              <w:rPr>
                <w:b w:val="false"/>
                <w:bCs w:val="false"/>
                <w:sz w:val="15"/>
                <w:szCs w:val="15"/>
              </w:rPr>
              <w:t xml:space="preserve">Diğer seramik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6905.90.00.00.11</w:t>
            </w:r>
          </w:p>
          <w:p>
            <w:pPr>
              <w:spacing w:after="0" w:line="240"/>
              <w:jc w:val="left"/>
            </w:pPr>
            <w:r>
              <w:rPr>
                <w:b w:val="false"/>
                <w:bCs w:val="false"/>
                <w:sz w:val="15"/>
                <w:szCs w:val="15"/>
              </w:rPr>
              <w:t xml:space="preserve">Adi topraktan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6905.90.00.00.19</w:t>
            </w:r>
          </w:p>
          <w:p>
            <w:pPr>
              <w:spacing w:after="0" w:line="240"/>
              <w:jc w:val="left"/>
            </w:pPr>
            <w:r>
              <w:rPr>
                <w:b w:val="false"/>
                <w:bCs w:val="false"/>
                <w:sz w:val="15"/>
                <w:szCs w:val="15"/>
              </w:rPr>
              <w:t xml:space="preserve">Diğer seramik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6905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6905.90.00.00.19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6905.10.00.00.11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topraktan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6905.10.00.00.19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seramik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6905.90.00.00.11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topraktan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6905.90.00.00.19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seramik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kiremitler, baca şapkaları, baca boruları, mimarı tezyinat ve inşaat işinde kullanılan diğer seramik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Kiremitler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6906 – Seramikten borular, oluklar ve boru bağlantı parçaları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6906.00.00.00.11</w:t>
            </w:r>
          </w:p>
          <w:p>
            <w:pPr>
              <w:spacing w:after="0" w:line="240"/>
              <w:jc w:val="left"/>
            </w:pPr>
            <w:r>
              <w:rPr>
                <w:b w:val="false"/>
                <w:bCs w:val="false"/>
                <w:sz w:val="15"/>
                <w:szCs w:val="15"/>
              </w:rPr>
              <w:t xml:space="preserve">Adi topraktan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6906.00.00.00.19</w:t>
            </w:r>
          </w:p>
          <w:p>
            <w:pPr>
              <w:spacing w:after="0" w:line="240"/>
              <w:jc w:val="left"/>
            </w:pPr>
            <w:r>
              <w:rPr>
                <w:b w:val="false"/>
                <w:bCs w:val="false"/>
                <w:sz w:val="15"/>
                <w:szCs w:val="15"/>
              </w:rPr>
              <w:t xml:space="preserve">Diğer seramik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6906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6906.00.00.00.11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6906.00.00.00.11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6906.00.00.00.11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6906.00.00.00.19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6906.00.00.00.19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6906.00.00.00.19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6906.00.00.00.11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6906.00.00.00.19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seramik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6906.00.00.00.11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topraktan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6906.00.00.00.19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seramik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borular, oluklar ve boru bağlantı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borular, oluklar ve boru bağlantı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6907 – Seramikten döşeme veya kaplama karoları ve kaldırım taşları; seramikten mozaik küpler ve benzerleri (bir mesnet üzerinde olsun olmasın); bitirme seramikleri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6907.21.00.00.00</w:t>
            </w:r>
          </w:p>
          <w:p>
            <w:pPr>
              <w:spacing w:after="0" w:line="240"/>
              <w:jc w:val="left"/>
            </w:pPr>
            <w:r>
              <w:rPr>
                <w:b w:val="false"/>
                <w:bCs w:val="false"/>
                <w:sz w:val="15"/>
                <w:szCs w:val="15"/>
              </w:rPr>
              <w:t xml:space="preserve">Ağırlıkça suyu absorbe etme katsayısı % 0,5’i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6907.22.00.00.00</w:t>
            </w:r>
          </w:p>
          <w:p>
            <w:pPr>
              <w:spacing w:after="0" w:line="240"/>
              <w:jc w:val="left"/>
            </w:pPr>
            <w:r>
              <w:rPr>
                <w:b w:val="false"/>
                <w:bCs w:val="false"/>
                <w:sz w:val="15"/>
                <w:szCs w:val="15"/>
              </w:rPr>
              <w:t xml:space="preserve">Ağırlıkça suyu absorbe etme katsayısı % 0,5’i geçen fakat %10’u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6907.23.00.00.00</w:t>
            </w:r>
          </w:p>
          <w:p>
            <w:pPr>
              <w:spacing w:after="0" w:line="240"/>
              <w:jc w:val="left"/>
            </w:pPr>
            <w:r>
              <w:rPr>
                <w:b w:val="false"/>
                <w:bCs w:val="false"/>
                <w:sz w:val="15"/>
                <w:szCs w:val="15"/>
              </w:rPr>
              <w:t xml:space="preserve">Ağırlıkça suyu absorbe etme katsayısı % 10’u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6907.30.00.00.00</w:t>
            </w:r>
          </w:p>
          <w:p>
            <w:pPr>
              <w:spacing w:after="0" w:line="240"/>
              <w:jc w:val="left"/>
            </w:pPr>
            <w:r>
              <w:rPr>
                <w:b w:val="false"/>
                <w:bCs w:val="false"/>
                <w:sz w:val="15"/>
                <w:szCs w:val="15"/>
              </w:rPr>
              <w:t xml:space="preserve">Mozaik küpler ve benzerleri (6907.40 alt pozisyonundakiler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6907.40.00.00.00</w:t>
            </w:r>
          </w:p>
          <w:p>
            <w:pPr>
              <w:spacing w:after="0" w:line="240"/>
              <w:jc w:val="left"/>
            </w:pPr>
            <w:r>
              <w:rPr>
                <w:b w:val="false"/>
                <w:bCs w:val="false"/>
                <w:sz w:val="15"/>
                <w:szCs w:val="15"/>
              </w:rPr>
              <w:t xml:space="preserve">Bitirme seramikleri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6907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Ülke ayrımı gözetilmeksizin, ileriye yönelik gözetim/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(6907)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geçen fakat %10’u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 küpler ve benzerleri (6907.40 alt pozisyonundakiler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Bitirme seramikleri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M-9600</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Ağırlıkça suyu absorbe etme katsayısı % 0,5’i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Ağırlıkça suyu absorbe etme katsayısı % 0,5’i geçen fakat %10’u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Ağırlıkça suyu absorbe etme katsayısı % 10’u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Mozaik küpler ve benzerleri (6907.40 alt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Bitirme seramikleri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geçen fakat %10’u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geçen fakat %10’u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geçen fakat %10’u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 küpler ve benzerleri (6907.40 alt pozisyonundakiler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 küpler ve benzerleri (6907.40 alt pozisyonundakiler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 küpler ve benzerleri (6907.40 alt pozisyonundakiler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Bitirme seramikleri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Bitirme seramikleri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Bitirme seramikleri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geçen fakat %10’u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 küpler ve benzerleri (6907.40 alt pozisyonundakiler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Bitirme seramikleri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geçen fakat %10’u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geçen fakat %10’u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geçen fakat %10’u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geçen fakat %10’u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 küpler ve benzerleri (6907.40 alt pozisyonundakiler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 küpler ve benzerleri (6907.40 alt pozisyonundakiler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 küpler ve benzerleri (6907.40 alt pozisyonundakiler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 küpler ve benzerleri (6907.40 alt pozisyonundakiler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Bitirme seramikleri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Bitirme seramikleri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Bitirme seramikleri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Bitirme seramikleri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0,5’i geçen fakat %10’u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suyu absorbe etme katsayısı % 10’u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Mozaik küpler ve benzerleri (6907.40 alt pozisyonundakiler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6907.40.00.00.00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Bitirme seramikleri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Ağırlıkça suyu absorbe etme katsayısı % 0,5’i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Ağırlıkça suyu absorbe etme katsayısı % 0,5’i geçen fakat %10’u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Ağırlıkça suyu absorbe etme katsayısı % 10’u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Mozaik küpler ve benzerleri (6907.40 alt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Bitirme seramikleri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döşeme veya kaplama karoları ve kaldırım taşları; seramikten mozaik küpler ve benzerleri (bir mesnet üzerinde olsun olmasın); bitirme seramikleri: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Cilasız veya sırsız seramikten döşeme veya kaplama karoları ve kaldırım taşları; cilasız veya sırsız seramikten mozaik küpler ve benzerleri (bir mesnet üzerinde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Ağırlıkça suyu absorbe etme katsayısı % 0,5’i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Ağırlıkça suyu absorbe etme katsayısı % 0,5’i geçen fakat %10’u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Ağırlıkça suyu absorbe etme katsayısı % 10’u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Mozaik küpler ve benzerleri (6907.40 alt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Bitirme seramikleri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Cilasız veya sırsız seramikten döşeme veya kaplama karoları ve kaldırım taşları; cilasız veya sırsız seramikten mozaik küpler ve benzerleri (bir mesnet üzerinde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Cilasız veya sırsız karolar için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M-1097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İç ve dış kaplama amacıyla kullanılan terakota kaplama malzemeleri. Bu malzemeler, genişlik olarak 200 ila 245 mm arasında, uzunluk olarak 592 ila 1520 mm arasında ve kalınlık olarak 15 ila 40 mm arasında değişen çeşitli boyutlardadır. Modüler yapıdadırlar ve değişik renklerde ve farklı dokularda (düzleştirilmiş, kumlu, çizgili, vb.) bulunabilmektedirler. Söz konusu malzemeler, yalıtımın yapılabileceği ana zemin üzerine sabitlenen dikey veya yatay metal profillere özel aşınmaz metal klipsler aracılığıyla tutturulur. Ürünlerin alt pozisyonu, su emme katsayısına göre belirlenir.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İnşaat yapı elemanı olarak değil, mevcut bir duvarı kaplamak için kullanılan dekoratif ince seramik kaplama tuğlası. Ürün, mm cinsinden iki farklı boyutta gelir (genişlik x yükseklik x uzunluk):25 x 57 x 194 ve 13 x 57 x 194. Ağırlıkça su emme katsayısı % 0.5'i aşmaz.1 ve 6 no.lu Genel Yorum Kuralları uygulanmaktadır. 6907.22/2 ve 6907.23/2 no.lu görüşe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İnşaat yapı elemanı olarak değil, mevcut bir duvarı kaplamak için kullanılan dekoratif ince seramik kaplama tuğlası . Ürün, mm cinsinden iki farklı boyutta gelir (genişlik x yükseklik x uzunluk):25 x 57 x 194 ve 13 x 57 x 194. Ağırlıkça su emme katsayısı % 0.5'i aşar, ancak % 10'u aşmaz.1 ve 6 no.lu Genel Yorum Kuralları uygulanmaktadır. 6907.21/2 ve 6907.23/2 no.lu görüşe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İç ve dış kaplama amacıyla kullanılan terakota kaplama malzemeleri. Bu malzemeler, genişlik olarak 200 ila 245 mm arasında, uzunluk olarak 592 ila 1520 mm arasında ve kalınlık olarak 15 ila 40 mm arasında değişen çeşitli boyutlardadır. Modüler yapıdadırlar ve değişik renklerde ve farklı dokularda (düzleştirilmiş, kumlu, çizgili, vb.) bulunabilmektedirler. Söz konusu malzemeler, yalıtımın yapılabileceği ana zemin üzerine sabitlenen dikey veya yatay metal profillere özel aşınmaz metal klipsler aracılığıyla tutturulur. Ürünlerin alt pozisyonu, su emme katsayısına göre belirlenir.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İç ve dış kaplama amacıyla kullanılan terakota kaplama malzemeleri. Bu malzemeler, genişlik olarak 200 ila 245 mm arasında, uzunluk olarak 592 ila 1520 mm arasında ve kalınlık olarak 15 ila 40 mm arasında değişen çeşitli boyutlardadır. Modüler yapıdadırlar ve değişik renklerde ve farklı dokularda (düzleştirilmiş, kumlu, çizgili, vb.) bulunabilmektedirler. Söz konusu malzemeler, yalıtımın yapılabileceği ana zemin üzerine sabitlenen dikey veya yatay metal profillere özel aşınmaz metal klipsler aracılığıyla tutturulur. Ürünlerin alt pozisyonu, su emme katsayısına göre belirlenir.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İnşaat yapı elemanı olarak değil, mevcut bir duvarı kaplamak için kullanılan dekoratif ince seramik kaplama tuğlası . Ürün, mm cinsinden iki farklı boyutta gelir (genişlik x yükseklik x uzunluk):25 x 57 x 194 ve 13 x 57 x 194. Ağırlıkça su emme katsayısı % 10'u aşar.1 ve 6 no.lu Genel Yorum Kuralları uygulanmaktadır. 6907.21/2 ve 6907.22/2 no.lu görüşe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Cilasız veya sırsız karolar için tarife sınıflandırması</w:t>
      </w:r>
    </w:p>
    <w:p>
      <w:pPr>
        <w:spacing w:after="60" w:line="260"/>
      </w:pPr>
      <w:r>
        <w:rPr>
          <w:b/>
          <w:bCs/>
          <w:color w:val="5B6475"/>
          <w:sz w:val="19"/>
          <w:szCs w:val="19"/>
        </w:rPr>
        <w:t xml:space="preserve">Uygulama tarihi: </w:t>
      </w:r>
      <w:r>
        <w:rPr>
          <w:sz w:val="19"/>
          <w:szCs w:val="19"/>
        </w:rPr>
        <w:t xml:space="preserve">İlgili mevzuat 28.03.2006 tarihinden itibaren geçerlidir.</w:t>
      </w:r>
    </w:p>
    <w:p>
      <w:pPr>
        <w:spacing w:after="60" w:line="260"/>
      </w:pPr>
      <w:r>
        <w:rPr>
          <w:b/>
          <w:bCs/>
          <w:color w:val="5B6475"/>
          <w:sz w:val="19"/>
          <w:szCs w:val="19"/>
        </w:rPr>
        <w:t xml:space="preserve">İlgili maddeler: </w:t>
      </w:r>
      <w:r>
        <w:rPr>
          <w:sz w:val="19"/>
          <w:szCs w:val="19"/>
        </w:rPr>
        <w:t xml:space="preserve">Seçili Gümrük Tarifesi (6907)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Cilasız veya sırsız karo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28.03.2006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M-1097</w:t>
      </w:r>
    </w:p>
    <w:p>
      <w:pPr>
        <w:pStyle w:val="Heading1"/>
        <w:keepNext/>
        <w:pageBreakBefore/>
        <w:pBdr>
          <w:bottom w:val="single" w:color="C9CED8" w:sz="6" w:space="4"/>
        </w:pBdr>
        <w:spacing w:after="140" w:before="200"/>
      </w:pPr>
      <w:r>
        <w:t xml:space="preserve">6908 – </w:t>
      </w:r>
    </w:p>
    <w:p>
      <w:pPr>
        <w:pStyle w:val="Heading1"/>
        <w:keepNext/>
        <w:pageBreakBefore/>
        <w:pBdr>
          <w:bottom w:val="single" w:color="C9CED8" w:sz="6" w:space="4"/>
        </w:pBdr>
        <w:spacing w:after="140" w:before="200"/>
      </w:pPr>
      <w:r>
        <w:t xml:space="preserve">6909 – Laboratuvarlarda, kimyasal veya diğer teknik işlerde kullanılan seramik cihazlar ve eşya; ziraat işlerinde kullanılan seramikten yalak, gerdel ve benzeri diğer kaplar; nakil ve ambalaj işlerinde kullanılan seramik küçük testiler ve benzeri kaplar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6909.11.00.00.11</w:t>
            </w:r>
          </w:p>
          <w:p>
            <w:pPr>
              <w:spacing w:after="0" w:line="240"/>
              <w:jc w:val="left"/>
            </w:pPr>
            <w:r>
              <w:rPr>
                <w:b w:val="false"/>
                <w:bCs w:val="false"/>
                <w:sz w:val="15"/>
                <w:szCs w:val="15"/>
              </w:rPr>
              <w:t xml:space="preserve">Laboratuvar eşyası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6909.11.00.00.12</w:t>
            </w:r>
          </w:p>
          <w:p>
            <w:pPr>
              <w:spacing w:after="0" w:line="240"/>
              <w:jc w:val="left"/>
            </w:pPr>
            <w:r>
              <w:rPr>
                <w:b w:val="false"/>
                <w:bCs w:val="false"/>
                <w:sz w:val="15"/>
                <w:szCs w:val="15"/>
              </w:rPr>
              <w:t xml:space="preserve">Teknik işlerde ve sanayide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6909.12.00.00.00</w:t>
            </w:r>
          </w:p>
          <w:p>
            <w:pPr>
              <w:spacing w:after="0" w:line="240"/>
              <w:jc w:val="left"/>
            </w:pPr>
            <w:r>
              <w:rPr>
                <w:b w:val="false"/>
                <w:bCs w:val="false"/>
                <w:sz w:val="15"/>
                <w:szCs w:val="15"/>
              </w:rPr>
              <w:t xml:space="preserve">Mohs skalasına göre sertliği 9 veya daha fazla olan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6909.19.00.00.11</w:t>
            </w:r>
          </w:p>
          <w:p>
            <w:pPr>
              <w:spacing w:after="0" w:line="240"/>
              <w:jc w:val="left"/>
            </w:pPr>
            <w:r>
              <w:rPr>
                <w:b w:val="false"/>
                <w:bCs w:val="false"/>
                <w:sz w:val="15"/>
                <w:szCs w:val="15"/>
              </w:rPr>
              <w:t xml:space="preserve">Laboratuvar eşyası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6909.19.00.00.12</w:t>
            </w:r>
          </w:p>
          <w:p>
            <w:pPr>
              <w:spacing w:after="0" w:line="240"/>
              <w:jc w:val="left"/>
            </w:pPr>
            <w:r>
              <w:rPr>
                <w:b w:val="false"/>
                <w:bCs w:val="false"/>
                <w:sz w:val="15"/>
                <w:szCs w:val="15"/>
              </w:rPr>
              <w:t xml:space="preserve">Teknik işlerde ve sanayide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6909.90.00.00.11</w:t>
            </w:r>
          </w:p>
          <w:p>
            <w:pPr>
              <w:spacing w:after="0" w:line="240"/>
              <w:jc w:val="left"/>
            </w:pPr>
            <w:r>
              <w:rPr>
                <w:b w:val="false"/>
                <w:bCs w:val="false"/>
                <w:sz w:val="15"/>
                <w:szCs w:val="15"/>
              </w:rPr>
              <w:t xml:space="preserve">Ticari nakliyat ve ambalajlamada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6909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6909.19.00 20 * Silisyum nitrür (Si3N4) silindirleri veya bilyaları.031.12.2030 6909.19.00 25 * Alüminyum oksit, silikon oksit ve demir oksit içeren seramik dolgu gereçleri.031.12.2029 6909.19.00 30 * Enine kesitinin her santimetre karesinde birden az olmamak üzere, iki ucu açık veya bir ucu kapalı devamlı kanal bulunan, toplam hacmi 65 lt’yi geçmeyen gözenekli kordiyerit veya mullitli seramik parçalardan oluşan katalizatör destekleri.031.12.2029 6909.19.00 40 * — Ekstrüde pişirilmiş seramik bağlı çok hücreli silindirik yapıda,— Ağırlıkça %5 veya daha fazla, ancak ağırlıkça %70'ten fazla olmayan aktif karbon içeren,— Ağırlıkça %30 veya daha fazla, ancak ağırlıkça %90'dan fazla olmayan seramik bağlayıcı içeren,— Çapı 29 mm veya daha fazla, ancak 41 mm'den fazla olmayan,— Uzunluğu 150 mm'den fazla olmayan,— 800 °C veya daha yüksek sıcaklıkta pişirilmiş yakıt motorlu taşıt sistemlerinin seramik-karbon absorpsiyon veya adsorpsiyon kartuşları.031.12.2030 6909.19.006914.90.00 50 20 * Ağırlık itibarıyla,—%2 veya daha fazla diboron trioksit,—%28 veya daha az silikon dioksit ve %60 veya daha fazla dialuminyum trioksitiçeren seramik oksit devamlı liflerden oluşan seramik eşya.031.12.2029 6909.19.00 60 * Silisyum karbür ve silikon karışımlı olan, gözenekli seramik parçalarından oluşan, Mohs skalasında 9’dan az sertlikte, toplam hacmi 65 litreyi geçmeyen, ucundaki enkesit yüzeyinin her santimetrekaresi bir veya daha fazla kapalı kanala sahip katalizatör destekleri.031.12.2029 6909.19.00 70 * Enine kesitinde santimetre karesinde (en az bir veya her iki ucu açık) en az bir kanal bulunan ve toplam hacmi 65 litreden fazla olmayan, öncelikle titanyum ve alüminyum oksitlerden mamul gözenekli seramikler içeren, filtre veya katalizatör destekleri.031.12.2029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ve 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ve 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ve 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Mohs skalasına göre sertliği 9 veya daha fazla olan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Mohs skalasına göre sertliği 9 veya daha fazla olan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Mohs skalasına göre sertliği 9 veya daha fazla olan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ve 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ve 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ve 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Ticari nakliyat ve ambalajlamada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Ticari nakliyat ve ambalajlamada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Ticari nakliyat ve ambalajlamada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ve 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Mohs skalasına göre sertliği 9 veya daha fazla olan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ve 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Ticari nakliyat ve ambalajlamada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ve 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ve 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ve 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ve 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Mohs skalasına göre sertliği 9 veya daha fazla olan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Mohs skalasına göre sertliği 9 veya daha fazla olan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Mohs skalasına göre sertliği 9 veya daha fazla olan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Mohs skalasına göre sertliği 9 veya daha fazla olan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ve 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ve 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ve 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ve 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Ticari nakliyat ve ambalajlamada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Ticari nakliyat ve ambalajlamada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Ticari nakliyat ve ambalajlamada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Ticari nakliyat ve ambalajlamada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ve 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Mohs skalasına göre sertliği 9 veya daha fazla olan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Laboratuvar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Teknik işlerde ve sanayide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Ticari nakliyat ve ambalajlamada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6909.90.00.00.19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6909.11.00.00.11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Laboratuvar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6909.11.00.00.12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işlerde ve sanayide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6909.11.00.00.19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6909.12.00.00.00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Mohs skalasına göre sertliği 9 veya daha fazla olan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6909.19.00.00.11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Laboratuvar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6909.19.00.00.12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işlerde ve sanayide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6909.19.00.00.19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(6909)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6909.11.00.00.12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6909.19.00.00.12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6909.19.00.00.19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Laboratuvarlarda, kimyasal veya diğer teknik işlerde kullanılan seramik cihazlar ve eşya; ziraat işlerinde kullanılan seramikten yalak, gerdel ve benzeri diğer kaplar; nakil ve ambalaj işlerinde kullanılan seramik küçük testiler ve benzeri kaplar: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14.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(6909)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6909.19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1.Yumuşak ferrit elemanlar: 84 üncü veya 90 ıncı Fasıllardaki bir makinanın, bir alet veya cihazın aksamını teşkil ettiği kabul edilen elemanlar. Fasıl 85/1 ve 8504.90/1 no.lu sınıflandırma görüşlerine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G.T.İ.P.AçıklamaResimTarih6909.19.00.00.12soğutucu kod:35036961Gerekçe:soğutucu ticari tanımlı 35036961 kodlu, seramikten mamul, 15x15x2 mm boyutlarında köşeleri yuvarlatılmış kare şeklinde, bir yüzünde cam lifleri ile desteklenmiş yapışkan mesneti ve mesnetin üzerinde uygulama anında kaldırılmak üzere tespit edilmiş yeşil renkli plastik filmi bulunan teknik amaçlar için kullanılan eşya olduğu ve içerisinde silisyum oksit ve alüminyum oksit tespit edilmiş ola eşyanın İzmir Laboratuvar Müdürlüğünün 3521BTB0223 sayılı 12.10.2021 tarihli analiz raporu ve İlgili Genel Yorum Kurallarının 1 ve 6 ıncı maddeleri ve Gümrük Tarife Cetveli İzahnamesinin 6909 tarife pozisyonu açıklama notlarına istinadenTR35000021011820.12.2021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6910 – Seramikten musluk taşları, lavabolar, lavabo ayakları, küvetler, bideler, alafranga tuvaletler, rezervuarlar, pisuarlar ve sıhhi tesisatta kullanılan benzeri diğer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6910.10.00.00.00</w:t>
            </w:r>
          </w:p>
          <w:p>
            <w:pPr>
              <w:spacing w:after="0" w:line="240"/>
              <w:jc w:val="left"/>
            </w:pPr>
            <w:r>
              <w:rPr>
                <w:b w:val="false"/>
                <w:bCs w:val="false"/>
                <w:sz w:val="15"/>
                <w:szCs w:val="15"/>
              </w:rPr>
              <w:t xml:space="preserve">Porselenden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6910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Bandrol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TRT Bandrol ücreti (KDV Matrahı (ÖTV Hariç) üzerinden %14)</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Ülke ayrımı gözetilmeksizin, ileriye yönelik gözetim/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(6910)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M-9600</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Porselenden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6910.90.00.00.00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TRT Bandrol ücreti (KDV Matrahı (ÖTV Hariç) üzerinden %14)</w:t>
      </w:r>
    </w:p>
    <w:p>
      <w:pPr>
        <w:spacing w:after="60" w:line="260"/>
      </w:pPr>
      <w:r>
        <w:rPr>
          <w:b/>
          <w:bCs/>
          <w:color w:val="5B6475"/>
          <w:sz w:val="19"/>
          <w:szCs w:val="19"/>
        </w:rPr>
        <w:t xml:space="preserve">Uygulama tarihi: </w:t>
      </w:r>
      <w:r>
        <w:rPr>
          <w:sz w:val="19"/>
          <w:szCs w:val="19"/>
        </w:rPr>
        <w:t xml:space="preserve">İlgili mevzuat 26.05.2022 tarihinden itibaren geçerlidir.</w:t>
      </w:r>
    </w:p>
    <w:p>
      <w:pPr>
        <w:spacing w:after="60" w:line="260"/>
      </w:pPr>
      <w:r>
        <w:rPr>
          <w:b/>
          <w:bCs/>
          <w:color w:val="5B6475"/>
          <w:sz w:val="19"/>
          <w:szCs w:val="19"/>
        </w:rPr>
        <w:t xml:space="preserve">İlgili maddeler: </w:t>
      </w:r>
      <w:r>
        <w:rPr>
          <w:sz w:val="19"/>
          <w:szCs w:val="19"/>
        </w:rPr>
        <w:t xml:space="preserve">Seçili Gümrük Tarifesi (6910)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Radyo ve/veya TV'li banyo sistemleri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26.05.2022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M-7862</w:t>
      </w:r>
    </w:p>
    <w:p>
      <w:pPr>
        <w:keepNext/>
        <w:spacing w:after="60" w:before="140"/>
      </w:pPr>
      <w:r>
        <w:rPr>
          <w:b/>
          <w:bCs/>
          <w:color w:val="2F5BD3"/>
          <w:sz w:val="20"/>
          <w:szCs w:val="20"/>
        </w:rPr>
        <w:t xml:space="preserve">9.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Porselenden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6910.90.00.00.00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(6910)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musluk taşları, lavabolar, lavabo ayakları, küvetler, bideler, alafranga tuvaletler, rezervuarlar, pisuarlar ve sıhhi tesisatta kullanılan benzeri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Porselenden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G.T.İ.P.AçıklamaResimTarih6910.90.00.00.00AKILLI KAPAKLI KLOZETGerekçe:Gümrük Tarife Cetveli İzahnamesi 69.10 Tarife Pozisyonu açıklama notları ve tarife genel yorum kuralları (1), (3-b) ve (6)TR41000022001709.11.2022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6911 – Porselenden sofra ve mutfak eşyası, diğer ev eşyası ve tuvalet eşyası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6911.10.00.00.11</w:t>
            </w:r>
          </w:p>
          <w:p>
            <w:pPr>
              <w:spacing w:after="0" w:line="240"/>
              <w:jc w:val="left"/>
            </w:pPr>
            <w:r>
              <w:rPr>
                <w:b w:val="false"/>
                <w:bCs w:val="false"/>
                <w:sz w:val="15"/>
                <w:szCs w:val="15"/>
              </w:rPr>
              <w:t xml:space="preserve">Beyaz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6911.10.00.00.12</w:t>
            </w:r>
          </w:p>
          <w:p>
            <w:pPr>
              <w:spacing w:after="0" w:line="240"/>
              <w:jc w:val="left"/>
            </w:pPr>
            <w:r>
              <w:rPr>
                <w:b w:val="false"/>
                <w:bCs w:val="false"/>
                <w:sz w:val="15"/>
                <w:szCs w:val="15"/>
              </w:rPr>
              <w:t xml:space="preserve">Tek renkli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6911.90.00.00.11</w:t>
            </w:r>
          </w:p>
          <w:p>
            <w:pPr>
              <w:spacing w:after="0" w:line="240"/>
              <w:jc w:val="left"/>
            </w:pPr>
            <w:r>
              <w:rPr>
                <w:b w:val="false"/>
                <w:bCs w:val="false"/>
                <w:sz w:val="15"/>
                <w:szCs w:val="15"/>
              </w:rPr>
              <w:t xml:space="preserve">Beyaz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6911.90.00.00.12</w:t>
            </w:r>
          </w:p>
          <w:p>
            <w:pPr>
              <w:spacing w:after="0" w:line="240"/>
              <w:jc w:val="left"/>
            </w:pPr>
            <w:r>
              <w:rPr>
                <w:b w:val="false"/>
                <w:bCs w:val="false"/>
                <w:sz w:val="15"/>
                <w:szCs w:val="15"/>
              </w:rPr>
              <w:t xml:space="preserve">Tek renkli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6911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Krnm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ithalatına yönelik olarak korunma önlemi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Porselen ve seramikten sofra ve mutfak eşyası ithalatında yetkili gümrük giriş kapısı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 ve mutfak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renkli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renkli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28.06.2023 tarihinden itibaren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6911.90.00.00.19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M-8258</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11.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 ve mutfak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Bu madde ithalatına yönelik olarak korunma önlemi soruşturması açılmıştır.</w:t>
      </w:r>
    </w:p>
    <w:p>
      <w:pPr>
        <w:spacing w:after="60" w:line="260"/>
      </w:pPr>
      <w:r>
        <w:rPr>
          <w:b/>
          <w:bCs/>
          <w:color w:val="5B6475"/>
          <w:sz w:val="19"/>
          <w:szCs w:val="19"/>
        </w:rPr>
        <w:t xml:space="preserve">Uygulama tarihi: </w:t>
      </w:r>
      <w:r>
        <w:rPr>
          <w:sz w:val="19"/>
          <w:szCs w:val="19"/>
        </w:rPr>
        <w:t xml:space="preserve">İlgili mevzuat 25.04.2015 tarihinden itibaren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Porselenden sofra ve mutfak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M-4239</w:t>
      </w:r>
    </w:p>
    <w:p>
      <w:pPr>
        <w:keepNext/>
        <w:spacing w:after="60" w:before="140"/>
      </w:pPr>
      <w:r>
        <w:rPr>
          <w:b/>
          <w:bCs/>
          <w:color w:val="2F5BD3"/>
          <w:sz w:val="20"/>
          <w:szCs w:val="20"/>
        </w:rPr>
        <w:t xml:space="preserve">15.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Porselenden sofra ve mutfak eşyası, diğer ev eşyası ve tuvalet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16. </w:t>
      </w:r>
      <w:r>
        <w:rPr>
          <w:b/>
          <w:bCs/>
          <w:sz w:val="20"/>
          <w:szCs w:val="20"/>
        </w:rPr>
        <w:t xml:space="preserve">Porselen ve seramikten sofra ve mutfak eşyası ithalatında yetkili gümrük giriş kapısı</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Porselenden sofra ve mutfak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M-3652</w:t>
      </w:r>
    </w:p>
    <w:p>
      <w:pPr>
        <w:keepNext/>
        <w:spacing w:after="60" w:before="140"/>
      </w:pPr>
      <w:r>
        <w:rPr>
          <w:b/>
          <w:bCs/>
          <w:color w:val="2F5BD3"/>
          <w:sz w:val="20"/>
          <w:szCs w:val="20"/>
        </w:rPr>
        <w:t xml:space="preserve">17.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 ve mutfak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18.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6911Seramikten sofra ve mutfak eşyası, diğer ev eşyaları ve tuvalet eşyası, seramikten heykelcikler ve diğer süs eşyası, dekore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 ve mutfak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 ve mutfak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Porselen ve seramikten sofra ve mutfak eşyası ithalatında yetkili gümrük giriş kapısı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Porselen ve seramikten sofra ve mutfak eşyası ithalatında yetkili gümrük giriş kapısı</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Porselenden sofra ve mutfak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M-3652</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Süs özelliği taşımayan kül tablaları: Alt kısmı (çanak kısmı) porselenden veya Çin porseleninden, üst kısmı (kapak), plastik bir basma düğmesi üzerine uygulanan bir basınçla çalışan döner bir plakadan ve tablayı ilk pozisyonuna getiren spiral bir yaydan müteşekkil çelik sactan kül tablaları.Sınıflandırma, alt kısmın yapıldığı maddeye göre yapılacaktır.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İlgili maddeler: </w:t>
      </w:r>
      <w:r>
        <w:rPr>
          <w:sz w:val="19"/>
          <w:szCs w:val="19"/>
        </w:rPr>
        <w:t xml:space="preserve">Seçili Gümrük Tarifesi (6911)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Zarif sırlı, sanatsal tipografideki sayılarla süslenmiş bone china (kemik esaslı porselen), mini fincan seti (4 fincan).Bardakların kulpları yoktur. Yaklaşık 6 cm yüksekliğinde ve yaklaşık 5,5 cm çapındadır.Fincanlar sofra takımı olarak veya dekorasyon olarak (örneğin çiçekler veya mumlar için) kullanılabilir.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Zarif sırlı, sanatsal tipografide bir harfle süslenmiş bone china (kemik esaslı porselen) tabak, yaklaşık 20 cm çapındadır.Tabak, sofra takımı veya duvar süsü olarak (ithalat sırasında mevcut olmayan tabak askıları ile) kullanılabilir.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M-8640</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6912 – Seramikten sofra ve mutfak eşyası, diğer ev eşyası ve tuvalet eşyası (porselenden olanlar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6912.00.21.00.00</w:t>
            </w:r>
          </w:p>
          <w:p>
            <w:pPr>
              <w:spacing w:after="0" w:line="240"/>
              <w:jc w:val="left"/>
            </w:pPr>
            <w:r>
              <w:rPr>
                <w:b w:val="false"/>
                <w:bCs w:val="false"/>
                <w:sz w:val="15"/>
                <w:szCs w:val="15"/>
              </w:rPr>
              <w:t xml:space="preserve">Adi topraktan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6912.00.23.00.00</w:t>
            </w:r>
          </w:p>
          <w:p>
            <w:pPr>
              <w:spacing w:after="0" w:line="240"/>
              <w:jc w:val="left"/>
            </w:pPr>
            <w:r>
              <w:rPr>
                <w:b w:val="false"/>
                <w:bCs w:val="false"/>
                <w:sz w:val="15"/>
                <w:szCs w:val="15"/>
              </w:rPr>
              <w:t xml:space="preserve">Greden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6912.00.25.00.11</w:t>
            </w:r>
          </w:p>
          <w:p>
            <w:pPr>
              <w:spacing w:after="0" w:line="240"/>
              <w:jc w:val="left"/>
            </w:pPr>
            <w:r>
              <w:rPr>
                <w:b w:val="false"/>
                <w:bCs w:val="false"/>
                <w:sz w:val="15"/>
                <w:szCs w:val="15"/>
              </w:rPr>
              <w:t xml:space="preserve">Beyaz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6912.00.25.00.12</w:t>
            </w:r>
          </w:p>
          <w:p>
            <w:pPr>
              <w:spacing w:after="0" w:line="240"/>
              <w:jc w:val="left"/>
            </w:pPr>
            <w:r>
              <w:rPr>
                <w:b w:val="false"/>
                <w:bCs w:val="false"/>
                <w:sz w:val="15"/>
                <w:szCs w:val="15"/>
              </w:rPr>
              <w:t xml:space="preserve">Tek renkli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6912.00.81.00.00</w:t>
            </w:r>
          </w:p>
          <w:p>
            <w:pPr>
              <w:spacing w:after="0" w:line="240"/>
              <w:jc w:val="left"/>
            </w:pPr>
            <w:r>
              <w:rPr>
                <w:b w:val="false"/>
                <w:bCs w:val="false"/>
                <w:sz w:val="15"/>
                <w:szCs w:val="15"/>
              </w:rPr>
              <w:t xml:space="preserve">Adi topraktan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6912.00.83.00.00</w:t>
            </w:r>
          </w:p>
          <w:p>
            <w:pPr>
              <w:spacing w:after="0" w:line="240"/>
              <w:jc w:val="left"/>
            </w:pPr>
            <w:r>
              <w:rPr>
                <w:b w:val="false"/>
                <w:bCs w:val="false"/>
                <w:sz w:val="15"/>
                <w:szCs w:val="15"/>
              </w:rPr>
              <w:t xml:space="preserve">Greden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6912.00.85.00.00</w:t>
            </w:r>
          </w:p>
          <w:p>
            <w:pPr>
              <w:spacing w:after="0" w:line="240"/>
              <w:jc w:val="left"/>
            </w:pPr>
            <w:r>
              <w:rPr>
                <w:b w:val="false"/>
                <w:bCs w:val="false"/>
                <w:sz w:val="15"/>
                <w:szCs w:val="15"/>
              </w:rPr>
              <w:t xml:space="preserve">Fayanstan veya ince çömlekçi eşyasından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6912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Krnm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ithalatına yönelik olarak korunma önlemi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Porselen ve seramikten sofra ve mutfak eşyası ithalatında yetkili gümrük giriş kapısı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sofra ve mutfak eşyası, diğer ev eşyası ve tuvalet eşyası (porselenden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topraktan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6912.00.23.00.00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6912.00.25.00.11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6912.00.25.00.12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renkli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6912.00.25.00.19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topraktan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Fayanstan veya ince çömlekçi eşyasından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6912.00.89.00.00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Fayanstan veya ince çömlekçi eşyasından olanlar:Endonezya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Fayanstan veya ince çömlekçi eşyasından olanlar:Ukrayna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Fayanstan veya ince çömlekçi eşyasından olanlar:Vietnam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Fayanstan veya ince çömlekçi eşyasından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Fayanstan veya ince çömlekçi eşyasından olanlar:Bolivya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Fayanstan veya ince çömlekçi eşyasından olanlar:Cape Verde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Fayanstan veya ince çömlekçi eşyasından olanlar:Moğolistan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Fayanstan veya ince çömlekçi eşyasından olanlar:Paraguay</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Fayanstan veya ince çömlekçi eşyasından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28.06.2023 tarihinden itibaren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renkli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Fayanstan veya ince çömlekçi eşyasından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6912.00.89.00.00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M-8258</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11.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topraktan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Bu madde ithalatına yönelik olarak korunma önlemi soruşturması açılmıştır.</w:t>
      </w:r>
    </w:p>
    <w:p>
      <w:pPr>
        <w:spacing w:after="60" w:line="260"/>
      </w:pPr>
      <w:r>
        <w:rPr>
          <w:b/>
          <w:bCs/>
          <w:color w:val="5B6475"/>
          <w:sz w:val="19"/>
          <w:szCs w:val="19"/>
        </w:rPr>
        <w:t xml:space="preserve">Uygulama tarihi: </w:t>
      </w:r>
      <w:r>
        <w:rPr>
          <w:sz w:val="19"/>
          <w:szCs w:val="19"/>
        </w:rPr>
        <w:t xml:space="preserve">İlgili mevzuat 25.04.2015 tarihinden itibaren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sofra ve mutfak eşyası, diğer ev eşyası ve tuvalet eşyası (porselenden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M-4239</w:t>
      </w:r>
    </w:p>
    <w:p>
      <w:pPr>
        <w:keepNext/>
        <w:spacing w:after="60" w:before="140"/>
      </w:pPr>
      <w:r>
        <w:rPr>
          <w:b/>
          <w:bCs/>
          <w:color w:val="2F5BD3"/>
          <w:sz w:val="20"/>
          <w:szCs w:val="20"/>
        </w:rPr>
        <w:t xml:space="preserve">14.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sofra ve mutfak eşyası, diğer ev eşyası ve tuvalet eşyası (porselenden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15. </w:t>
      </w:r>
      <w:r>
        <w:rPr>
          <w:b/>
          <w:bCs/>
          <w:sz w:val="20"/>
          <w:szCs w:val="20"/>
        </w:rPr>
        <w:t xml:space="preserve">Porselen ve seramikten sofra ve mutfak eşyası ithalatında yetkili gümrük giriş kapısı</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seramikten sofra ve mutfak eşyası (Seramikten diğer ev eşyası ve tuvalet eşyası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M-3652</w:t>
      </w:r>
    </w:p>
    <w:p>
      <w:pPr>
        <w:keepNext/>
        <w:spacing w:after="60" w:before="140"/>
      </w:pPr>
      <w:r>
        <w:rPr>
          <w:b/>
          <w:bCs/>
          <w:color w:val="2F5BD3"/>
          <w:sz w:val="20"/>
          <w:szCs w:val="20"/>
        </w:rPr>
        <w:t xml:space="preserve">16.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diğer ev eşyası ve tuvalet eşyası (Seramikten sofra ve mutfak eşyası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17.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6912Seramikten sofra ve mutfak eşyası, diğer ev eşyaları ve tuvalet eşyası, seramikten heykelcikler ve diğer süs eşyası, dekore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Fayanstan veya ince çömlekçi eşyasından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topraktan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Porselen ve seramikten sofra ve mutfak eşyası ithalatında yetkili gümrük giriş kapısı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Porselen ve seramikten sofra ve mutfak eşyası ithalatında yetkili gümrük giriş kapısı</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seramikten sofra ve mutfak eşyası (Seramikten diğer ev eşyası ve tuvalet eşyası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M-3652</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M-4701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Seramik fincan ve tabağı : Bir adet 200 gr.’lık cam kavanoz içindeki hazır kahve ile birlikte karton kutu içinde satılmaktadır. Kutu içindeki hazır kahve ayrı olarak 2101.11 tarife alt pozisyonunda sınıflandırılmıştır. 1 no.lu Genel Yorum Kuralı uygulanmaktadır. 2101.11/1 no.lu sınıflandırma görüşüne de bakınız.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Yaklaşık 10 cm çapında iki adet plastikten mamul delikli parçanın birleştirilmesinden oluşan, iki mıknatıs ve dört farklı tipte seramik pelletler (boncuk şeklinde) içeren yıkama topu. Ürün, giysileri ev tipi çamaşır makinelerinde fiziksel süreçle yıkamada kullanılır.1 ve 3(b)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İki adet delikli, plastik parçanın özel biçimli bir top oluşturacak şekilde birleştirilmesinden oluşan ‘yıkama topu’. Ürün iki adet mıknatıs ve dört farklı tipte (farklı renk ve boylarda) seramik pellet (boncuk) içerir ve fiziksel bir süreçle yıkama yapmak üzere çamaşır makinelerinde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M-4701</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Karton kutuda beraber perakende satışa sunulan, seramikten mamul süslenmiş fincan ve fincan tabağı, ve 200 g hazır kahve içeren cam kavanoz.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keepNext/>
        <w:spacing w:after="60" w:before="140"/>
      </w:pPr>
      <w:r>
        <w:rPr>
          <w:b/>
          <w:bCs/>
          <w:color w:val="2F5BD3"/>
          <w:sz w:val="20"/>
          <w:szCs w:val="20"/>
        </w:rPr>
        <w:t xml:space="preserve">4.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(6912)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Aşağıdakilerden oluşan, perakende satışa yönelik tuvalet eşyası takımı:bardak,sabunluk,silindir şeklinde diş fırçalık, vesıvı sabunluk.Sıvı sabunluk, plastik pompalı seramik hazneden oluşmaktadır. Takımın diğer parçaları da seramikten yapılmıştır.Tüm parçaların tasarımı aynı olup, tuvalet eşyası olarak kullanım içindirler.(Fotoğrafa bakınız) (1)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pStyle w:val="Heading1"/>
        <w:keepNext/>
        <w:pageBreakBefore/>
        <w:pBdr>
          <w:bottom w:val="single" w:color="C9CED8" w:sz="6" w:space="4"/>
        </w:pBdr>
        <w:spacing w:after="140" w:before="200"/>
      </w:pPr>
      <w:r>
        <w:t xml:space="preserve">6913 – Seramikten heykelcikler ve diğer süs eşyası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6913.10.00.00.10</w:t>
            </w:r>
          </w:p>
          <w:p>
            <w:pPr>
              <w:spacing w:after="0" w:line="240"/>
              <w:jc w:val="left"/>
            </w:pPr>
            <w:r>
              <w:rPr>
                <w:b w:val="false"/>
                <w:bCs w:val="false"/>
                <w:sz w:val="15"/>
                <w:szCs w:val="15"/>
              </w:rPr>
              <w:t xml:space="preserve">El yapımı çiniden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6913.10.00.00.90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6913.90.10.00.00</w:t>
            </w:r>
          </w:p>
          <w:p>
            <w:pPr>
              <w:spacing w:after="0" w:line="240"/>
              <w:jc w:val="left"/>
            </w:pPr>
            <w:r>
              <w:rPr>
                <w:b w:val="false"/>
                <w:bCs w:val="false"/>
                <w:sz w:val="15"/>
                <w:szCs w:val="15"/>
              </w:rPr>
              <w:t xml:space="preserve">Adi topraktan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6913.90.93.00.10</w:t>
            </w:r>
          </w:p>
          <w:p>
            <w:pPr>
              <w:spacing w:after="0" w:line="240"/>
              <w:jc w:val="left"/>
            </w:pPr>
            <w:r>
              <w:rPr>
                <w:b w:val="false"/>
                <w:bCs w:val="false"/>
                <w:sz w:val="15"/>
                <w:szCs w:val="15"/>
              </w:rPr>
              <w:t xml:space="preserve">El yapımı çiniden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6913.90.93.00.90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6913.90.98.00.00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6913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6913.10.00.00.10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çiniden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6913.10.00.00.90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6913.90.10.00.00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topraktan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6913.90.93.00.10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 yapımı çiniden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6913.90.93.00.90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6913.90.98.00.00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28.06.2023 tarihinden itibaren geçerlidir.</w:t>
      </w:r>
    </w:p>
    <w:p>
      <w:pPr>
        <w:spacing w:after="60" w:line="260"/>
      </w:pPr>
      <w:r>
        <w:rPr>
          <w:b/>
          <w:bCs/>
          <w:color w:val="5B6475"/>
          <w:sz w:val="19"/>
          <w:szCs w:val="19"/>
        </w:rPr>
        <w:t xml:space="preserve">İlgili maddeler: </w:t>
      </w:r>
      <w:r>
        <w:rPr>
          <w:sz w:val="19"/>
          <w:szCs w:val="19"/>
        </w:rPr>
        <w:t xml:space="preserve">Seçili Gümrük Tarifesi (6913)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6913.10.00.00.90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topraktan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yapımı çiniden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6913.90.93.00.90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6913.90.98.00.00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M-8258</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(6913)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heykelcikler ve diğer süs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(6913)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6913Seramikten sofra ve mutfak eşyası, diğer ev eşyaları ve tuvalet eşyası, seramikten heykelcikler ve diğer süs eşyası, dekore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Porselenden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Fayanstan veya ince çömlekçi eşyasından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(6913)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Seramik kap. fayda değeri olmayan, tamamiyle dekoratif amaçlı, çiçek desenleriyle süslenmiş, çıkarilabilir kapaklı, içinde şeffaf bir poşete(100g) konmuş siyah çay bulunan Kahverengi bir semaver(yaklaşık 19 cm yükseklikte) şeklindedir. Çay, ayrı olarak 0902.30 altbaşlığında sınıflandırılır. 1 ve 6 no.lu Genel Yorum Kuralları uygulanmaktadır. 0902.30/1 sayılı karara da bakılabilir.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spacing w:after="60" w:line="260"/>
      </w:pPr>
      <w:r>
        <w:rPr>
          <w:b/>
          <w:bCs/>
          <w:color w:val="5B6475"/>
          <w:sz w:val="19"/>
          <w:szCs w:val="19"/>
        </w:rPr>
        <w:t xml:space="preserve">İlgili maddeler: </w:t>
      </w:r>
      <w:r>
        <w:rPr>
          <w:sz w:val="19"/>
          <w:szCs w:val="19"/>
        </w:rPr>
        <w:t xml:space="preserve">Seçili Gümrük Tarifesi (6913)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Şeffaf plastik torbaya konulmuş siyah çay ihtiva eden semaver biçiminde seramik kap.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M-1714</w:t>
      </w:r>
    </w:p>
    <w:p>
      <w:pPr>
        <w:keepNext/>
        <w:spacing w:after="60" w:before="140"/>
      </w:pPr>
      <w:r>
        <w:rPr>
          <w:b/>
          <w:bCs/>
          <w:color w:val="2F5BD3"/>
          <w:sz w:val="20"/>
          <w:szCs w:val="20"/>
        </w:rPr>
        <w:t xml:space="preserve">3.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(6913)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6913.90.10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renkli olarak dizayn edilmiş, 15 cm yüksekliğinde, kare şeklinde seramik (%100 adi topraktan) kap. Sırlanmış iç ve dış yüzeylere sahip olan bu kabın dış yüzeyi soyut veya realistik motiflerle süslenmiştir.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keepNext/>
        <w:spacing w:after="60" w:before="140"/>
      </w:pPr>
      <w:r>
        <w:rPr>
          <w:b/>
          <w:bCs/>
          <w:color w:val="2F5BD3"/>
          <w:sz w:val="20"/>
          <w:szCs w:val="20"/>
        </w:rPr>
        <w:t xml:space="preserve">4.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G.T.İ.P.AçıklamaResimTarih6913.90.10.00.00YNG-476 MODEL NUMARASINA SAHİP SERAMİKTEN MAMUL HEYKELCİK İÇERİSİNDE YER ALAN MUMGerekçe:TARİFE GENEL YORUM KURALLARI (1) VE (6). MADDELERİ, GÜMRÜK TARİFE CETVELİ İZAHNAMESİ 6913 TARİFE POZİSYONU AÇIKLAMA NOTLARI İLE ANKARA LABORATUVAR MÜDÜRLÜĞÜNCE DÜZENLENEN 04.05.2026 TARİHLİ, 11 NOLU ANALİZ RAPORUTR06000026000802.06.20266913.90.10.00.00YNG-864-A MODEL NUMARASINA SAHİP SERAMİKTEN MAMUL HEYKELCİK İÇERİSİNDE YER ALAN MUMGerekçe:TARİFE GENEL YORUM KURALLARI (1) VE (6). MADDELERİ, GÜMRÜK TARİFE CETVELİ İZAHNAMESİ 6913 TARİFE POZİSYONU AÇIKLAMA NOTLARI İLE ANKARA LABORATUVAR MÜDÜRLÜĞÜNCE DÜZENLENEN 04.05.2026 TARİHLİ, 11 NOLU ANALİZ RAPORUTR06000026000702.06.20266913.90.10.00.00YNG-471 MODEL NUMARASINA SAHİP SERAMİKTEN MAMUL HEYKELCİK İÇERİSİNDE YER ALAN MUMGerekçe:TARİFE GENEL YORUM KURALLARI (1) VE (6). MADDELERİ, GÜMRÜK TARİFE CETVELİ İZAHNAMESİ 6913 TARİFE POZİSYONU AÇIKLAMA NOTLARI İLE ANKARA LABORATUVAR MÜDÜRLÜĞÜNCE DÜZENLENEN 04.05.2026 TARİHLİ, 11 NOLU ANALİZ RAPORUTR06000026000902.06.20266913.90.93.00.90LCW MARKA W4FJ41Z8 ARTİKEL NUMARALI, ANALİZ RAPORUNA GÖRE EL YAPIMI OLMAYAN, SERAMİK VE FAYANSTAN MAMUL, KAİDE ÜZERİNDE GEYİK, ÇAM AĞACI, HEDİYE PAKETİ FİGÜRLERİ İLE MUMU SABİT TUTMAYA YÖNELİK SABİTLEYİCİ BİR UNSUR YA DA ÖZEL BİR TERTİBAT İÇERMEYEN MUM YERLEŞTİRİLEBİLECEK HAZNEYE SAHİP, DEKORATİF SERAMİKTEN SÜS EŞYASI TİCARİ TANIMLI EŞYAGerekçe:Genel Yorum Kurallarının 1 ve 6’ncı maddeleri, Gümrük Tarife Cetveli İzahnamesinin 69.13 ve 94.05 Tarife Pozisyonu Açıklama Notları, Gümrük Genel Tebliği (Gümrük Tarife Cetveli Açıklama Notları) (Seri No: 6) ile yürürlüğe giren Avrupa Birliği Kombine Nomanklatürü 9405.50.00 Tarife Pozisyonu Açıklama Notları, Gümrükler Genel Müdürlüğü'nün 08.12.2020 tarih 59602377 barkod sayılı yazıları, İstanbul Laboratuvar Müdürlüğü tarafından tanzim edilen 3424BTB2639/03.12.2024 sayı tarihli Analiz RaporuTR34000025002627.01.2025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6914 – Seramikten diğer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6914.10.00.00.00</w:t>
            </w:r>
          </w:p>
          <w:p>
            <w:pPr>
              <w:spacing w:after="0" w:line="240"/>
              <w:jc w:val="left"/>
            </w:pPr>
            <w:r>
              <w:rPr>
                <w:b w:val="false"/>
                <w:bCs w:val="false"/>
                <w:sz w:val="15"/>
                <w:szCs w:val="15"/>
              </w:rPr>
              <w:t xml:space="preserve">Porselenden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6914.90.00.00.00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6914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6909.19.006914.90.00 50 20 * Ağırlık itibarıyla,—%2 veya daha fazla diboron trioksit,—%28 veya daha az silikon dioksit ve %60 veya daha fazla dialuminyum trioksitiçeren seramik oksit devamlı liflerden oluşan seramik eşya.031.12.2029 6914.90.00 30 * 125 ?m’den daha fazla çapı olan, zirkonyum dioksit ve silikon dioksitten elde edilen saydam seramik mikroküreler.031.12.2029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Porselenden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6914.90.00.00.00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(6914)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28.06.2023 tarihinden itibaren geçerlidir.</w:t>
      </w:r>
    </w:p>
    <w:p>
      <w:pPr>
        <w:spacing w:after="60" w:line="260"/>
      </w:pPr>
      <w:r>
        <w:rPr>
          <w:b/>
          <w:bCs/>
          <w:color w:val="5B6475"/>
          <w:sz w:val="19"/>
          <w:szCs w:val="19"/>
        </w:rPr>
        <w:t xml:space="preserve">İlgili maddeler: </w:t>
      </w:r>
      <w:r>
        <w:rPr>
          <w:sz w:val="19"/>
          <w:szCs w:val="19"/>
        </w:rPr>
        <w:t xml:space="preserve">Seçili Gümrük Tarifesi (6914)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Porselenden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6914.90.00.00.00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M-8258</w:t>
      </w:r>
    </w:p>
    <w:p>
      <w:pPr>
        <w:keepNext/>
        <w:spacing w:after="60" w:before="140"/>
      </w:pPr>
      <w:r>
        <w:rPr>
          <w:b/>
          <w:bCs/>
          <w:color w:val="2F5BD3"/>
          <w:sz w:val="20"/>
          <w:szCs w:val="20"/>
        </w:rPr>
        <w:t xml:space="preserve">9.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(6914)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Porselenden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6914.90.00.00.00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(6914)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(6914)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Porselenden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6914.90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M-154 · İhracat sayılan satış ve teslimler kapsamındaki satış ve teslimler</w:t>
      </w:r>
    </w:p>
    <w:p>
      <w:pPr>
        <w:spacing w:after="60" w:line="260"/>
      </w:pPr>
      <w:r>
        <w:rPr>
          <w:b/>
          <w:bCs/>
          <w:color w:val="5B6475"/>
          <w:sz w:val="19"/>
          <w:szCs w:val="19"/>
        </w:rPr>
        <w:t xml:space="preserve">Uygulama tarihi: </w:t>
      </w:r>
      <w:r>
        <w:rPr>
          <w:sz w:val="19"/>
          <w:szCs w:val="19"/>
        </w:rPr>
        <w:t xml:space="preserve">İlgili mevzuat 27.01.2005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İmalatçıların, bu malları üreterek yurt içindeki satış ve teslimleri, İhracat sayılan satış ve teslimler kapsamındadır. (2005/2 sayılı İhracat Tebliği eki Ek 5 - Tebliğin 5/d-2 maddesi kapsamındaki yatırım malları listesi)</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İhracat Sayılan Satış ve Teslimler Hakkında Tebliğ (İhracat: 2005/2) İlgili diğer mevzuat kalemlerini(3) görmek için tıklayınız 1. İhracat Sayılan Satış ve Teslimler Hakkında Tebliğde Değişiklik Yapılmasına Dair Tebliğ (İhracat: 2006/2) (Yayım.Trh.: 11.05.2006) 27/1/2005 tarihli ve 25709 sayılı Resmî Gazete de yayımlanan İhracat 2005/2 sayılı İhracat Sayılan Satış ve Teslimler Hakkında Tebliğin eki Ek-5 te belirlenen Tebliğin 5/d-2 Maddesi kapsamındaki Yatırım Malları Listesine yapılan eklemeler hakkında Tebliğ2. İhracat Sayılan Satış ve Teslimler Hakkında Tebliğ (No : İhracat-2001/8) (Yayım.Trh.: 2.01.2002) Yürürlükte Değilİhracat sayılan satış ve teslimlere konu mamullerin üretiminde kullanılan ve ithali vergiye tabi ürünlere yönelik olarak uygulanacak dahilde işleme tedbirleri hakkında Tebliğ3. Dahilde İşleme Rejimi Kararının Yürürlüğe Konulmasına Dair Karar-99/13819 (Yayım.Trh.: 31.12.1999) Yürürlükte DeğilÜretiminde ithal girdi kullanılan mamullerin ihracı ile ihracat sayılan satış ve teslimlerin belirlenmesi, yönlendirilmesi ve geliştirilmesine ilişkin tedbirlerin düzenlenmesi ve yürürtülmesi hakkında Karar</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M-1097 · Cilasız veya sırsız karolar için tarife sınıflandırması</w:t>
      </w:r>
    </w:p>
    <w:p>
      <w:pPr>
        <w:spacing w:after="60" w:line="260"/>
      </w:pPr>
      <w:r>
        <w:rPr>
          <w:b/>
          <w:bCs/>
          <w:color w:val="5B6475"/>
          <w:sz w:val="19"/>
          <w:szCs w:val="19"/>
        </w:rPr>
        <w:t xml:space="preserve">Uygulama tarihi: </w:t>
      </w:r>
      <w:r>
        <w:rPr>
          <w:sz w:val="19"/>
          <w:szCs w:val="19"/>
        </w:rPr>
        <w:t xml:space="preserve">İlgili mevzuat 28.03.2006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69.07 tarife pozisyonunda sınıflandırılan cilasız veya sırsız karoların tarife tespitinin yapılabilmesi için, gümrük işlemleri sırasında, greden imal edilip edilmediği, cilalama veya sırlama işlemlerine tabi tutulup tutulmadığı ve üretimleri esnasında sodyum klorür püskürtülmek suretiyle cilalama veya sırlama işleminin yapılıp yapılmadığı kontrol edilecektir.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Tarife ile ilgili 28.03.2006 tarihli 007577 sayılı tasarruflu yazısı</w:t>
      </w:r>
    </w:p>
    <w:p>
      <w:pPr>
        <w:pStyle w:val="Heading2"/>
        <w:keepNext/>
        <w:spacing w:after="100" w:before="220"/>
      </w:pPr>
      <w:r>
        <w:t xml:space="preserve">M-1714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10)</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M-2697 · 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Ek-6 da, Menşeli Olmayan Girdilerle İmal Edilen Ürüne Menşe Statüsü Kazandıran veya Kazandırmayan İşçilik veya İşleme Faaliyetlerine İlişkin Liste (Tekstil Ürünleri Haricindeki Ürünler) bildirilmiş olup, Eşyanın Menşeinin Tespitinde tarifenin karşısında belirtilen işlem ve işçiliği görmesi gerekir. (G.Y.Madde 35 - EK- 6 )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Dışındaki Ürünler)Gümrük Yönetmeliği (07.10.2009 tarihli) (Ek 6) İlgili diğer mevzuat kalemlerini(2) görmek için tıklayınız 1. Gümrük Yönetmeliğinde Değişiklik Yapılmasına Dair Yönetmelik (Yayım.Trh.: 30.04.2011) 7/10/2009 tarihli ve 27369 mükerrer sayılı Resmî Gazete de yayımlanan Gümrük Yönetmeliğinin bazı madde ve eklerinde yapılan değişiklikler hk.2. Gümrük Yönetmeliğinde Değişiklik Yapılmasına Dair Yönetmelik (Yayım.Trh.: 31.03.2010) 7/10/2009 tarihli ve 27369 sayılı mükerrer Resmî Gazetede yayımlanan Gümrük Yönetmeliğinde yapılan değişiklikler hk.</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M-3652 · Porselen ve seramikten sofra ve mutfak eşyası ithalatında yetkili gümrük giriş kapısı</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herhangi bir ülke ayırımı yapılmaksızın serbest dolaşıma giriş işlemlerinin yapılacağı gümrük müdürlükleri Tarım ve Orman Bakanlığı Kontrolüne Tabi Belirli Ürünlerin Girişine Yetkili Gümrük İdareleri ile Resmi Kontrollerini Yapmaya Yetkili İl Tarım ve Orman Müdürlüklerinin Belirlenmesine Dair Tebliğde bildirilmiştir.(Madde 3/7)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kalemlerini(3) görmek için tıklayınız 1.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olmuştur.3.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M-3678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16) İlgili diğer mevzuat kalemlerini(1) görmek için tıklayınız 1. Gümrük Genel Tebliği (Tarife-Sınıflandırma Kararları) (Seri No: 16)’nde Değişiklik Yapılmasına Dair Tebliğ (Seri No: 34) (Yayım.Trh.: 21.11.2020) Gümrük Genel Tebliği (Tarife-Sınıflandırma Kararları) (Seri No: 16) nin ekindeki DGÖ ARMONİZE SİSTEM KOMİTESİNİN 51. DÖNEM KARARLARI başlıklı tablonun 9 uncu satırının SINIFLANDIRMA başlıklı üçüncü sütununda yer alan 8415.82 ibaresi 8415.10 olarak değiştirilmiştir.</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M-4239 · Bu madde ithalatına yönelik olarak korunma önlemi soruşturması açılmıştır.</w:t>
      </w:r>
    </w:p>
    <w:p>
      <w:pPr>
        <w:spacing w:after="60" w:line="260"/>
      </w:pPr>
      <w:r>
        <w:rPr>
          <w:b/>
          <w:bCs/>
          <w:color w:val="5B6475"/>
          <w:sz w:val="19"/>
          <w:szCs w:val="19"/>
        </w:rPr>
        <w:t xml:space="preserve">Uygulama tarihi: </w:t>
      </w:r>
      <w:r>
        <w:rPr>
          <w:sz w:val="19"/>
          <w:szCs w:val="19"/>
        </w:rPr>
        <w:t xml:space="preserve">İlgili mevzuat 25.04.2015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ithalatına yönelik olarak korunma önlemi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Korunma Önlemlerine İlişkin Tebliğ (No: 2015/3)</w:t>
      </w:r>
    </w:p>
    <w:p>
      <w:pPr>
        <w:pStyle w:val="Heading2"/>
        <w:keepNext/>
        <w:spacing w:after="100" w:before="220"/>
      </w:pPr>
      <w:r>
        <w:t xml:space="preserve">M-4701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24)</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M-7172 · 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Dahilde işleme rejimi kapsamında eşdeğer eşyanın kullanımına kısıtlama getirilmiştir.</w:t>
      </w:r>
    </w:p>
    <w:p>
      <w:pPr>
        <w:spacing w:after="60" w:line="260"/>
      </w:pPr>
      <w:r>
        <w:rPr>
          <w:sz w:val="19"/>
          <w:szCs w:val="19"/>
        </w:rPr>
        <w:t xml:space="preserve">Ticaret politikası önlemlerine tabi olan ve aynı zamanda ithalatında ilave gümrük vergisi tahsil edilen ürünleri içeren 30.11.2020 tarihli 59435102 sayılı yazı eki listede yer alan eşyanın 1/12/2020 tarihinden sonra belge revize işlemleriyle dahilde işleme izin belgelerinin ithalat listesine eşdeğer eşya olarak eklenmek istenmesi halinde, kısıtlamaya tabi eşya eğer önceden belge ithalat listesinde yer almıyorsa “110 no.lu özel şartın” belgeye eklenmesi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Ticaret Bakanlığı İhracat Genel Müdürlüğünün 30.11.2020 tarihli 59435102 sayılı yazısı (Eşdeğer Eşya Kısıtlaması)</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M-7862 · TRT Bandrol ücreti (KDV Matrahı (ÖTV Hariç) üzerinden %14)</w:t>
      </w:r>
    </w:p>
    <w:p>
      <w:pPr>
        <w:spacing w:after="60" w:line="260"/>
      </w:pPr>
      <w:r>
        <w:rPr>
          <w:b/>
          <w:bCs/>
          <w:color w:val="5B6475"/>
          <w:sz w:val="19"/>
          <w:szCs w:val="19"/>
        </w:rPr>
        <w:t xml:space="preserve">Uygulama tarihi: </w:t>
      </w:r>
      <w:r>
        <w:rPr>
          <w:sz w:val="19"/>
          <w:szCs w:val="19"/>
        </w:rPr>
        <w:t xml:space="preserve">İlgili mevzuat 26.05.2022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cihazları imal edenler satıştan önce; ithal edenler ise serbest dolaşıma girişinde bandrol veya etiket almaya mecburdur.</w:t>
      </w:r>
    </w:p>
    <w:p>
      <w:pPr>
        <w:spacing w:after="60" w:line="260"/>
      </w:pPr>
      <w:r>
        <w:rPr>
          <w:sz w:val="19"/>
          <w:szCs w:val="19"/>
        </w:rPr>
        <w:t xml:space="preserve">Bu cihazları imal edenler cihazın satış faturasındaki (ÖTV hariç) Katma Değer Vergisi matrahı, ithal edenler ise Gümrük Giriş Beyannamesindeki (ÖTV hariç) Katma Değer Vergisi matrahı üzerinden bir defaya mahsus olmak üzere %14 tutarındaki ücreti tahsil ederler.</w:t>
      </w:r>
    </w:p>
    <w:p>
      <w:pPr>
        <w:spacing w:after="60" w:line="260"/>
      </w:pPr>
      <w:r>
        <w:rPr>
          <w:sz w:val="19"/>
          <w:szCs w:val="19"/>
        </w:rPr>
        <w:t xml:space="preserve">Bandrol yükümlülüğü ya 3093 sayılı Kanunun 5 inci maddesinin (g) bendi gereği Türkiye Radyo-Televizyon Kurumu'na teminat verilerek yerine getirilir ya da bandrol ücretleri GÜMRÜK İDARELERİNCE tahsil edilir. Bandroller, bandrol ücretinin gümrük idarelerince tahsili üzerine Türkiye Radyo-Televizyon Kurumu tarafından ithalatçılara verilir. Bandrol ücretlerine ilişkin ödemeleri Teminat mektubu karşılığında yapmak isteyenlerin ithal edecekleri eşyanın serbest dolaşıma giriş işlemleri ise Kurum tarafından gümrük idarelerine bildirimde bulunulmasından sonra tamamlanır.</w:t>
      </w:r>
    </w:p>
    <w:p>
      <w:pPr>
        <w:spacing w:after="60" w:line="260"/>
      </w:pPr>
      <w:r>
        <w:rPr>
          <w:sz w:val="19"/>
          <w:szCs w:val="19"/>
        </w:rPr>
        <w:t xml:space="preserve">2015/7757 sayılı Karar ekinde bildirilen cihazların DIŞINDA kalan görsel ve/veya işitsel yayınları alabilen diğer cihazlardan Bandrol Ücreti ALINMAZ.</w:t>
      </w:r>
    </w:p>
    <w:p>
      <w:pPr>
        <w:spacing w:after="60" w:line="260"/>
      </w:pPr>
      <w:r>
        <w:rPr>
          <w:sz w:val="19"/>
          <w:szCs w:val="19"/>
        </w:rPr>
        <w:t xml:space="preserve">Yolcu beraberi ithalatta Bandrol ücretleri maktu olarak tahsil edilmekte olup, maktu vergi değerleri her yıl Bakanlar Kurulu Kararı ile belirlenmektedir. 2026 yılı Bandrol ücretleri için bakınız: 1841 sayılı Karar.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3093 Sayılı Türkiye Radyo-Televizyon Kurumu Gelirleri Kanunu Uyarınca Radyo, Televizyon, Video ve Birleşik Cihazlar ile Görsel ve/veya İşitsel Yayınları Alabilen Her Türlü Cihazdan Alınacak Bandrol Ücretlerine İlişkin Karar - 2015/7757 İlgili diğer mevzuat kalemlerini(16) görmek için tıklayınız 1. T.C. Türkiye Radyo-Televizyon Kurumu Genel Müdürlüğü, Muhasebe ve Finansman Dairesi Başkanlığının 23.06.2025 tarihli ve 1891957 sayılı yazısı (TRT Bandrol Talebi Hk.) (Yayım.Trh.: 23.06.2025) TRT Bandrol ücretinin gümrükte ödenmiş olması fiilen bandrol alınması yükümlülüğünü ortadan kaldırmamaktadır; cihazların satışa konu olmaması, işletmede kullanılmak üzere ithal edilmesi durumunda da bandrol alınması zorunludur.2. T.C. Türkiye Radyo-Televizyon Kurumu Genel Müdürlüğü, Muhasebe ve Finansman Dairesi Başkanlığının 01.02.2024 tarihli ve 1243125 sayılı yazısı (Bandrol Hk) (Yayım.Trh.: 1.02.2024) TRT Bandrol ücretinin gümrükte ödenmiş olması fiilen bandrol alınması yükümlülüğünü ortadan kaldırmamaktadır; cihazların satışa konu olmaması, işletmede kullanılmak üzere ithal edilmesi durumunda da bandrol alınması zorunludur.3. Ticari İthalat Maksadı Dışında Yurt Dışından Getirilecek Televizyon, Radyo, Video ve Birleşik Cihazlar ile Görsel ve/veya İşitsel Yayınları Alabilen Diğer Cihazlardan 2024 Yılında Alınacak Maktu Ücretlerin, 23/12/2019 Tarihli ve 1841 Sayılı Cumhurbaşkanı Kararında Yer Aldığı Şekilde Tespit Edilmesi Hakkında Karar (Karar Sayısı: 7955) (2024 YILI BANDROL ÜCRETLERİ) (Yayım.Trh.: 16.12.2023) Ticari ithalat maksadı dışında yurt dışından getirilecek televizyon, radyo, video ve birleşik cihazlar ile bunların dışındaki görsel ve/veya işitsel yayınları alabilen cihazlar için bir defaya mahsus ve 2024 yılı için geçerli olmak üzere alınacak bandrol ücretleri 1841 sayılı Cumhurbaşkanı Kararında yer aldığı şekilde devam edecektir.4. Ticari İthalat Maksadı Dışında Yurt Dışından Getirilecek Televizyon, Radyo, Video ve Birleşik Cihazlar ile Görsel ve/veya İşitsel Yayınları Alabilen Diğer Cihazlardan 2023 Yılında Alınacak Maktu Ücretlerin, 23/12/2019 Tarihli ve 1841 Sayılı Cumhurbaşkanı Kararında Yer Aldığı Şekilde Tespit Edilmesi Hakkında Karar (Karar Sayısı: 6585) (2023 YILI BANDROL ÜCRETLERİ) (Yayım.Trh.: 21.12.2022) Ticari ithalat maksadı dışında yurt dışından getirilecek televizyon, radyo, video ve birleşik cihazlar ile bunların dışındaki görsel ve/veya işitsel yayınları alabilen cihazlar için bir defaya mahsus ve 2023 yılı için geçerli olmak üzere alınacak bandrol ücretleri 1841 sayılı Cumhurbaşkanı Kararında yer aldığı şekilde devam edecektir.5. 3093 Sayılı Türkiye Radyo-Televizyon Kurumu Gelirleri Kanunu Uyarınca Radyo, Televizyon, Video ve Birleşik Cihazlar ile Görsel ve/veya İşitsel Yayınları Alabilen Her Türlü Cihazdan Alınacak Bandrol Ücretlerine İlişkin Kararda Değişiklik Yapılmasına Dair Karar (Karar Sayısı: 5610) (Yayım.Trh.: 26.05.2022) 2015/7757 sayılı Kararda yapılan değişiklikle TRT Bandrol Ücretleri Cep telefonlarında %10 dan %12 ye, Bilgisayarlar ve tablet bilgisayarlarda %2 den %4 e, Kara taşıtlarında %0,4 den %0,8 e, Diğer taşıtlarda %0,01 den %0,02 ye, Video görüntü veya ekranına bağlantı yapılmak üzere tasarlanmış olan TV alıcılarında %10 dan %12 ye, %8 bandrole tabi diğer cihazlar altındaki eşya için %8 den %14 e çıkarıldı; SIM kartı bulunan akıllı saatler %12 bandrole tabi oldu; Diğer cihazlar altındaki radyolu dijital fotograf makineleri GTİP i 2022 korelasyonuna göre 8525.81.00.00.00, 8525.82.00.00.00, 8525.83.00.00.00, 8525.89.00.00.00 olarak, Cep telefonları ve akıllı saatlerin GTİP leri de 8517.13.00.00.00, 8517.14.00.00.01, 8517.14.00.00.19 olarak yeniden düzenlendi.6. Ticari İthalat Maksadı Dışında Yurt Dışından Getirilecek Televizyon, Radyo, Video ve Birleşik Cihazlar ile Görsel ve/veya İşitsel Yayınları Alabilen Diğer Cihazlardan 2021 Yılında Alınacak Maktu Ücretlerin, 23/12/2019 Tarihli ve 1841 Sayılı Cumhurbaşkanı Kararında Yer Aldığı Şekilde Tespit Edilmesi Hakkında Karar (Karar Sayısı: 3324) (2021 YILI BANDROL ÜCRETLERİ) (Yayım.Trh.: 23.12.2020) Ticari ithalat maksadı dışında yurt dışından getirilecek televizyon, radyo, video ve birleşik cihazlar ile bunların dışındaki görsel ve/veya işitsel yayınları alabilen cihazlar için bir defaya mahsus ve 2021 yılı için geçerli olmak üzere alınacak bandrol ücretleri 1841 sayılı Cumhurbaşkanı Kararında yer aldığı şekilde devam edecektir.7. Gümrükler Genel Müdürlüğünün 07.01.2020 tarihli ve 51060235 sayılı yazısı (TRT Bandrolü listelerin gönderilmesi hk.) (Yayım.Trh.: 7.01.2020) Eksik beyan edildiği tespit edilen bandrol miktarlarını gösteren tabloların yazı eki taslak excell tablo esas alınarak doldurularak, haftalık periyodlarla, ilgili gümrük müdürlüğünce doğrudan adı geçen Kuruma trtgenelmudurlugu@hs01.net.tr isimli Kep adresinden gönderilmesi hk.8. Ticari İthalat Maksadı Dışında Yurt Dışından Getirilecek Televizyon, Radyo, Video ve Birleşik Cihazlar ile Bunların Dışındaki Görsel ve/veya İşitsel Yayınları Alabilen Cihazlar İçin Bir Defaya Mahsus ve 2020 Yılı İçin Geçerli Olmak Üzere Belirtilen Ücretlerin Alınması Hakkında Karar (Karar Sayısı: 1841) (2020 - 2025 YILI BANDROL ÜCRETLERİ) (Yayım.Trh.: 24.12.2019) Ticari ithalat maksadı dışında yurt dışından getirilecek televizyon, radyo, video ve birleşik cihazlar ile bunların dışındaki görsel ve/veya işitsel yayınları alabilen cihazlar için bir defaya mahsus ve 2020 yılı için geçerli olmak üzere alınacak bandrol ücretleri hakkında Karar9. T.C. Türkiye Radyo-Televizyon Kurumu Genel Müdürlüğü, Muhasebe ve Finansman Dairesi Başkanlığının 28.06.2019 tarihli ve 178573 sayılı yazısı (Bandrol Talebi Hk) (Yayım.Trh.: 28.06.2019) Bandrol ücreti gümrük idaresinde ödenmiş bile olsa cihazlar üzerinde bandrol etiketinin bulunması gerektiği hk.10. Gümrükler Genel Müdürlüğünün 14.03.2019 tarihli ve 42513799 sayılı yazısı (TRT Bandrolü / Yürütmenin Durdurulması Kararı) (Yayım.Trh.: 14.03.2019) Danıştay 10 uncu Dairesinin 20.02.2018 tarihli Yürütmenin Durdurulması Kararı çerçevesinde, TRT bandrolüne tabi eşya ithalatına ilişkin gerek cari işlemler esnasında gerekse geriye dönük (sonradan kontrol/ikincil kontrol) işlemlerde; ek tahakkuk, para cezası, tahsili, iptali ve uzlaşma durumları hk.11. Ticari İthalat Maksadı Dışında Yurt Dışından Getirilecek Televizyon, Radyo, Video, Uydu Alıcı Cihazları ve Birleşik Cihazlar ile Bunların Dışındaki Görsel ve/veya İşitsel Yayınları Alabilen Cihazlar İçin Bir Defaya Mahsus ve 2019 Yılı İçin Geçerli Olmak Üzere Belirtilen Ücretlerin Alınması Hakkında Karar (Karar Sayısı: 499) (2019 YILI BANDROL ÜCRETLERİ) (Yayım.Trh.: 26.12.2018) Ticari ithalat maksadı dışında yurt dışından getirilecek televizyon, radyo, video, uydu alıcı cihazları, birleşik cihazlar ile bunların dışındaki görsel ve/veya işitsel yayınları alabilen cihazlar için bir defaya mahsus ve 2019 yılı için geçerli olmak üzere alınacak bandrol ücretleri hakkında Karar12. Türkiye Radyo-Televizyon Kurumu Elektronik Bandrol Uygulaması Yönetmeliği (Yayım.Trh.: 4.01.2018) Yurt içinde imal edilen cep telefonları ve televizyonlar, ticari maksatla ithal edilen cep telefonu, taşıtlar ve televizyonların ithalatında e-Bandrol uygulaması, e-Bandrol uygulamasından yararlanmanın şartları, e-Bandrol uygulamasında istenecek belgeler hakkında Yönetmelik.13. Ticari İthalat Maksadı Dışında Yurt Dışından Getirilecek Televizyon, Radyo, Video, Uydu Alıcı Cihazları, Birleşik Cihazlar ile Bunların Dışında Kalan Radyo Televizyon Yayını Almaya Yarayan Her Türlü Cihazlar İçin Bir Defaya Mahsus ve 2018 Yılı İçin Geçerli Olmak Üzere Alınacak Ücretlerin Tespiti Hakkında Karar - 2017/11167 (2018 YILI BANDROL ÜCRETLERİ) (Yayım.Trh.: 31.12.2017) Ticari ithalat maksadı dışında yurt dışından getirilecek televizyon, radyo, video, uydu alıcı cihazları, birleşik cihazlar ile bunların dışında kalan radyo televizyon yayını almaya yarayan her türlü cihazlar için bir defaya mahsus ve 2018 yılı için geçerli olmak üzere alınacak bandrol ücretleri hakkında Karar14. 3093 Sayılı Türkiye Radyo-Televizyon Kurumu Gelirleri Kanunu Uyarınca Radyo, Televizyon, Video ve Birleşik Cihazlar ile Bunların Dışında Kalan Radyo ve Televizyon Yayınlarını Almaya Yarayan Her Türlü Cihazdan Alınacak Bandrol Ücretlerine İlişkin Kararda Değişiklik Yapılmasına Dair Karar - 2017/10628 (Yayım.Trh.: 8.08.2017) Radyo, televizyon, video ve bu yayınları almaya yarayan her türlü cihazdan alınacak bandrol ücretlerinde değişiklik (Cep telefonlarında bandrol ücreti %10, Akıllı kol saatlerinde bandrol ücreti %8 ve Kararda bildirilen ürünlerin dışındaki her türlü görsel ve/veya işitsel yayınları alabilen diğer cihazlar için %0 olarak belirlendi.)15. Genelge No: 2015/11 (TRT bandrolleri) (Yayım.Trh.: 19.02.2015) Peşin ödenen veya teminata bağlanan TRT bandrol bedellerinin, ithalatta ÖTV matrahına ve KDV matrahına dahil edilmesi gerektiği hk.16. Türkiye Radyo-Televizyon Gelirleri Kanunu (Kanun No: 3093) (Yayım.Trh.: 15.12.1984) Türkiye Radyo-Televizyon Gelirleri Kanunu</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M-8258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28.06.2023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2023/8) İlgili diğer mevzuat kalemlerini(1) görmek için tıklayınız 1. Genelge No: 2019/1 (Kıymet Kriterli Gözetim Hakkında Genelge) (Yayım.Trh.: 22.01.2019) Yürürlükte DeğilKıymet bazlı gözetim uygulamalarına ilişkin olarak Gümrük İdarelerince Genelgede belirtilen esaslara göre işlem yapılacaktır.</w:t>
      </w:r>
    </w:p>
    <w:p>
      <w:pPr>
        <w:pStyle w:val="Heading2"/>
        <w:keepNext/>
        <w:spacing w:after="100" w:before="220"/>
      </w:pPr>
      <w:r>
        <w:t xml:space="preserve">M-8640 · 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40)</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M-8697 · 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20.12.2024-20.12.2029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bu maddenin Türkiye'ye ithalatında dampinge karşı vergi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2024/36) İlgili diğer mevzuat kalemlerini(6) görmek için tıklayınız 1. İthalatta Haksız Rekabetin Önlenmesine İlişkin Tebliğ (No: 2023/24) (Yayım.Trh.: 2.09.2023) Çin Halk Cumhuriyeti menşeli 6902.10.00.10.11 gtip li kromit ateş tuğlalar, 6902.10.00.10.12 gtip li magnezit ateş tuğlalar, 6902.10.00.10.13 gtip li krom magnezit ateş tuğlalar ve 6815.91 gtip li magnezit, dolomit veya kromit içerenler (dolomit içerenler hariç; magnezyum oksit esaslı, 3 mm ile 30 mm arası kalınlıklarda yapı levhaları hariç) ürünlerine yönelik yürürlükte bulunan dampinge karşı kesin önleme ilişkin olarak nihai gözden geçirme soruşturması açıldı.2. İthalatta Haksız Rekabetin Önlenmesine İlişkin Tebliğ (No: 2023/6) (Yayım.Trh.: 27.01.2023) 2022 yılının ikinci yarısında yürürlük süresi dolan dampinge karşı önlemlerin ilanı ile 2023 yılının ikinci yarısında süresi dolacak mevcut dampinge karşı önlemlerin ilanı hk.3. İthalatta Haksız Rekabetin Önlenmesine İlişkin Tebliğ (No: 2018/28) (Yayım.Trh.: 5.09.2018) İthalatta Haksız Rekabetin Önlenmesine İlişkin Tebliğ (Tebliğ No:2013/5) kapsamında Çin Halk Cumhuriyeti menşeli kromit, magnezit ve krom magnezit ateş tuğlaları ithalinde uygulanmakta olan dampinge karşı önlemin, mevcut haliyle uygulanmaya devam edilmesine karar verilmiştir.4. İthalatta Haksız Rekabetin Önlenmesine İlişkin Tebliğ (No: 2018/4) (Yayım.Trh.: 2.03.2018) Çin Halk Cumhuriyeti menşeli 6902.10.00.10.11, 6902.10.00.10.12, 6902.10.00.10.13 gtipları altında kayıtlı kromit, magnezit ve krom magnezit ateş tuğlaları ve 6815.91 gtip u altında kayıtlı magnezit, dolomit veya kromit içerenler (dolomit içerenler hariç; magnezyum oksit esaslı, 3mm ile 30 mm arası kalınlıklarda yapı levhaları hariç) ürününe yönelik olarak nihai gözden geçirme soruşturması açılmasına karar verilmiştir.5. İthalatta Haksız Rekabetin Önlenmesine İlişkin Tebliğ (No: 2017/19) (Yayım.Trh.: 11.07.2017) Yürürlük süresi sona erecek dampinge karşı önlemler ve Nihai gözden geçirme başvurusu ve işlemler hakkında Tebliğ6. İthalatta Haksız Rekabetin Önlenmesine İlişkin Tebliğ (No: 2013/5) (Yayım.Trh.: 15.03.2013) Çin Halk Cumhuriyeti menşeli kromit, magnezit ve krom magnezit ateş tuğlaları ithalinde uygulanmakta olan dampinge karşı önlemlerin Tebliğde belirtilen şekilde uygulanmaya devam edilmesine karar verilmiştir.</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M-9600 · Ülke ayrımı gözetilmeksizin, ileriye yönelik gözetim/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Kamu Kurum ve Kuruluşları Tarafından Yapılacak İthalatta Alınacak İzin Hakkında Tebliğ (İthalat: 2022/15) kapsamında ithaline izin verilen ve kamu kurum ve kuruluşları tarafından ithalatı yapılacak eşya için gözetim belgesi aranmaz. (2018/6 sayılı Tebliğ - Madde 2/2)</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2018/5) İlgili diğer mevzuat kalemlerini(6) görmek için tıklayınız 1. İthalatta Gözetim Uygulanmasına İlişkin Tebliğ (Tebliğ No: 2018/5)’de Değişiklik Yapılmasına Dair Tebliğ (Yayım.Trh.: 31.12.2025) İthalatta Gözetim Uygulanmasına İlişkin Tebliğ (Tebliğ No: 2018/5) de yapılan değişiklikle; 69.10 tarife pozisyonunda sınıflandırılan Seramikten musluk taşları, lavabolar, lavabo ayakları, küvetler, bideler, alafranga tuvaletler, rezervuarlar, pisuarlar ve sıhhi tesisatta kullanılan benzeri diğer eşya ithalatında gözetim miktarları artırıldı (Yürürlük; 30.01.2026)2. Genelge No: 2019/1 (Kıymet Kriterli Gözetim Hakkında Genelge) (Yayım.Trh.: 22.01.2019) Yürürlükte DeğilKıymet bazlı gözetim uygulamalarına ilişkin olarak Gümrük İdarelerince Genelgede belirtilen esaslara göre işlem yapılacaktır.3. Genelge No: 2018/10 (Kıymet Kriterli Gözetim Uygulaması) (Yayım.Trh.: 18.05.2018) Yürürlükte DeğilKıymet bazlı gözetim uygulamalarına ilişkin olarak Gümrük İdarelerince Genelgede belirtilen esaslara göre işlem yapılacaktır.4.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hk.6. Genelge No: 2012/3 (Kıymet kriterli gözetim uygulamaları) (Yayım.Trh.: 7.02.2012) Yürürlükte DeğilKıymet bazlı gözetim uygulamalarına ilişkin olarak Gümrük İdarelerince Genelgede belirtilen esaslara göre işlem yapılacaktır.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69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69 – Vergi ve Mevzuat Bilgileri</dc:title>
  <dc:creator>Gümrük Koçu - Ufuk Çetintaş</dc:creator>
  <cp:lastModifiedBy>Un-named</cp:lastModifiedBy>
  <cp:revision>1</cp:revision>
  <dcterms:created xsi:type="dcterms:W3CDTF">2026-10-21T18:20:49.560Z</dcterms:created>
  <dcterms:modified xsi:type="dcterms:W3CDTF">2026-10-21T18:20:49.560Z</dcterms:modified>
</cp:coreProperties>
</file>

<file path=docProps/custom.xml><?xml version="1.0" encoding="utf-8"?>
<Properties xmlns="http://schemas.openxmlformats.org/officeDocument/2006/custom-properties" xmlns:vt="http://schemas.openxmlformats.org/officeDocument/2006/docPropsVTypes"/>
</file>