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97</w:t>
      </w:r>
    </w:p>
    <w:p>
      <w:pPr>
        <w:spacing w:after="60"/>
      </w:pPr>
      <w:r>
        <w:rPr>
          <w:color w:val="5B6475"/>
          <w:sz w:val="24"/>
          <w:szCs w:val="24"/>
        </w:rPr>
        <w:t xml:space="preserve">Sanat eserleri, kolleksiyon eşyası ve antikalar</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97 kapsamındaki 6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9701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Tamamen elle yapılmış yağlı boya, karakalem ve pastel resimler (49.06 pozisyonundaki çizimler ve elle boyanmış veya elle dekore edilmiş fabrikasyon ürünler hariç); kolajlar (yapıştırma resimler), mozaikler ve benzeri dekoratif plakalar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9702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Orijinal gravürler, estamplar ve litoğrafyalar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9703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Heykel veya yontu sanatının orijinal eserleri (yapıldığı madde ne olursa olsun)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9704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kullanılmamış posta pulları, damga ve 'harç pulları, matbu posta pulu veya posta pulu yerine geçen damga taşıyan zarflar ve benzerleri (4907 pozisyonunda yer alanlar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9705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Zooloji, botanik, mineroloji, anatomiye ait veya tarihi, arkeolojik, paleontolojik, etnoğrafik veya nümizmatik bir değeri bulunan kolleksiyon ve örnekler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9706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Eskiliği yüzyılı aşan antika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bl>
    <w:p>
      <w:pPr>
        <w:pStyle w:val="Heading1"/>
        <w:keepNext/>
        <w:pageBreakBefore/>
        <w:pBdr>
          <w:bottom w:val="single" w:color="C9CED8" w:sz="6" w:space="4"/>
        </w:pBdr>
        <w:spacing w:after="140" w:before="200"/>
      </w:pPr>
      <w:r>
        <w:t xml:space="preserve">9701 – Tamamen elle yapılmış yağlı boya, karakalem ve pastel resimler (49.06 pozisyonundaki çizimler ve elle boyanmış veya elle dekore edilmiş fabrikasyon ürünler hariç); kolajlar (yapıştırma resimler), mozaikler ve benzeri dekoratif plakalar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9701.21.00.00.00</w:t>
            </w:r>
          </w:p>
          <w:p>
            <w:pPr>
              <w:spacing w:after="0" w:line="240"/>
              <w:jc w:val="left"/>
            </w:pPr>
            <w:r>
              <w:rPr>
                <w:b w:val="false"/>
                <w:bCs w:val="false"/>
                <w:sz w:val="15"/>
                <w:szCs w:val="15"/>
              </w:rPr>
              <w:t xml:space="preserve">Yağlı boya, karakalem ve pastel resimler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9701.22.00.00.00</w:t>
            </w:r>
          </w:p>
          <w:p>
            <w:pPr>
              <w:spacing w:after="0" w:line="240"/>
              <w:jc w:val="left"/>
            </w:pPr>
            <w:r>
              <w:rPr>
                <w:b w:val="false"/>
                <w:bCs w:val="false"/>
                <w:sz w:val="15"/>
                <w:szCs w:val="15"/>
              </w:rPr>
              <w:t xml:space="preserve">Mozaikler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9701.29.00.00.00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9701.91.00.00.00</w:t>
            </w:r>
          </w:p>
          <w:p>
            <w:pPr>
              <w:spacing w:after="0" w:line="240"/>
              <w:jc w:val="left"/>
            </w:pPr>
            <w:r>
              <w:rPr>
                <w:b w:val="false"/>
                <w:bCs w:val="false"/>
                <w:sz w:val="15"/>
                <w:szCs w:val="15"/>
              </w:rPr>
              <w:t xml:space="preserve">Yağlı boya, karakalem ve pastel resimler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9701.92.00.00.00</w:t>
            </w:r>
          </w:p>
          <w:p>
            <w:pPr>
              <w:spacing w:after="0" w:line="240"/>
              <w:jc w:val="left"/>
            </w:pPr>
            <w:r>
              <w:rPr>
                <w:b w:val="false"/>
                <w:bCs w:val="false"/>
                <w:sz w:val="15"/>
                <w:szCs w:val="15"/>
              </w:rPr>
              <w:t xml:space="preserve">Mozaikler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9701.99.00.05.00</w:t>
            </w:r>
          </w:p>
          <w:p>
            <w:pPr>
              <w:spacing w:after="0" w:line="240"/>
              <w:jc w:val="left"/>
            </w:pPr>
            <w:r>
              <w:rPr>
                <w:b w:val="false"/>
                <w:bCs w:val="false"/>
                <w:sz w:val="15"/>
                <w:szCs w:val="15"/>
              </w:rPr>
              <w:t xml:space="preserve">Tamamen elle yapılmış sanat eseri niteliğindeki kolaj ve benzeri dekoratif panolar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9701.99.00.10.00</w:t>
            </w:r>
          </w:p>
          <w:p>
            <w:pPr>
              <w:spacing w:after="0" w:line="240"/>
              <w:jc w:val="left"/>
            </w:pPr>
            <w:r>
              <w:rPr>
                <w:b w:val="false"/>
                <w:bCs w:val="false"/>
                <w:sz w:val="15"/>
                <w:szCs w:val="15"/>
              </w:rPr>
              <w:t xml:space="preserve">Çiçekler, çiçek goncaları ve tomurcuklar ile yapraklı dallar, ince dallar ve bitkilerin diğer parçaları, otlar, yosunlar ve dikenlerden yapılmış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9701.99.00.20.00</w:t>
            </w:r>
          </w:p>
          <w:p>
            <w:pPr>
              <w:spacing w:after="0" w:line="240"/>
              <w:jc w:val="left"/>
            </w:pPr>
            <w:r>
              <w:rPr>
                <w:b w:val="false"/>
                <w:bCs w:val="false"/>
                <w:sz w:val="15"/>
                <w:szCs w:val="15"/>
              </w:rPr>
              <w:t xml:space="preserve">Plastik maddelerden yapılmış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9701.99.00.30.00</w:t>
            </w:r>
          </w:p>
          <w:p>
            <w:pPr>
              <w:spacing w:after="0" w:line="240"/>
              <w:jc w:val="left"/>
            </w:pPr>
            <w:r>
              <w:rPr>
                <w:b w:val="false"/>
                <w:bCs w:val="false"/>
                <w:sz w:val="15"/>
                <w:szCs w:val="15"/>
              </w:rPr>
              <w:t xml:space="preserve">Ahşaptan yapılmış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9701.99.00.40.00</w:t>
            </w:r>
          </w:p>
          <w:p>
            <w:pPr>
              <w:spacing w:after="0" w:line="240"/>
              <w:jc w:val="left"/>
            </w:pPr>
            <w:r>
              <w:rPr>
                <w:b w:val="false"/>
                <w:bCs w:val="false"/>
                <w:sz w:val="15"/>
                <w:szCs w:val="15"/>
              </w:rPr>
              <w:t xml:space="preserve">Tabii mantardan yapılmış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9701.99.00.50.00</w:t>
            </w:r>
          </w:p>
          <w:p>
            <w:pPr>
              <w:spacing w:after="0" w:line="240"/>
              <w:jc w:val="left"/>
            </w:pPr>
            <w:r>
              <w:rPr>
                <w:b w:val="false"/>
                <w:bCs w:val="false"/>
                <w:sz w:val="15"/>
                <w:szCs w:val="15"/>
              </w:rPr>
              <w:t xml:space="preserve">Baskı yapılmış resim veya dekoratif motiflerle süslenmiş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9701.99.00.60.00</w:t>
            </w:r>
          </w:p>
          <w:p>
            <w:pPr>
              <w:spacing w:after="0" w:line="240"/>
              <w:jc w:val="left"/>
            </w:pPr>
            <w:r>
              <w:rPr>
                <w:b w:val="false"/>
                <w:bCs w:val="false"/>
                <w:sz w:val="15"/>
                <w:szCs w:val="15"/>
              </w:rPr>
              <w:t xml:space="preserve">Mensucattan yapılmış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9701.99.00.70.00</w:t>
            </w:r>
          </w:p>
          <w:p>
            <w:pPr>
              <w:spacing w:after="0" w:line="240"/>
              <w:jc w:val="left"/>
            </w:pPr>
            <w:r>
              <w:rPr>
                <w:b w:val="false"/>
                <w:bCs w:val="false"/>
                <w:sz w:val="15"/>
                <w:szCs w:val="15"/>
              </w:rPr>
              <w:t xml:space="preserve">Adi metallerden yapılmış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Geçİthİz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Sanat eserleri, koleksiyon parçaları ve antikalar için geçici ithalat izni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(9701)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Yağlı boya, karakalem ve pastel resimler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Yağlı boya, karakalem ve pastel resimler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Yağlı boya, karakalem ve pastel resimler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Mozaikler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Mozaikler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Mozaikler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Yağlı boya, karakalem ve pastel resimler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Yağlı boya, karakalem ve pastel resimler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Yağlı boya, karakalem ve pastel resimler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Mozaikler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Mozaikler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Mozaikler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9701.99.00.05.00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elle yapılmış sanat eseri niteliğindeki kolaj ve benzeri dekoratif panolar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9701.99.00.05.00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elle yapılmış sanat eseri niteliğindeki kolaj ve benzeri dekoratif panolar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9701.99.00.05.00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elle yapılmış sanat eseri niteliğindeki kolaj ve benzeri dekoratif panolar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Çiçekler, çiçek goncaları ve tomurcuklar ile yapraklı dallar, ince dallar ve bitkilerin diğer parçaları, otlar, yosunlar ve dikenlerden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Çiçekler, çiçek goncaları ve tomurcuklar ile yapraklı dallar, ince dallar ve bitkilerin diğer parçaları, otlar, yosunlar ve dikenlerden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Çiçekler, çiçek goncaları ve tomurcuklar ile yapraklı dallar, ince dallar ve bitkilerin diğer parçaları, otlar, yosunlar ve dikenlerden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Ahşaptan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Ahşaptan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Ahşaptan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mantardan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mantardan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mantardan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yapılmış resim veya dekoratif motiflerle süslenmiş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yapılmış resim veya dekoratif motiflerle süslenmiş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yapılmış resim veya dekoratif motiflerle süslenmiş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9701.99.00.60.00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Mensucattan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9701.99.00.60.00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Mensucattan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9701.99.00.60.00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Mensucattan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9701.99.00.70.00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9701.99.00.70.00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9701.99.00.70.00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(9701)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Yağlı boya, karakalem ve pastel resimler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Mozaikler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Yağlı boya, karakalem ve pastel resimler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Mozaikler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9701.99.00.05.00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elle yapılmış sanat eseri niteliğindeki kolaj ve benzeri dekoratif panolar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Çiçekler, çiçek goncaları ve tomurcuklar ile yapraklı dallar, ince dallar ve bitkilerin diğer parçaları, otlar, yosunlar ve dikenlerden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Ahşaptan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mantardan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yapılmış resim veya dekoratif motiflerle süslenmiş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9701.99.00.60.00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Mensucattan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9701.99.00.70.00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9701.99.00.90.00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Sanat eserleri, kolleksiyon eşyası ve antikalar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(9701)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Kültür ve tabiat varlıkları (Eski eserler)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8. </w:t>
      </w:r>
      <w:r>
        <w:rPr>
          <w:b/>
          <w:bCs/>
          <w:sz w:val="20"/>
          <w:szCs w:val="20"/>
        </w:rPr>
        <w:t xml:space="preserve">Sanat eserleri, koleksiyon parçaları ve antikalar için geçici ithalat izni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(9701)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Sanatçı tarafından tamamıyla elle yapılmış, mimari, mühendislik, ticari, topografik veya benzer amaçlara uygun plan ve çizimler hariç olmak üzere boyamalar ve çizimler, elle süslenmiş imalat malzemeleri, tiyatro dekorları, stüdyoların arka planları veya boyanmış tuvaller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Kültür ve tabiat varlıkları (Eski eserler) ihracatı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M-2769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9701.21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boya, karakalem ve pastel resimler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9701.22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Mozaikler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9701.29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9701.91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boya, karakalem ve pastel resimler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9701.92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Mozaikler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9701.99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Kültür ve tabiat varlıkları (Eski eserler) ihracatı yasaktır.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(9701)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Kültür ve tabiat varlıkları (Eski eserler)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M-2769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9702 – Orijinal gravürler, estamplar ve litoğrafyalar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9702.10.00.00.00</w:t>
            </w:r>
          </w:p>
          <w:p>
            <w:pPr>
              <w:spacing w:after="0" w:line="240"/>
              <w:jc w:val="left"/>
            </w:pPr>
            <w:r>
              <w:rPr>
                <w:b w:val="false"/>
                <w:bCs w:val="false"/>
                <w:sz w:val="15"/>
                <w:szCs w:val="15"/>
              </w:rPr>
              <w:t xml:space="preserve">100 yaşını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9702.90.00.00.00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Geçİthİz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Sanat eserleri, koleksiyon parçaları ve antikalar için geçici ithalat izni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(9702)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 yaşını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 yaşını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 yaşını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(9702)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 yaşını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Sanat eserleri, kolleksiyon eşyası ve antikalar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(9702)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Kültür ve tabiat varlıkları (Eski eserler)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8. </w:t>
      </w:r>
      <w:r>
        <w:rPr>
          <w:b/>
          <w:bCs/>
          <w:sz w:val="20"/>
          <w:szCs w:val="20"/>
        </w:rPr>
        <w:t xml:space="preserve">Sanat eserleri, koleksiyon parçaları ve antikalar için geçici ithalat izni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(9702)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Sınırlı sayıda siyah ve beyaz veya renkli olarak üretilmiş, mekanik veya fotomekanik işlem içermemesi kaydıyla, uygulanan işlem veya kullanılan malzeme hesaba katılmaksızın sanatçı tarafından tamamen elle yapılmış bir veya birden çok kaplama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9702.90.00.00.00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Sınırlı sayıda siyah ve beyaz veya renkli olarak üretilmiş, mekanik veya fotomekanik işlem içermemesi kaydıyla, uygulanan işlem veya kullanılan malzeme hesaba katılmaksızın sanatçı tarafından tamamen elle yapılmış bir veya birden çok kaplama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Kültür ve tabiat varlıkları (Eski eserler) ihracatı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M-2769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 yaşını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Kültür ve tabiat varlıkları (Eski eserler) ihracatı yasaktır.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(9702)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Kültür ve tabiat varlıkları (Eski eserler)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M-2769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9703 – Heykel veya yontu sanatının orijinal eserleri (yapıldığı madde ne olursa olsun)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9703.10.00.00.00</w:t>
            </w:r>
          </w:p>
          <w:p>
            <w:pPr>
              <w:spacing w:after="0" w:line="240"/>
              <w:jc w:val="left"/>
            </w:pPr>
            <w:r>
              <w:rPr>
                <w:b w:val="false"/>
                <w:bCs w:val="false"/>
                <w:sz w:val="15"/>
                <w:szCs w:val="15"/>
              </w:rPr>
              <w:t xml:space="preserve">100 yaşını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9703.90.00.00.00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Geçİthİz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Sanat eserleri, koleksiyon parçaları ve antikalar için geçici ithalat izni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(9703)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 yaşını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 yaşını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 yaşını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(9703)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 yaşını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Sanat eserleri, kolleksiyon eşyası ve antikalar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(9703)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Kültür ve tabiat varlıkları (Eski eserler)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8. </w:t>
      </w:r>
      <w:r>
        <w:rPr>
          <w:b/>
          <w:bCs/>
          <w:sz w:val="20"/>
          <w:szCs w:val="20"/>
        </w:rPr>
        <w:t xml:space="preserve">Sanat eserleri, koleksiyon parçaları ve antikalar için geçici ithalat izni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(9703)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Bir sanatçı tarafından yapılmış olması halinde her çeşit malzemeden, sanatçı veya onun varisinin gözetimi altında ve sekiz kopya ile sınırlı olmak üzere heykel kalıpları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9703.90.00.00.00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Bir sanatçı tarafından yapılmış olması halinde her çeşit malzemeden, sanatçı veya onun varisinin gözetimi altında ve sekiz kopya ile sınırlı olmak üzere heykel kalıpları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Kültür ve tabiat varlıkları (Eski eserler) ihracatı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M-2769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 yaşını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Kültür ve tabiat varlıkları (Eski eserler) ihracatı yasaktır.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(9703)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Kültür ve tabiat varlıkları (Eski eserler)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M-2769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9704 – Kullanılmış veya kullanılmamış posta pulları, damga ve 'harç pulları, matbu posta pulu veya posta pulu yerine geçen damga taşıyan zarflar ve benzerleri (4907 pozisyonunda yer alanlar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9704.00.00.00.00</w:t>
            </w:r>
          </w:p>
          <w:p>
            <w:pPr>
              <w:spacing w:after="0" w:line="240"/>
              <w:jc w:val="left"/>
            </w:pPr>
            <w:r>
              <w:rPr>
                <w:b w:val="false"/>
                <w:bCs w:val="false"/>
                <w:sz w:val="15"/>
                <w:szCs w:val="15"/>
              </w:rPr>
              <w:t xml:space="preserve">Kullanılmış veya kullanılmamış posta pulları, damga ve 'harç pulları, matbu posta pulu veya posta pulu yerine geçen damga taşıyan zarflar ve benzerleri (4907 pozisyonunda yer alanlar hariç)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Geçİthİz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Sanat eserleri, koleksiyon parçaları ve antikalar için geçici ithalat izni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(9704)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veya kullanılmamış posta pulları, damga ve 'harç pulları, matbu posta pulu veya posta pulu yerine geçen damga taşıyan zarflar ve benzerleri (4907 pozisyonunda yer alanlar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veya kullanılmamış posta pulları, damga ve 'harç pulları, matbu posta pulu veya posta pulu yerine geçen damga taşıyan zarflar ve benzerleri (4907 pozisyonunda yer alanlar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veya kullanılmamış posta pulları, damga ve 'harç pulları, matbu posta pulu veya posta pulu yerine geçen damga taşıyan zarflar ve benzerleri (4907 pozisyonunda yer alanlar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(9704)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veya kullanılmamış posta pulları, damga ve 'harç pulları, matbu posta pulu veya posta pulu yerine geçen damga taşıyan zarflar ve benzerleri (4907 pozisyonunda yer alanlar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Sanat eserleri, kolleksiyon eşyası ve antikalar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(9704)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Kültür ve tabiat varlıkları (Eski eserler)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8. </w:t>
      </w:r>
      <w:r>
        <w:rPr>
          <w:b/>
          <w:bCs/>
          <w:sz w:val="20"/>
          <w:szCs w:val="20"/>
        </w:rPr>
        <w:t xml:space="preserve">Sanat eserleri, koleksiyon parçaları ve antikalar için geçici ithalat izni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(9704)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Posta pulları, harç pulları, posta işaretleri, ilk gün kapakları, önceden damgalanmış kırtasiye ve benzeri eşya (iptal edilmiş veya eğer iptal edilmemişse tedavülde olmayan veya tedavüle çıkarılmayacak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Kültür ve tabiat varlıkları (Eski eserler) ihracatı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M-2769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veya kullanılmamış posta pulları, damga ve 'harç pulları, matbu posta pulu veya posta pulu yerine geçen damga taşıyan zarflar ve benzerleri (4907 pozisyonunda yer alanlar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Kültür ve tabiat varlıkları (Eski eserler) ihracatı yasaktır.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(9704)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Kültür ve tabiat varlıkları (Eski eserler)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M-2769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9705 – Zooloji, botanik, mineroloji, anatomiye ait veya tarihi, arkeolojik, paleontolojik, etnoğrafik veya nümizmatik bir değeri bulunan kolleksiyon ve örnekler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9705.10.00.00.00</w:t>
            </w:r>
          </w:p>
          <w:p>
            <w:pPr>
              <w:spacing w:after="0" w:line="240"/>
              <w:jc w:val="left"/>
            </w:pPr>
            <w:r>
              <w:rPr>
                <w:b w:val="false"/>
                <w:bCs w:val="false"/>
                <w:sz w:val="15"/>
                <w:szCs w:val="15"/>
              </w:rPr>
              <w:t xml:space="preserve">Arkeolojik, etnoğrafik veya tarihi bir değeri bulunan koleksiyon ve örnekler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9705.21.00.00.00</w:t>
            </w:r>
          </w:p>
          <w:p>
            <w:pPr>
              <w:spacing w:after="0" w:line="240"/>
              <w:jc w:val="left"/>
            </w:pPr>
            <w:r>
              <w:rPr>
                <w:b w:val="false"/>
                <w:bCs w:val="false"/>
                <w:sz w:val="15"/>
                <w:szCs w:val="15"/>
              </w:rPr>
              <w:t xml:space="preserve">İnsan örnekleri ve bunların parçaları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9705.22.00.00.00</w:t>
            </w:r>
          </w:p>
          <w:p>
            <w:pPr>
              <w:spacing w:after="0" w:line="240"/>
              <w:jc w:val="left"/>
            </w:pPr>
            <w:r>
              <w:rPr>
                <w:b w:val="false"/>
                <w:bCs w:val="false"/>
                <w:sz w:val="15"/>
                <w:szCs w:val="15"/>
              </w:rPr>
              <w:t xml:space="preserve">Soyu tükenmiş veya nesli tükenmekte olan türler ve bunların parçaları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9705.29.00.00.00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9705.31.00.00.00</w:t>
            </w:r>
          </w:p>
          <w:p>
            <w:pPr>
              <w:spacing w:after="0" w:line="240"/>
              <w:jc w:val="left"/>
            </w:pPr>
            <w:r>
              <w:rPr>
                <w:b w:val="false"/>
                <w:bCs w:val="false"/>
                <w:sz w:val="15"/>
                <w:szCs w:val="15"/>
              </w:rPr>
              <w:t xml:space="preserve">100 yaşını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9705.39.00.00.00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EskiKull</w:t>
            </w:r>
          </w:p>
          <w:p>
            <w:pPr>
              <w:spacing w:after="0" w:line="240"/>
              <w:jc w:val="left"/>
            </w:pPr>
            <w:r>
              <w:rPr>
                <w:b w:val="false"/>
                <w:bCs w:val="false"/>
                <w:sz w:val="18"/>
                <w:szCs w:val="18"/>
              </w:rPr>
              <w:t xml:space="preserve">MüzeMdYz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Etnografik veya antikaların ithalinde Kültür ve Turizm Bakanlığına bağlı ilgili müze müdürlüğü yazısı olması halinde kullanılmış eşya izni aranmaz.</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M-8044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Geçİthİz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Sanat eserleri, koleksiyon parçaları ve antikalar için geçici ithalat izni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Zooloji, botanik, mineroloji, anatomiye ait veya tarihi, arkeolojik, paleontolojik, etnoğrafik veya nümizmatik bir değeri bulunan kolleksiyon ve örnekler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(9705)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Arkeolojik, etnoğrafik veya tarihi bir değeri bulunan koleksiyon ve örnekler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Arkeolojik, etnoğrafik veya tarihi bir değeri bulunan koleksiyon ve örnekler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Arkeolojik, etnoğrafik veya tarihi bir değeri bulunan koleksiyon ve örnekler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İnsan örnekleri ve bunların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İnsan örnekleri ve bunların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İnsan örnekleri ve bunların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9705.22.00.00.00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Soyu tükenmiş veya nesli tükenmekte olan türler ve bunların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9705.22.00.00.00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Soyu tükenmiş veya nesli tükenmekte olan türler ve bunların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9705.22.00.00.00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Soyu tükenmiş veya nesli tükenmekte olan türler ve bunların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9705.31.00.00.00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 yaşını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9705.31.00.00.00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 yaşını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9705.31.00.00.00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 yaşını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9705.39.00.00.00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9705.39.00.00.00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9705.39.00.00.00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(9705)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Arkeolojik, etnoğrafik veya tarihi bir değeri bulunan koleksiyon ve örnekler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İnsan örnekleri ve bunların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9705.22.00.00.00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Soyu tükenmiş veya nesli tükenmekte olan türler ve bunların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9705.31.00.00.00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 yaşını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9705.39.00.00.00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Etnografik veya antikaların ithalinde Kültür ve Turizm Bakanlığına bağlı ilgili müze müdürlüğü yazısı olması halinde kullanılmış eşya izni aranmaz.</w:t>
      </w:r>
    </w:p>
    <w:p>
      <w:pPr>
        <w:spacing w:after="60" w:line="260"/>
      </w:pPr>
      <w:r>
        <w:rPr>
          <w:b/>
          <w:bCs/>
          <w:color w:val="5B6475"/>
          <w:sz w:val="19"/>
          <w:szCs w:val="19"/>
        </w:rPr>
        <w:t xml:space="preserve">Uygulama tarihi: </w:t>
      </w:r>
      <w:r>
        <w:rPr>
          <w:sz w:val="19"/>
          <w:szCs w:val="19"/>
        </w:rPr>
        <w:t xml:space="preserve">İlgili mevzuat 21.12.2022 tarihinden itibaren geçerlidir.</w:t>
      </w:r>
    </w:p>
    <w:p>
      <w:pPr>
        <w:spacing w:after="60" w:line="260"/>
      </w:pPr>
      <w:r>
        <w:rPr>
          <w:b/>
          <w:bCs/>
          <w:color w:val="5B6475"/>
          <w:sz w:val="19"/>
          <w:szCs w:val="19"/>
        </w:rPr>
        <w:t xml:space="preserve">İlgili maddeler: </w:t>
      </w:r>
      <w:r>
        <w:rPr>
          <w:sz w:val="19"/>
          <w:szCs w:val="19"/>
        </w:rPr>
        <w:t xml:space="preserve">Seçili Gümrük Tarifesi (9705)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Etnografik veya antika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M-8044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Sanat eserleri, kolleksiyon eşyası ve antikalar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(9705)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Kültür ve tabiat varlıkları (Eski eserler)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10.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(9705)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Zooloji, botanik, mineraloji, anatomik, tarihi, arkeolojik, paleontolojik, etnografik veya nümizmatik ilgi alanının koleksiyonları ve koleksiyoncu parçaları (Sadece hayvan türevli ürünler.)(Ex)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Zooloji, botanik, mineraloji, anatomik, tarihi, arkeolojik, paleontolojik, etnografik veya nümizmatik ilgi alanının koleksiyonları ve koleksiyoncu parçaları (Sadece hayvan türevli ürünler.)(Ex)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Zooloji, botanik, mineraloji, anatomik, tarihi, arkeolojik, paleontolojik, etnografik veya nümizmatik ilgi alanının koleksiyonları ve koleksiyoncu parçaları (Sadece hayvan türevli ürünler.)(Ex)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Zooloji, botanik, mineraloji, anatomik, tarihi, arkeolojik, paleontolojik, etnografik veya nümizmatik ilgi alanının koleksiyonları ve koleksiyoncu parçaları (Sadece hayvan türevli ürünler.)(Ex)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Zooloji, botanik, mineraloji, anatomik, tarihi, arkeolojik, paleontolojik, etnografik veya nümizmatik ilgi alanının koleksiyonları ve koleksiyoncu parçaları (Sadece hayvan türevli ürünler.)(Ex)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Zooloji, botanik, mineraloji, anatomik, tarihi, arkeolojik, paleontolojik, etnografik veya nümizmatik ilgi alanının koleksiyonları ve koleksiyoncu parçaları (Sadece hayvan türevli ürünler.)(Ex)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11. </w:t>
      </w:r>
      <w:r>
        <w:rPr>
          <w:b/>
          <w:bCs/>
          <w:sz w:val="20"/>
          <w:szCs w:val="20"/>
        </w:rPr>
        <w:t xml:space="preserve">Sanat eserleri, koleksiyon parçaları ve antikalar için geçici ithalat izni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(9705)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Koleksiyon ve koleksiyon parçaları, zoolojik, botanik, mineralojik, anatomik, tarihi, arkeolojik, paleontolojik, etnoğrafik veya numizmatik bilimlerine ait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Koleksiyon ve koleksiyon parçaları, zoolojik, botanik, mineralojik, anatomik, tarihi, arkeolojik, paleontolojik, etnoğrafik veya numizmatik bilimlerine ait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Koleksiyon ve koleksiyon parçaları, zoolojik, botanik, mineralojik, anatomik, tarihi, arkeolojik, paleontolojik, etnoğrafik veya numizmatik bilimlerine ait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Koleksiyon ve koleksiyon parçaları, zoolojik, botanik, mineralojik, anatomik, tarihi, arkeolojik, paleontolojik, etnoğrafik veya numizmatik bilimlerine ait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Koleksiyon ve koleksiyon parçaları, zoolojik, botanik, mineralojik, anatomik, tarihi, arkeolojik, paleontolojik, etnoğrafik veya numizmatik bilimlerine ait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Koleksiyon ve koleksiyon parçaları, zoolojik, botanik, mineralojik, anatomik, tarihi, arkeolojik, paleontolojik, etnoğrafik veya numizmatik bilimlerine ait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Kültür ve tabiat varlıkları (Eski eserler) ihracatı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M-2769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Arkeolojik, etnoğrafik veya tarihi bir değeri bulunan koleksiyon ve örnekler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İnsan örnekleri ve bunların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Soyu tükenmiş veya nesli tükenmekte olan türler ve bunların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 yaşını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(9705)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Zooloji, botanik, mineroloji, anatomiye ait veya tarihi, arkeolojik, paleontolojik, etnoğrafik veya nümizmatik bir değeri bulunan kolleksiyon ve örnekler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Zooloji, botanik, mineroloji, anatomiye ait veya tarihi, arkeolojik, paleontolojik, etnoğrafik veya nümizmatik bir değeri bulunan kolleksiyon ve örnekler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Zooloji, botanik, mineroloji, anatomiye ait veya tarihi, arkeolojik, paleontolojik, etnoğrafik veya nümizmatik bir değeri bulunan kolleksiyon ve örnekler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Zooloji, botanik, mineroloji, anatomiye ait veya tarihi, arkeolojik, paleontolojik, etnoğrafik veya nümizmatik bir değeri bulunan kolleksiyon ve örnekler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Zooloji, botanik, mineroloji, anatomiye ait veya tarihi, arkeolojik, paleontolojik, etnoğrafik veya nümizmatik bir değeri bulunan kolleksiyon ve örnekler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Zooloji, botanik, mineroloji, anatomiye ait veya tarihi, arkeolojik, paleontolojik, etnoğrafik veya nümizmatik bir değeri bulunan kolleksiyon ve örnekler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5. </w:t>
      </w:r>
      <w:r>
        <w:rPr>
          <w:b/>
          <w:bCs/>
          <w:sz w:val="20"/>
          <w:szCs w:val="20"/>
        </w:rPr>
        <w:t xml:space="preserve">Kültür ve tabiat varlıkları (Eski eserler) ihracatı yasaktır.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(9705)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Kültür ve tabiat varlıkları (Eski eserler)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M-2769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(9705)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Zooloji, botanik, mineraloji, anatomik, tarihi, arkeolojik, paleontolojik, etnografik veya nümizmatik ilgi alanının koleksiyonları ve koleksiyoncu parçaları (Sadece hayvan türevli ürünler.)(Ex)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Zooloji, botanik, mineraloji, anatomik, tarihi, arkeolojik, paleontolojik, etnografik veya nümizmatik ilgi alanının koleksiyonları ve koleksiyoncu parçaları (Sadece hayvan türevli ürünler.)(Ex)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Zooloji, botanik, mineraloji, anatomik, tarihi, arkeolojik, paleontolojik, etnografik veya nümizmatik ilgi alanının koleksiyonları ve koleksiyoncu parçaları (Sadece hayvan türevli ürünler.)(Ex)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Zooloji, botanik, mineraloji, anatomik, tarihi, arkeolojik, paleontolojik, etnografik veya nümizmatik ilgi alanının koleksiyonları ve koleksiyoncu parçaları (Sadece hayvan türevli ürünler.)(Ex)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Zooloji, botanik, mineraloji, anatomik, tarihi, arkeolojik, paleontolojik, etnografik veya nümizmatik ilgi alanının koleksiyonları ve koleksiyoncu parçaları (Sadece hayvan türevli ürünler.)(Ex)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Zooloji, botanik, mineraloji, anatomik, tarihi, arkeolojik, paleontolojik, etnografik veya nümizmatik ilgi alanının koleksiyonları ve koleksiyoncu parçaları (Sadece hayvan türevli ürünler.)(Ex)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Antika Araç İthali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M-3618</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(9705)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Standı ile birlikte sunulan doldurulmuş kutup ayısı. 1 ve 6 no.lu Genel Yorum Kuralı uygulanmaktadır. 4303.90/1, 9705.29/1 ve 9705.29/2 no.lu sınıflandırma görüşlerine de bakınız.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İki adet doldurulmuş kuş ve kuşların doğal yaşam alanını sembolize eden stant. 1 ve 6 no.lu Genel Yorum Kuralı uygulanmaktadır. 4303.90/1, 9705.22/1 ve 9705.29/2 no.lu sınıflandırma görüşlerine de bakınız.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Boynuzları ve boyun kısmı da bulunan Kanada Geyiği başı. Başın iç kısmı boynuzları taşıyan kafatası hariç olmak üzere boşaltılmış ve yerine poliüretan malzeme doldurulmuştur. Hayvanın gözleri de yapay gözlerle değiştirilmiştir.1 ve 6 no.lu Genel Yorum Kuralı uygulanmaktadır. 4303.90/1, 9705.22/1 ve 9705.29/1 no.lu sınıflandırma görüşlerine de bakınız.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12.10.2014 tarihinden itibaren geçerlidir.</w:t>
      </w:r>
    </w:p>
    <w:p>
      <w:pPr>
        <w:spacing w:after="60" w:line="260"/>
      </w:pPr>
      <w:r>
        <w:rPr>
          <w:b/>
          <w:bCs/>
          <w:color w:val="5B6475"/>
          <w:sz w:val="19"/>
          <w:szCs w:val="19"/>
        </w:rPr>
        <w:t xml:space="preserve">İlgili maddeler: </w:t>
      </w:r>
      <w:r>
        <w:rPr>
          <w:sz w:val="19"/>
          <w:szCs w:val="19"/>
        </w:rPr>
        <w:t xml:space="preserve">Seçili Gümrük Tarifesi (9705)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Standı ile birlikte sunulan doldurulmuş kutup ayısı.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İki adet doldurulmuş kuş ve kuşların doğal yaşam alanını sembolize eden stant.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Boynu ve boynuzları da bulunan, doldurulmuş Kanada geyiği başı. Başın iç kısmı boynuzları taşıyan kafatası hariç olmak üzere boşaltılmış ve yerine poliüretan malzeme doldurulmuştur. Hayvanın gözleri de yapay gözlerle değiştirilmiştir.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M-3972</w:t>
      </w:r>
    </w:p>
    <w:p>
      <w:pPr>
        <w:keepNext/>
        <w:spacing w:after="60" w:before="140"/>
      </w:pPr>
      <w:r>
        <w:rPr>
          <w:b/>
          <w:bCs/>
          <w:color w:val="2F5BD3"/>
          <w:sz w:val="20"/>
          <w:szCs w:val="20"/>
        </w:rPr>
        <w:t xml:space="preserve">3. </w:t>
      </w:r>
      <w:r>
        <w:rPr>
          <w:b/>
          <w:bCs/>
          <w:sz w:val="20"/>
          <w:szCs w:val="20"/>
        </w:rPr>
        <w:t xml:space="preserve">Antika Araç İthali</w:t>
      </w:r>
    </w:p>
    <w:p>
      <w:pPr>
        <w:spacing w:after="60" w:line="260"/>
      </w:pPr>
      <w:r>
        <w:rPr>
          <w:b/>
          <w:bCs/>
          <w:color w:val="5B6475"/>
          <w:sz w:val="19"/>
          <w:szCs w:val="19"/>
        </w:rPr>
        <w:t xml:space="preserve">Uygulama tarihi: </w:t>
      </w:r>
      <w:r>
        <w:rPr>
          <w:sz w:val="19"/>
          <w:szCs w:val="19"/>
        </w:rPr>
        <w:t xml:space="preserve">İlgili mevzuat 07.05.2013 tarihinden itibaren geçerlidir.</w:t>
      </w:r>
    </w:p>
    <w:p>
      <w:pPr>
        <w:spacing w:after="60" w:line="260"/>
      </w:pPr>
      <w:r>
        <w:rPr>
          <w:b/>
          <w:bCs/>
          <w:color w:val="5B6475"/>
          <w:sz w:val="19"/>
          <w:szCs w:val="19"/>
        </w:rPr>
        <w:t xml:space="preserve">İlgili maddeler: </w:t>
      </w:r>
      <w:r>
        <w:rPr>
          <w:sz w:val="19"/>
          <w:szCs w:val="19"/>
        </w:rPr>
        <w:t xml:space="preserve">Seçili Gümrük Tarifesi (9705)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Antika Araç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M-3618</w:t>
      </w:r>
    </w:p>
    <w:p>
      <w:pPr>
        <w:pStyle w:val="Heading1"/>
        <w:keepNext/>
        <w:pageBreakBefore/>
        <w:pBdr>
          <w:bottom w:val="single" w:color="C9CED8" w:sz="6" w:space="4"/>
        </w:pBdr>
        <w:spacing w:after="140" w:before="200"/>
      </w:pPr>
      <w:r>
        <w:t xml:space="preserve">9706 – Eskiliği yüzyılı aşan antika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9706.10.00.00.00</w:t>
            </w:r>
          </w:p>
          <w:p>
            <w:pPr>
              <w:spacing w:after="0" w:line="240"/>
              <w:jc w:val="left"/>
            </w:pPr>
            <w:r>
              <w:rPr>
                <w:b w:val="false"/>
                <w:bCs w:val="false"/>
                <w:sz w:val="15"/>
                <w:szCs w:val="15"/>
              </w:rPr>
              <w:t xml:space="preserve">250 yaşını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9706.90.00.00.00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EskiKull</w:t>
            </w:r>
          </w:p>
          <w:p>
            <w:pPr>
              <w:spacing w:after="0" w:line="240"/>
              <w:jc w:val="left"/>
            </w:pPr>
            <w:r>
              <w:rPr>
                <w:b w:val="false"/>
                <w:bCs w:val="false"/>
                <w:sz w:val="18"/>
                <w:szCs w:val="18"/>
              </w:rPr>
              <w:t xml:space="preserve">MüzeMdYz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Etnografik veya antikaların ithalinde Kültür ve Turizm Bakanlığına bağlı ilgili müze müdürlüğü yazısı olması halinde kullanılmış eşya izni aranmaz.</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M-8044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Geçİthİz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Sanat eserleri, koleksiyon parçaları ve antikalar için geçici ithalat izni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(9706)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 yaşını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 yaşını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 yaşını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(9706)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 yaşını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9706.90.00.00.00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Etnografik veya antikaların ithalinde Kültür ve Turizm Bakanlığına bağlı ilgili müze müdürlüğü yazısı olması halinde kullanılmış eşya izni aranmaz.</w:t>
      </w:r>
    </w:p>
    <w:p>
      <w:pPr>
        <w:spacing w:after="60" w:line="260"/>
      </w:pPr>
      <w:r>
        <w:rPr>
          <w:b/>
          <w:bCs/>
          <w:color w:val="5B6475"/>
          <w:sz w:val="19"/>
          <w:szCs w:val="19"/>
        </w:rPr>
        <w:t xml:space="preserve">Uygulama tarihi: </w:t>
      </w:r>
      <w:r>
        <w:rPr>
          <w:sz w:val="19"/>
          <w:szCs w:val="19"/>
        </w:rPr>
        <w:t xml:space="preserve">İlgili mevzuat 21.12.2022 tarihinden itibaren geçerlidir.</w:t>
      </w:r>
    </w:p>
    <w:p>
      <w:pPr>
        <w:spacing w:after="60" w:line="260"/>
      </w:pPr>
      <w:r>
        <w:rPr>
          <w:b/>
          <w:bCs/>
          <w:color w:val="5B6475"/>
          <w:sz w:val="19"/>
          <w:szCs w:val="19"/>
        </w:rPr>
        <w:t xml:space="preserve">İlgili maddeler: </w:t>
      </w:r>
      <w:r>
        <w:rPr>
          <w:sz w:val="19"/>
          <w:szCs w:val="19"/>
        </w:rPr>
        <w:t xml:space="preserve">Seçili Gümrük Tarifesi (9706)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Etnografik veya antika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M-8044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Sanat eserleri, kolleksiyon eşyası ve antikalar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Sanat eserleri, koleksiyon parçaları ve antikalar için geçici ithalat izni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(9706)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9706.10.00.00.00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Antikalar deyimi, 100 yaşından eski olan ve sanat eserleri ile koleksiyoncu malzemeleri dışında kalan maddeler anlamına gelir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9706.90.00.00.00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Antikalar deyimi, 100 yaşından eski olan ve sanat eserleri ile koleksiyoncu malzemeleri dışında kalan maddeler anlamına gelir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Kültür ve tabiat varlıkları (Eski eserler) ihracatı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M-2769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 yaşını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Kültür ve tabiat varlıkları (Eski eserler) ihracatı yasaktır.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(9706)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9706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Kültür ve tabiat varlıkları (Eski eserler)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M-2769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M-865 · 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10.07.2008 tarihli 17245 sayılı tasarruflu yazıda; Rusya Federasyonu’na yapılacak taze sebze ve meyve ihracatında daha önce düzenlenen "Sağlık Sertifikası" yerine bundan böyle her parti ürün için "İnsan Tüketimine Yönelik, Rus Yasal Normlarına Göre Rusya Federasyonu’na Türkiye Cumhuriyeti’nden Gönderilmesi Hedeflenen Bitkisel Ürünler İçin Güvenlik Sertifikası" düzenleneceği bildirilmiştir.</w:t>
      </w:r>
    </w:p>
    <w:p>
      <w:pPr>
        <w:spacing w:after="60" w:line="260"/>
      </w:pPr>
      <w:r>
        <w:rPr>
          <w:sz w:val="19"/>
          <w:szCs w:val="19"/>
        </w:rPr>
        <w:t xml:space="preserve">03.02.2014 tarihli 02306 sayılı yazıda; Rusya' ya ihraç edilen taze sebze ve meyve çıkışlarında Gümrük Beyannamelerinin 44 nolu hanesine Bitki Sağlık Sertifikasının tarih ve numarasının kaydedilmesi gerektiği bildirilmiştir.</w:t>
      </w:r>
    </w:p>
    <w:p>
      <w:pPr>
        <w:spacing w:after="60" w:line="260"/>
      </w:pPr>
      <w:r>
        <w:rPr>
          <w:sz w:val="19"/>
          <w:szCs w:val="19"/>
        </w:rPr>
        <w:t xml:space="preserve">31.03.2008 tarihli 08326 sayılı tasarruflu yazıda; Rusya’ya yönelik yaş meyve ve sebze ihracatı yapan Ticari Kalite Denetim Belgesi sahibi firmalardan da DTS Denetmenleri tarafından düzenlenmiş Kontrol Belgesinin aranması, Kontrol Belgesi bulunmayan ürünlerin ihraç edilmesine izin verilmemesi gerektiği bildirilmiştir. (Rusya Federasyonu'na ihracatta kontrol belgesi aranılacak ürünlerden muaf olan ürünlerin listesi için bakınız: 09.04.2008 tarihli 09230 sayılı yazı)</w:t>
      </w:r>
    </w:p>
    <w:p>
      <w:pPr>
        <w:spacing w:after="60" w:line="260"/>
      </w:pPr>
      <w:r>
        <w:rPr>
          <w:sz w:val="19"/>
          <w:szCs w:val="19"/>
        </w:rPr>
        <w:t xml:space="preserve">08.04.2022 / 73662907 yazıda; Rusya Federasyonu (RF) Taze Meyve ve Sebze İhracatında uyulacak bazı kurallar bildirilmiştir. (pestisit kalıntısı analizi, Güvenlik Sertifikası, Form-1, Analiz Raporu ve Bitki Sağlık Sertifikası ile ürünlerin ihracatına izin verilmesi hususları v.b)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02.08.2005 tarihli 19765 sayılı tasarruflu yazısı İlgili diğer mevzuat kalemlerini(9) görmek için tıklayınız 1. Gümrükler Genel Müdürlüğünün 08.04.2022 tarihli 73662907 sayılı yazısı (Rusya Federasyonu'na Taze Meyve ve Sebze İhracatımız) (Yayım.Trh.: 8.04.2022) Rusya Federasyonuna yapılacak taze meyve ve sebze ihracatında uyulacak kurallar hk.2. Gümrükler Genel Müdürlüğü nün İhracat Rejimi ile ilgili 07.08.2008 tarihli 19565 sayılı tasarruflu yazısı (Yayım.Trh.: 7.08.2008) Yürürlükte DeğilRusya Federasyonu na tarım ürünleri ihracatında düzenlecek olan güvenlik setrifikası formatı hk.3. Gümrükler Genel Müdürlüğü nün İhracat Rejimi ile ilgili 10.07.2008 tarihli 17245 sayılı tasarruflu yazısı (Yayım.Trh.: 10.07.2008) Yürürlükte DeğilRusya Federasyonu tarafından beş ürün (domates, patates, patlıcan, limon ve üzüm) için alınan tek taraflı kısıtlama kararının 02.07.2008 tarihi itibariyle kaldırıldığı, yapılacak taze sebze ve meyve ihracatında Güvenlik Sertifikası düzenlenmesi gerektiği hk.4. Gümrükler Genel Müdürlüğü nün İhracat Rejimi ile ilgili 09.06.2008 tarihli 14375 sayılı tasarruflu yazısı (Yayım.Trh.: 9.06.2008) Yürürlükte DeğilDomates, patates, patlıcan, limon ve üzüm partilerinin 07.06.2008 tarihinden itibaren Rusya Federasyonuna ihracatına izin verilmemesi hk.</w:t>
      </w:r>
    </w:p>
    <w:p>
      <w:pPr>
        <w:spacing w:after="60" w:line="260"/>
      </w:pPr>
      <w:r>
        <w:rPr>
          <w:sz w:val="19"/>
          <w:szCs w:val="19"/>
        </w:rPr>
        <w:t xml:space="preserve">5. Gümrükler Genel Müdürlüğü nün İhracat Rejimi ile ilgili 09.04.2008 tarihli 09230 sayılı tasarruflu yazısı (Yayım.Trh.: 9.04.2008) Yürürlükte DeğilRusyaya yönelik yaş meyve ve sebze ihracatında DTS Denetmenleri tarafından düzenlenmiş Kontrol Belgesinden muaf tutulması gerekli ürünlere ilişkin liste.</w:t>
      </w:r>
    </w:p>
    <w:p>
      <w:pPr>
        <w:spacing w:after="60" w:line="260"/>
      </w:pPr>
      <w:r>
        <w:rPr>
          <w:sz w:val="19"/>
          <w:szCs w:val="19"/>
        </w:rPr>
        <w:t xml:space="preserve">6. Gümrükler Genel Müdürlüğü nün İhracat Rejimi ile ilgili 01.04.2008 tarihli 08463 sayılı tasarruflu yazısı (Yayım.Trh.: 1.04.2008) Yürürlükte DeğilRusya Federasyonuna yönelik tüm yaş sebze ve meyve ihracatında (özel fatura ve yolcu beraberi ihracat dahil olmak üzere) Tarım ve Köyişleri Bakanlığınca düzenlenen bitki sağlık sertifikası ve gıda güvenliği/sağlık sertifikasının aranılacağı hk.7. Gümrükler Genel Müdürlüğü nün İhracat Rejimi ile ilgili 31.03.2008 tarihli 08326 sayılı tasarruflu yazısı (Yayım.Trh.: 31.03.2008) Yürürlükte DeğilRusyaya yönelik yaş meyve ve sebze ihracatı yapan Ticari Kalite Denetim Belgesi sahibi firmalardan da DTS Denetmenleri tarafından düzenlenmiş Kontrol Belgesinin aranması, Kontrol Belgesi bulunmayan ürünlerin ihraç edilmesinde izin verilmemesi hk.8. Gümrükler Genel Müdürlüğü nün İhracat Rejimi ile ilgili 10.04.2007 tarihli 010923 sayılı tasarruflu yazısı (Yayım.Trh.: 10.04.2007) Yürürlükte DeğilRusya Federasyonuna yapılan taze meyve ve sebze ihracatında Bitki Sağlık Sertifikası, Gıda Güvenliği/Sağlık Sertifikası ve Analiz Raporu aranması hk.9. Gümrükler Genel Müdürlüğü nün İhracat Rejimi ile ilgili 25.10.2005 tarihli 27440 sayılı tasarruflu yazısı (Yayım.Trh.: 25.10.2005) Yürürlükte DeğilRusya Federasyonuna yönelik tüm yaş meyve ve sebze ihracatında Tarım ve Köyişleri Bakanlığınca düzenlenen Bitki Sağlık Sertifikasının aranması hk.</w:t>
      </w:r>
    </w:p>
    <w:p>
      <w:pPr>
        <w:pStyle w:val="Heading2"/>
        <w:keepNext/>
        <w:spacing w:after="100" w:before="220"/>
      </w:pPr>
      <w:r>
        <w:t xml:space="preserve">M-2497 · Sanat eserleri, koleksiyon parçaları ve antikalar için geçici ithalat izni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Olası bir satış amacıyla, sergilenmek üzere getirilen sanat eserleri, koleksiyon parçaları ve antikalar için geçici ithalat izni verilir. (Madde 37, Ek -8)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w:t>
      </w:r>
    </w:p>
    <w:p>
      <w:pPr>
        <w:pStyle w:val="Heading2"/>
        <w:keepNext/>
        <w:spacing w:after="100" w:before="220"/>
      </w:pPr>
      <w:r>
        <w:t xml:space="preserve">M-2769 · Kültür ve tabiat varlıkları (Eski eserler) ihracatı yasaktır.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2863 sayılı Kültür ve Tabiat Varlıklarını Koruma Kanunu gereği, Kültür ve Tabiat Varlıkları (Eski eserler) ihracatı yasaktır. (Ek1/1)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kalemlerini(3) görmek için tıklayınız 1. Türkiye Limanları ve İskeleleri Arasında Deniz Taşıtlarıyla Yapılan Taşıma ile Yükleme ve Boşaltmalarda Gümrük Gözetim ve Kontrolü Usul ve Esaslarına İlişkin Tebliğ (Yayım.Trh.: 7.06.2013) Türkiye limanları ve iskeleleri arasında deniz taşıtlarıyla yapılan yükleme, taşıma ve boşaltmalarda gümrük gözetim ve denetimi usul ve esasları2. Türkiye Limanları ve İskeleleri Arasında Deniz Taşıtlarıyla Yapılan Yükleme, Taşıma ve Boşaltmalarda Gümrük Gözetim ve Denetimi Usul ve Esaslarına İlişkin Tebliğ (Yayım.Trh.: 7.11.2003) Yürürlükte DeğilTürkiye limanları ve iskeleleri arasında deniz taşıtlarıyla yapılan yükleme, taşıma ve boşaltmalarda gümrük gözetim ve denetimi usul ve esaslarına ilişkin Tebliğ3. Kültür ve Tabiat Varlıklarını Koruma Kanunu - 2863 (Yayım.Trh.: 23.07.1983) Korunması gerekli taşınır ve taşınmaz kültür ve tabiat varlıkları ile ilgili tanımların belirlenmesi, yapılacak işlem ve faaliyetlerin düzenlenmesi, bu konuda gerekli ilke ve uygulama kararlarını alacak teşkilatın kuruluş ve görevlerinin tespit edilmesi hk.</w:t>
      </w:r>
    </w:p>
    <w:p>
      <w:pPr>
        <w:pStyle w:val="Heading2"/>
        <w:keepNext/>
        <w:spacing w:after="100" w:before="220"/>
      </w:pPr>
      <w:r>
        <w:t xml:space="preserve">M-3274 · 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Ülkeye Giriş Yapan Canlı Hayvanlarda Yürütülecek Veteriner Kontrollerinin Düzenlenmesine Dair Yönetmeliğe ve Ürünlerin Ülkeye Girişinde Veteriner Kontrollerinin Düzenlenmesine Dair Yönetmeliğe uygun olarak veteriner sınır kontrol noktalarında veteriner kontrollerine tabidir. (Madde 5)</w:t>
      </w:r>
    </w:p>
    <w:p>
      <w:pPr>
        <w:spacing w:after="60" w:line="260"/>
      </w:pPr>
      <w:r>
        <w:rPr>
          <w:sz w:val="19"/>
          <w:szCs w:val="19"/>
        </w:rPr>
        <w:t xml:space="preserve">Veteriner kontrollerine tabi olmayan belirli kompozit ürünler ve gıda maddeleri listesi de Yönetmelik eki Ek 2 de bildirilmiştir.</w:t>
      </w:r>
    </w:p>
    <w:p>
      <w:pPr>
        <w:spacing w:after="60" w:line="260"/>
      </w:pPr>
      <w:r>
        <w:rPr>
          <w:sz w:val="19"/>
          <w:szCs w:val="19"/>
        </w:rPr>
        <w:t xml:space="preserve">Veteriner kontrollerine tabi olan hayvan ve ürünlerin Türkiye Gümrük Bölgesine Girişi, Tarım ve Orman Bakanlığı Kontrolüne Tabi Belirli Ürünlerin Girişine Yetkili Gümrük İdareleri ile Resmi Kontrollerini Yapmaya Yetkili İl Tarım ve Orman Müdürlüklerinin Belirlenmesine Dair Tebliğ</w:t>
      </w:r>
    </w:p>
    <w:p>
      <w:pPr>
        <w:spacing w:after="60" w:line="260"/>
      </w:pPr>
      <w:r>
        <w:rPr>
          <w:sz w:val="19"/>
          <w:szCs w:val="19"/>
        </w:rPr>
        <w:t xml:space="preserve">ek-1'de yer alan listede belirtilen gümrük idarelerinden gerçekleştirilir. Veteriner kontrollerini yürütmeye yetkili Tarım ve Orman Bakanlığı birimleri Tarım ve Orman Bakanlığının resmi internet sitesinde yayımlanır. (Madde 3/1)</w:t>
      </w:r>
    </w:p>
    <w:p>
      <w:pPr>
        <w:spacing w:after="60" w:line="260"/>
      </w:pPr>
      <w:r>
        <w:rPr>
          <w:sz w:val="19"/>
          <w:szCs w:val="19"/>
        </w:rPr>
        <w:t xml:space="preserve">24.07.2012 / 16027 sayılı yazıda; Canlı hayvanların ülkemize girişinde ve TRANSİT geçişinde veteriner kontrollerine tabi tutulması gerektiği belirtilmiştir.</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Ülkeye Girişte Veteriner Kontrollerine Tabi Olan Hayvan ve Ürünlere Dair Yönetmelik İlgili diğer mevzuat kalemlerini(21) görmek için tıklayınız 1.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Ülkeye Girişte Veteriner Kontrollerine Tabi Olan Hayvan ve Ürünlere Dair Yönetmelikte Değişiklik Yapılmasına Dair Yönetmelik (Yayım.Trh.: 29.09.2018) Ülkeye Girişte Veteriner Kontrollerine Tabi Olan Hayvan ve Ürünlere Dair Yönetmeliğin Ek-1 inde yer alan Veteriner Kontrollerine Tabi Olan Hayvan ve Ürünlerin Listesi ve Ek 2 sinde yer alan veteriner kontrollerine tabi olmayan gıda maddeleri listesi değiştirilmiştir.4. Sığır Eti İthalatında Sağlık ve Teknik Şartların Belirlenmesine İlişkin Tebliğ (No: 2017/43) (Yayım.Trh.: 7.10.2017) Sığır eti ithalatına ilişkin sağlık ve teknik şartlar ile bu ürünlerin ithalatında Kontrol Belgesi düzenlenmesi ile ilgili usul ve esaslar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Gümrükler Genel Müdürlüğünün 14.06.2017 tarihli ve 25753910 sayılı yazısı (Gıda Tarım ve Hayvancılık Bakanlığı- Aktarma) (Yayım.Trh.: 14.06.2017) Hayvansal ürünlerin Aktarma işlemlerinde yeknesak uygulama ile ilgili Gıda Tarım Bakanlığı uygulamaları hk.7.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eklenmiştir.)8. Gümrükler Genel Müdürlüğünün 27.04.2016 tarihli ve 15603216 sayılı yazısı (Sınır Kapılarında Hayvan Refahı Uygulamaları) (Yayım.Trh.: 27.04.2016) İlgili Veteriner Kontrol Noktası Müdürlükleri ile temas kurularak canlı hayvan taşıyan araçların gümrük işlemlerinin mümkün olan en kısa sürede tamamlanabilmesini teminen gerekli tedbirlerin alınması hk.9.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hk.10. Ürün Sevkiyatlarının Giriş Veteriner Sınır Kontrol Noktasında Aktarılmasına İlişkin Kurallar Hakkında Tebliğ (No: 2015/39) (Yayım.Trh.: 19.09.2015) Ürünlerin Ülkeye Girişinde Veteriner Kontrollerinin Düzenlenmesine Dair Yönetmeliğin, deniz ya da hava yoluyla gelen ürün sevkiyatlarının 19/09/2016 tarihi itibariyle giriş veteriner sınır kontrol noktasında aktarılması hk.11. Ülkeye Girişte Veteriner Kontrollerine Tabi Olan Hayvan ve Ürünlere Dair Yönetmelikte Değişiklik Yapılmasına Dair Yönetmelik (Yayım.Trh.: 28.08.2015) Ülkeye Girişte Veteriner Kontrollerine Tabi Olan Hayvan ve Ürünlere Dair Yönetmeliğin Ek-1 inde yer alan Veteriner Kontrollerine Tabi Olan Hayvan ve Ürünlerin Listesi 1/1/2016 tarihi itibariyle değiştirilmiştir.12.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eklenmiştir.13. Gıda ve Kontrol Genel Müdürlüğünün 29.05.2014 tarih ve 21465 sayılı yazısı (Sap saman ithalatına ilişkin resmi kontroller ve yetkili giriş kapıları hk.) (Yayım.Trh.: 29.05.2014) Sap saman ithalatına ilişkin resmi kontroller ve yetkili giriş kapıları hk.14.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hk.15.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16. Gümrükler Genel Müdürlüğünün 24.07.2012 tarih ve 16027 sayılı tasarruflu yazısı (Transit geçişler - Canlı hayvan) (Yayım.Trh.: 24.07.2012) Canlı hayvanların transit geçişinde veteriner kontrollerine tabi tutulması gerektiği hk.17.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hk.18. Sığır Eti İthalatında Sağlık ve Teknik Şartların Belirlenmesine İlişkin Tebliğ (No: 2012/13) (Yayım.Trh.: 19.02.2012) Yürürlükte DeğilSığır eti ithalatına ilişkin sağlık ve teknik şartlar ile bu ürünlerin ithalatında Kontrol Belgesi düzenlenmesi ile ilgili usul ve esaslar hk.19. Ürünlerin Ülkeye Girişinde Veteriner Kontrollerinin Düzenlenmesine Dair Yönetmelik (Yayım.Trh.: 17.12.2011) Halk ve hayvan sağlığının korunması amacıyla veteriner kontrollerine tabi olan ürünlerin ülkeye girişinde yapılacak veteriner kontrolleri hk.</w:t>
      </w:r>
    </w:p>
    <w:p>
      <w:pPr>
        <w:spacing w:after="60" w:line="260"/>
      </w:pPr>
      <w:r>
        <w:rPr>
          <w:sz w:val="19"/>
          <w:szCs w:val="19"/>
        </w:rPr>
        <w:t xml:space="preserve">20. Ülkeye Giriş Yapan Canlı Hayvanlarda Yürütülecek Veteriner Kontrollerinin Düzenlenmesine Dair Yönetmelik (Yayım.Trh.: 17.12.2011) Canlı hayvanların (yolcu beraberinde gelen tek tırnaklı hayvanlar ve ev ve süs hayvanları hariç) ülkeye girişinde tabi olacağı veteriner kontrollerine ilişkin usul ve esasların düzenlenmesi hk.</w:t>
      </w:r>
    </w:p>
    <w:p>
      <w:pPr>
        <w:spacing w:after="60" w:line="260"/>
      </w:pPr>
      <w:r>
        <w:rPr>
          <w:sz w:val="19"/>
          <w:szCs w:val="19"/>
        </w:rPr>
        <w:t xml:space="preserve">21.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M-3618 · Antika Araç İthali</w:t>
      </w:r>
    </w:p>
    <w:p>
      <w:pPr>
        <w:spacing w:after="60" w:line="260"/>
      </w:pPr>
      <w:r>
        <w:rPr>
          <w:b/>
          <w:bCs/>
          <w:color w:val="5B6475"/>
          <w:sz w:val="19"/>
          <w:szCs w:val="19"/>
        </w:rPr>
        <w:t xml:space="preserve">Uygulama tarihi: </w:t>
      </w:r>
      <w:r>
        <w:rPr>
          <w:sz w:val="19"/>
          <w:szCs w:val="19"/>
        </w:rPr>
        <w:t xml:space="preserve">İlgili mevzuat 07.05.2013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87.03 tarife pozisyonunda sınıflandırılan araçların koleksiyon eşyası olarak ithal edilmesi halinde, yani orijinal amaçları dışında (insan taşımak dışında) kullanılacak olması halinde 97.05 tarife pozisyonunda sınıflandırılması gerekmektedir.</w:t>
      </w:r>
    </w:p>
    <w:p>
      <w:pPr>
        <w:spacing w:after="60" w:line="260"/>
      </w:pPr>
      <w:r>
        <w:rPr>
          <w:sz w:val="19"/>
          <w:szCs w:val="19"/>
        </w:rPr>
        <w:t xml:space="preserve">97.05 tarife pozisyonundan beyan edilen araçların, 87.03 tarife pozisyonu kapsamına girebilecek şekilde orijinal amacı (insan taşıma) için kullanılmak istenmesi halinde; 87.03 tarife pozisyonunda sınıflandırılan eşya için öngörülmüş tüm mevzuat hükümlerinin uygulanması şartıyla aracın antika olduğu yönünde şerh düşülmek suretiyle Trafik Şahadetnamesi düzenlenmesi mümkündür.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2013/12 (Antika araç ithali hk.)</w:t>
      </w:r>
    </w:p>
    <w:p>
      <w:pPr>
        <w:pStyle w:val="Heading2"/>
        <w:keepNext/>
        <w:spacing w:after="100" w:before="220"/>
      </w:pPr>
      <w:r>
        <w:t xml:space="preserve">M-3631 · 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kontrole tabi kabotaj eşya listesi (Yükleme, taşıma ve boşaltmalarda kontrol ve denetlemeye tabi tutulan eşya ve maddelere ilişkin liste) kapsamındadır.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Türkiye Limanları ve İskeleleri Arasında Deniz Taşıtlarıyla Yapılan Taşıma ile Yükleme ve Boşaltmalarda Gümrük Gözetim ve Kontrolü Usul ve Esaslarına İlişkin Tebliğ</w:t>
      </w:r>
    </w:p>
    <w:p>
      <w:pPr>
        <w:pStyle w:val="Heading2"/>
        <w:keepNext/>
        <w:spacing w:after="100" w:before="220"/>
      </w:pPr>
      <w:r>
        <w:t xml:space="preserve">M-3972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12.10.2014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17)</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M-8044 · Etnografik veya antikaların ithalinde Kültür ve Turizm Bakanlığına bağlı ilgili müze müdürlüğü yazısı olması halinde kullanılmış eşya izni aranmaz.</w:t>
      </w:r>
    </w:p>
    <w:p>
      <w:pPr>
        <w:spacing w:after="60" w:line="260"/>
      </w:pPr>
      <w:r>
        <w:rPr>
          <w:b/>
          <w:bCs/>
          <w:color w:val="5B6475"/>
          <w:sz w:val="19"/>
          <w:szCs w:val="19"/>
        </w:rPr>
        <w:t xml:space="preserve">Uygulama tarihi: </w:t>
      </w:r>
      <w:r>
        <w:rPr>
          <w:sz w:val="19"/>
          <w:szCs w:val="19"/>
        </w:rPr>
        <w:t xml:space="preserve">İlgili mevzuat 21.12.2022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97.05-97.06 tarife pozisyonlarında etnografik veya antika eşya olarak beyan edilen ürünlerle ilgili olarak, gümrük beyannamesinin tescilinden önce Kültür ve Turizm Bakanlığına bağlı ilgili müze müdürlüklerinden eşyanın etnografik veya antika olduğuna ilişkin ilgili gümrük müdürlüğüne muhatap bir yazı verilmesi halinde İthalat Rejimi Kararı`nın 7`nci maddesi kapsamında Ticaret Bakanlığı (İthalat Genel Müdürlüğü) tarafından verilecek izin (kullanılmış eşya izni) aranmaksızın ithali uygundur.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2022/17 (Etnografik-Antika Eşya)</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M-9152 · 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Ek-1/B - Veteriner Kontrollerine Tabi Olan Hayvan ve Ürünler (Kontrol Belgesine Tabi Olmayanlar)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alınmıştır.3.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aranmaz.4.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hk.5. Tarım ve Orman Bakanlığının Kontrolüne Tabi Ürünlerin İthalat Denetimi Tebliği (Ürün Güvenliği ve Denetimi: 2021/5)’nde Değişiklik Yapılmasına Dair Tebliğ (Ürün Güvenliği ve Denetimi: 2021/34) (Yayım.Trh.: 18.05.2021) Yürürlükte Değil2021/5 sayılı Tarım ve Orman Bakanlığının Kontrolüne Tabi Ürünlerin İthalat Denetimi Tebliğinde yapılan değişiklikle; 3825.10.00.00.00 GTİP koduyla sınıflandırılan şehir atıkları 2021/5 sayılı Tebliğ Veteriner Kontrollerine Tabi Olan Hayvan ve Ürünler kapsamından çıkarıldı; hayvansal menşeli bu atıkların ülkeye girişinde ön bildirim ve ithalinde Tarım ve Orman Bakanlığınca düzenlenen Uygunluk Yazısı aranmaktaydı.6. Risk Yönetimi ve Kontrol Genel Müdürlüğünün 2017/14 Sayılı Genelgesi (Tek Pencere Sistemi-E-Devlet) (Yayım.Trh.: 22.11.2017) Tek Pencere Sistemi TPS yapılacak başvuruların e-devlet kapısı üzerinden e-başvuru ile yapılmasına 23.11.2017 de başlanacağı hk.7.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hk.8.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9.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belgeler10.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97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97 – Vergi ve Mevzuat Bilgileri</dc:title>
  <dc:creator>Gümrük Koçu - Ufuk Çetintaş</dc:creator>
  <cp:lastModifiedBy>Un-named</cp:lastModifiedBy>
  <cp:revision>1</cp:revision>
  <dcterms:created xsi:type="dcterms:W3CDTF">2026-10-21T18:22:12.851Z</dcterms:created>
  <dcterms:modified xsi:type="dcterms:W3CDTF">2026-10-21T18:22:12.851Z</dcterms:modified>
</cp:coreProperties>
</file>

<file path=docProps/custom.xml><?xml version="1.0" encoding="utf-8"?>
<Properties xmlns="http://schemas.openxmlformats.org/officeDocument/2006/custom-properties" xmlns:vt="http://schemas.openxmlformats.org/officeDocument/2006/docPropsVTypes"/>
</file>