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19"/>
        <w:jc w:val="right"/>
        <w:rPr>
          <w:rFonts w:ascii="Arial" w:hAnsi="Arial"/>
        </w:rPr>
      </w:pPr>
      <w:r>
        <w:rPr>
          <w:rFonts w:hint="eastAsia" w:ascii="Arial" w:hAnsi="Arial"/>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p>
    <w:p>
      <w:pPr>
        <w:pStyle w:val="19"/>
        <w:jc w:val="right"/>
        <w:rPr>
          <w:sz w:val="28"/>
        </w:rPr>
      </w:pPr>
    </w:p>
    <w:p>
      <w:pPr>
        <w:pStyle w:val="19"/>
        <w:jc w:val="right"/>
        <w:rPr>
          <w:sz w:val="28"/>
        </w:rPr>
      </w:pPr>
      <w:r>
        <w:rPr>
          <w:rFonts w:hint="eastAsia"/>
          <w:sz w:val="28"/>
        </w:rPr>
        <w:t>版本</w:t>
      </w:r>
      <w:r>
        <w:rPr>
          <w:rFonts w:ascii="Arial" w:hAnsi="Arial"/>
          <w:sz w:val="28"/>
        </w:rPr>
        <w:t xml:space="preserve"> &lt;1.0&gt;</w:t>
      </w:r>
    </w:p>
    <w:p>
      <w:pPr>
        <w:pStyle w:val="19"/>
        <w:rPr>
          <w:sz w:val="28"/>
        </w:rPr>
      </w:pPr>
    </w:p>
    <w:p/>
    <w:p>
      <w:pPr>
        <w:sectPr>
          <w:headerReference r:id="rId3" w:type="default"/>
          <w:pgSz w:w="12240" w:h="15840"/>
          <w:pgMar w:top="1440" w:right="1440" w:bottom="1440" w:left="1440" w:header="720" w:footer="720" w:gutter="0"/>
          <w:cols w:space="720" w:num="1"/>
        </w:sectPr>
      </w:pPr>
    </w:p>
    <w:p>
      <w:pPr>
        <w:pStyle w:val="19"/>
      </w:pPr>
      <w:r>
        <w:rPr>
          <w:rFonts w:hint="eastAsia"/>
        </w:rPr>
        <w:t>修订历史记录</w:t>
      </w:r>
    </w:p>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6/24/2021</w:t>
            </w:r>
          </w:p>
        </w:tc>
        <w:tc>
          <w:tcPr>
            <w:tcW w:w="1152" w:type="dxa"/>
          </w:tcPr>
          <w:p>
            <w:pPr>
              <w:pStyle w:val="39"/>
            </w:pPr>
            <w:r>
              <w:rPr>
                <w:rFonts w:ascii="Times New Roman"/>
              </w:rPr>
              <w:t>1.0</w:t>
            </w:r>
          </w:p>
        </w:tc>
        <w:tc>
          <w:tcPr>
            <w:tcW w:w="3744" w:type="dxa"/>
          </w:tcPr>
          <w:p>
            <w:pPr>
              <w:pStyle w:val="39"/>
            </w:pPr>
            <w:r>
              <w:t>初稿</w:t>
            </w:r>
          </w:p>
        </w:tc>
        <w:tc>
          <w:tcPr>
            <w:tcW w:w="2304" w:type="dxa"/>
          </w:tcPr>
          <w:p>
            <w:pPr>
              <w:pStyle w:val="39"/>
            </w:pPr>
            <w:r>
              <w:rPr>
                <w:rFonts w:ascii="Times New Roman"/>
              </w:rPr>
              <w:t>郭志东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19"/>
      </w:pPr>
      <w:r>
        <w:br w:type="page"/>
      </w:r>
      <w:r>
        <w:rPr>
          <w:rFonts w:hint="eastAsia"/>
        </w:rPr>
        <w:t>目录</w:t>
      </w:r>
    </w:p>
    <w:p>
      <w:pPr>
        <w:pStyle w:val="20"/>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_Toc393891298 \h </w:instrText>
      </w:r>
      <w:r>
        <w:fldChar w:fldCharType="separate"/>
      </w:r>
      <w:r>
        <w:t>4</w:t>
      </w:r>
      <w:r>
        <w:fldChar w:fldCharType="end"/>
      </w:r>
    </w:p>
    <w:p>
      <w:pPr>
        <w:pStyle w:val="21"/>
        <w:tabs>
          <w:tab w:val="left" w:pos="1000"/>
        </w:tabs>
        <w:rPr>
          <w:rFonts w:asciiTheme="minorHAnsi" w:hAnsiTheme="minorHAnsi" w:eastAsiaTheme="minorEastAsia" w:cstheme="minorBidi"/>
          <w:snapToGrid/>
          <w:kern w:val="2"/>
          <w:sz w:val="21"/>
          <w:szCs w:val="22"/>
        </w:rPr>
      </w:pPr>
      <w:r>
        <w:rPr>
          <w:snapToGrid/>
          <w:lang w:eastAsia="en-US"/>
        </w:rPr>
        <w:t>1.1</w:t>
      </w:r>
      <w:r>
        <w:rPr>
          <w:rFonts w:asciiTheme="minorHAnsi" w:hAnsiTheme="minorHAnsi" w:eastAsiaTheme="minorEastAsia" w:cstheme="minorBidi"/>
          <w:snapToGrid/>
          <w:kern w:val="2"/>
          <w:sz w:val="21"/>
          <w:szCs w:val="22"/>
        </w:rPr>
        <w:tab/>
      </w:r>
      <w:r>
        <w:rPr>
          <w:rFonts w:hint="eastAsia"/>
          <w:snapToGrid/>
          <w:lang w:eastAsia="en-US"/>
        </w:rPr>
        <w:t>目的</w:t>
      </w:r>
      <w:r>
        <w:tab/>
      </w:r>
      <w:r>
        <w:fldChar w:fldCharType="begin"/>
      </w:r>
      <w:r>
        <w:instrText xml:space="preserve"> PAGEREF _Toc393891299 \h </w:instrText>
      </w:r>
      <w:r>
        <w:fldChar w:fldCharType="separate"/>
      </w:r>
      <w:r>
        <w:t>4</w:t>
      </w:r>
      <w:r>
        <w:fldChar w:fldCharType="end"/>
      </w:r>
    </w:p>
    <w:p>
      <w:pPr>
        <w:pStyle w:val="21"/>
        <w:tabs>
          <w:tab w:val="left" w:pos="1000"/>
        </w:tabs>
        <w:rPr>
          <w:rFonts w:asciiTheme="minorHAnsi" w:hAnsiTheme="minorHAnsi" w:eastAsiaTheme="minorEastAsia" w:cstheme="minorBidi"/>
          <w:snapToGrid/>
          <w:kern w:val="2"/>
          <w:sz w:val="21"/>
          <w:szCs w:val="22"/>
        </w:rPr>
      </w:pPr>
      <w:r>
        <w:rPr>
          <w:snapToGrid/>
          <w:lang w:eastAsia="en-US"/>
        </w:rPr>
        <w:t>1.2</w:t>
      </w:r>
      <w:r>
        <w:rPr>
          <w:rFonts w:asciiTheme="minorHAnsi" w:hAnsiTheme="minorHAnsi" w:eastAsiaTheme="minorEastAsia" w:cstheme="minorBidi"/>
          <w:snapToGrid/>
          <w:kern w:val="2"/>
          <w:sz w:val="21"/>
          <w:szCs w:val="22"/>
        </w:rPr>
        <w:tab/>
      </w:r>
      <w:r>
        <w:rPr>
          <w:rFonts w:hint="eastAsia"/>
          <w:snapToGrid/>
          <w:lang w:eastAsia="en-US"/>
        </w:rPr>
        <w:t>范围</w:t>
      </w:r>
      <w:r>
        <w:tab/>
      </w:r>
      <w:r>
        <w:fldChar w:fldCharType="begin"/>
      </w:r>
      <w:r>
        <w:instrText xml:space="preserve"> PAGEREF _Toc393891300 \h </w:instrText>
      </w:r>
      <w:r>
        <w:fldChar w:fldCharType="separate"/>
      </w:r>
      <w:r>
        <w:t>4</w:t>
      </w:r>
      <w:r>
        <w:fldChar w:fldCharType="end"/>
      </w:r>
    </w:p>
    <w:p>
      <w:pPr>
        <w:pStyle w:val="21"/>
        <w:tabs>
          <w:tab w:val="left" w:pos="1000"/>
        </w:tabs>
        <w:rPr>
          <w:rFonts w:asciiTheme="minorHAnsi" w:hAnsiTheme="minorHAnsi" w:eastAsiaTheme="minorEastAsia" w:cstheme="minorBidi"/>
          <w:snapToGrid/>
          <w:kern w:val="2"/>
          <w:sz w:val="21"/>
          <w:szCs w:val="22"/>
        </w:rPr>
      </w:pPr>
      <w:r>
        <w:rPr>
          <w:snapToGrid/>
        </w:rPr>
        <w:t>1.3</w:t>
      </w:r>
      <w:r>
        <w:rPr>
          <w:rFonts w:asciiTheme="minorHAnsi" w:hAnsiTheme="minorHAnsi" w:eastAsiaTheme="minorEastAsia" w:cstheme="minorBidi"/>
          <w:snapToGrid/>
          <w:kern w:val="2"/>
          <w:sz w:val="21"/>
          <w:szCs w:val="22"/>
        </w:rPr>
        <w:tab/>
      </w:r>
      <w:r>
        <w:rPr>
          <w:rFonts w:hint="eastAsia"/>
          <w:snapToGrid/>
        </w:rPr>
        <w:t>定义、首字母缩写词和缩略语</w:t>
      </w:r>
      <w:r>
        <w:tab/>
      </w:r>
      <w:r>
        <w:fldChar w:fldCharType="begin"/>
      </w:r>
      <w:r>
        <w:instrText xml:space="preserve"> PAGEREF _Toc393891301 \h </w:instrText>
      </w:r>
      <w:r>
        <w:fldChar w:fldCharType="separate"/>
      </w:r>
      <w:r>
        <w:t>4</w:t>
      </w:r>
      <w:r>
        <w:fldChar w:fldCharType="end"/>
      </w:r>
    </w:p>
    <w:p>
      <w:pPr>
        <w:pStyle w:val="21"/>
        <w:tabs>
          <w:tab w:val="left" w:pos="1000"/>
        </w:tabs>
        <w:rPr>
          <w:rFonts w:asciiTheme="minorHAnsi" w:hAnsiTheme="minorHAnsi" w:eastAsiaTheme="minorEastAsia" w:cstheme="minorBidi"/>
          <w:snapToGrid/>
          <w:kern w:val="2"/>
          <w:sz w:val="21"/>
          <w:szCs w:val="22"/>
        </w:rPr>
      </w:pPr>
      <w:r>
        <w:rPr>
          <w:snapToGrid/>
        </w:rPr>
        <w:t>1.4</w:t>
      </w:r>
      <w:r>
        <w:rPr>
          <w:rFonts w:asciiTheme="minorHAnsi" w:hAnsiTheme="minorHAnsi" w:eastAsiaTheme="minorEastAsia" w:cstheme="minorBidi"/>
          <w:snapToGrid/>
          <w:kern w:val="2"/>
          <w:sz w:val="21"/>
          <w:szCs w:val="22"/>
        </w:rPr>
        <w:tab/>
      </w:r>
      <w:r>
        <w:rPr>
          <w:rFonts w:hint="eastAsia"/>
          <w:snapToGrid/>
        </w:rPr>
        <w:t>参考资料</w:t>
      </w:r>
      <w:r>
        <w:tab/>
      </w:r>
      <w:r>
        <w:fldChar w:fldCharType="begin"/>
      </w:r>
      <w:r>
        <w:instrText xml:space="preserve"> PAGEREF _Toc393891302 \h </w:instrText>
      </w:r>
      <w:r>
        <w:fldChar w:fldCharType="separate"/>
      </w:r>
      <w:r>
        <w:t>4</w:t>
      </w:r>
      <w:r>
        <w:fldChar w:fldCharType="end"/>
      </w:r>
    </w:p>
    <w:p>
      <w:pPr>
        <w:pStyle w:val="21"/>
        <w:tabs>
          <w:tab w:val="left" w:pos="1000"/>
        </w:tabs>
        <w:rPr>
          <w:rFonts w:asciiTheme="minorHAnsi" w:hAnsiTheme="minorHAnsi" w:eastAsiaTheme="minorEastAsia" w:cstheme="minorBidi"/>
          <w:snapToGrid/>
          <w:kern w:val="2"/>
          <w:sz w:val="21"/>
          <w:szCs w:val="22"/>
        </w:rPr>
      </w:pPr>
      <w:r>
        <w:rPr>
          <w:snapToGrid/>
        </w:rPr>
        <w:t>1.5</w:t>
      </w:r>
      <w:r>
        <w:rPr>
          <w:rFonts w:asciiTheme="minorHAnsi" w:hAnsiTheme="minorHAnsi" w:eastAsiaTheme="minorEastAsia" w:cstheme="minorBidi"/>
          <w:snapToGrid/>
          <w:kern w:val="2"/>
          <w:sz w:val="21"/>
          <w:szCs w:val="22"/>
        </w:rPr>
        <w:tab/>
      </w:r>
      <w:r>
        <w:rPr>
          <w:rFonts w:hint="eastAsia"/>
          <w:snapToGrid/>
        </w:rPr>
        <w:t>概述</w:t>
      </w:r>
      <w:r>
        <w:tab/>
      </w:r>
      <w:r>
        <w:fldChar w:fldCharType="begin"/>
      </w:r>
      <w:r>
        <w:instrText xml:space="preserve"> PAGEREF _Toc393891303 \h </w:instrText>
      </w:r>
      <w:r>
        <w:fldChar w:fldCharType="separate"/>
      </w:r>
      <w:r>
        <w:t>4</w:t>
      </w:r>
      <w:r>
        <w:fldChar w:fldCharType="end"/>
      </w:r>
    </w:p>
    <w:p>
      <w:pPr>
        <w:pStyle w:val="20"/>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测试概要</w:t>
      </w:r>
      <w:r>
        <w:tab/>
      </w:r>
      <w:r>
        <w:fldChar w:fldCharType="begin"/>
      </w:r>
      <w:r>
        <w:instrText xml:space="preserve"> PAGEREF _Toc393891304 \h </w:instrText>
      </w:r>
      <w:r>
        <w:fldChar w:fldCharType="separate"/>
      </w:r>
      <w:r>
        <w:t>4</w:t>
      </w:r>
      <w:r>
        <w:fldChar w:fldCharType="end"/>
      </w:r>
    </w:p>
    <w:p>
      <w:pPr>
        <w:pStyle w:val="20"/>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测试环境</w:t>
      </w:r>
      <w:r>
        <w:tab/>
      </w:r>
      <w:r>
        <w:fldChar w:fldCharType="begin"/>
      </w:r>
      <w:r>
        <w:instrText xml:space="preserve"> PAGEREF _Toc393891305 \h </w:instrText>
      </w:r>
      <w:r>
        <w:fldChar w:fldCharType="separate"/>
      </w:r>
      <w:r>
        <w:t>4</w:t>
      </w:r>
      <w:r>
        <w:fldChar w:fldCharType="end"/>
      </w:r>
    </w:p>
    <w:p>
      <w:pPr>
        <w:pStyle w:val="20"/>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测试结果及分析</w:t>
      </w:r>
      <w:r>
        <w:tab/>
      </w:r>
      <w:r>
        <w:fldChar w:fldCharType="begin"/>
      </w:r>
      <w:r>
        <w:instrText xml:space="preserve"> PAGEREF _Toc393891306 \h </w:instrText>
      </w:r>
      <w:r>
        <w:fldChar w:fldCharType="separate"/>
      </w:r>
      <w:r>
        <w:t>4</w:t>
      </w:r>
      <w:r>
        <w:fldChar w:fldCharType="end"/>
      </w:r>
    </w:p>
    <w:p>
      <w:pPr>
        <w:pStyle w:val="21"/>
        <w:tabs>
          <w:tab w:val="left" w:pos="1000"/>
        </w:tabs>
        <w:rPr>
          <w:rFonts w:asciiTheme="minorHAnsi" w:hAnsiTheme="minorHAnsi" w:eastAsiaTheme="minorEastAsia" w:cstheme="minorBidi"/>
          <w:snapToGrid/>
          <w:kern w:val="2"/>
          <w:sz w:val="21"/>
          <w:szCs w:val="22"/>
        </w:rPr>
      </w:pPr>
      <w:r>
        <w:rPr>
          <w:rFonts w:ascii="Arial" w:hAnsi="Arial"/>
          <w:snapToGrid/>
        </w:rPr>
        <w:t>4.1</w:t>
      </w:r>
      <w:r>
        <w:rPr>
          <w:rFonts w:asciiTheme="minorHAnsi" w:hAnsiTheme="minorHAnsi" w:eastAsiaTheme="minorEastAsia" w:cstheme="minorBidi"/>
          <w:snapToGrid/>
          <w:kern w:val="2"/>
          <w:sz w:val="21"/>
          <w:szCs w:val="22"/>
        </w:rPr>
        <w:tab/>
      </w:r>
      <w:r>
        <w:rPr>
          <w:rFonts w:hint="eastAsia" w:ascii="Arial" w:hAnsi="Arial"/>
          <w:snapToGrid/>
        </w:rPr>
        <w:t>需求覆盖率及缺陷分布</w:t>
      </w:r>
      <w:r>
        <w:tab/>
      </w:r>
      <w:r>
        <w:fldChar w:fldCharType="begin"/>
      </w:r>
      <w:r>
        <w:instrText xml:space="preserve"> PAGEREF _Toc393891307 \h </w:instrText>
      </w:r>
      <w:r>
        <w:fldChar w:fldCharType="separate"/>
      </w:r>
      <w:r>
        <w:t>4</w:t>
      </w:r>
      <w:r>
        <w:fldChar w:fldCharType="end"/>
      </w:r>
    </w:p>
    <w:p>
      <w:pPr>
        <w:pStyle w:val="21"/>
        <w:tabs>
          <w:tab w:val="left" w:pos="1000"/>
        </w:tabs>
        <w:rPr>
          <w:rFonts w:asciiTheme="minorHAnsi" w:hAnsiTheme="minorHAnsi" w:eastAsiaTheme="minorEastAsia" w:cstheme="minorBidi"/>
          <w:snapToGrid/>
          <w:kern w:val="2"/>
          <w:sz w:val="21"/>
          <w:szCs w:val="22"/>
        </w:rPr>
      </w:pPr>
      <w:r>
        <w:rPr>
          <w:snapToGrid/>
        </w:rPr>
        <w:t>4.2</w:t>
      </w:r>
      <w:r>
        <w:rPr>
          <w:rFonts w:asciiTheme="minorHAnsi" w:hAnsiTheme="minorHAnsi" w:eastAsiaTheme="minorEastAsia" w:cstheme="minorBidi"/>
          <w:snapToGrid/>
          <w:kern w:val="2"/>
          <w:sz w:val="21"/>
          <w:szCs w:val="22"/>
        </w:rPr>
        <w:tab/>
      </w:r>
      <w:r>
        <w:rPr>
          <w:rFonts w:hint="eastAsia"/>
          <w:snapToGrid/>
        </w:rPr>
        <w:t>缺陷严重程度</w:t>
      </w:r>
      <w:r>
        <w:tab/>
      </w:r>
      <w:r>
        <w:fldChar w:fldCharType="begin"/>
      </w:r>
      <w:r>
        <w:instrText xml:space="preserve"> PAGEREF _Toc393891308 \h </w:instrText>
      </w:r>
      <w:r>
        <w:fldChar w:fldCharType="separate"/>
      </w:r>
      <w:r>
        <w:t>5</w:t>
      </w:r>
      <w:r>
        <w:fldChar w:fldCharType="end"/>
      </w:r>
    </w:p>
    <w:p>
      <w:pPr>
        <w:pStyle w:val="20"/>
        <w:tabs>
          <w:tab w:val="left" w:pos="432"/>
        </w:tabs>
        <w:rPr>
          <w:rFonts w:asciiTheme="minorHAnsi" w:hAnsiTheme="minorHAnsi" w:eastAsiaTheme="minorEastAsia" w:cstheme="minorBidi"/>
          <w:snapToGrid/>
          <w:kern w:val="2"/>
          <w:sz w:val="21"/>
          <w:szCs w:val="22"/>
        </w:rPr>
      </w:pPr>
      <w:r>
        <w:rPr>
          <w:rFonts w:ascii="Arial" w:hAnsi="Arial"/>
          <w:snapToGrid/>
        </w:rPr>
        <w:t>5.</w:t>
      </w:r>
      <w:r>
        <w:rPr>
          <w:rFonts w:asciiTheme="minorHAnsi" w:hAnsiTheme="minorHAnsi" w:eastAsiaTheme="minorEastAsia" w:cstheme="minorBidi"/>
          <w:snapToGrid/>
          <w:kern w:val="2"/>
          <w:sz w:val="21"/>
          <w:szCs w:val="22"/>
        </w:rPr>
        <w:tab/>
      </w:r>
      <w:r>
        <w:rPr>
          <w:rFonts w:hint="eastAsia" w:ascii="Arial" w:hAnsi="Arial"/>
          <w:snapToGrid/>
        </w:rPr>
        <w:t>缺陷清单</w:t>
      </w:r>
      <w:r>
        <w:tab/>
      </w:r>
      <w:r>
        <w:fldChar w:fldCharType="begin"/>
      </w:r>
      <w:r>
        <w:instrText xml:space="preserve"> PAGEREF _Toc393891309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rPr>
          <w:rFonts w:ascii="Arial" w:hAnsi="Arial"/>
          <w:snapToGrid/>
        </w:rPr>
        <w:t>5.1</w:t>
      </w:r>
      <w:r>
        <w:rPr>
          <w:rFonts w:asciiTheme="minorHAnsi" w:hAnsiTheme="minorHAnsi" w:eastAsiaTheme="minorEastAsia" w:cstheme="minorBidi"/>
          <w:snapToGrid/>
          <w:kern w:val="2"/>
          <w:sz w:val="21"/>
          <w:szCs w:val="22"/>
        </w:rPr>
        <w:tab/>
      </w:r>
      <w:r>
        <w:rPr>
          <w:rFonts w:hint="eastAsia" w:ascii="Arial" w:hAnsi="Arial"/>
          <w:snapToGrid/>
        </w:rPr>
        <w:t>功能性缺陷</w:t>
      </w:r>
      <w:r>
        <w:tab/>
      </w:r>
      <w:r>
        <w:fldChar w:fldCharType="begin"/>
      </w:r>
      <w:r>
        <w:instrText xml:space="preserve"> PAGEREF _Toc393891310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rPr>
          <w:snapToGrid/>
        </w:rPr>
        <w:t>5.2</w:t>
      </w:r>
      <w:r>
        <w:rPr>
          <w:rFonts w:asciiTheme="minorHAnsi" w:hAnsiTheme="minorHAnsi" w:eastAsiaTheme="minorEastAsia" w:cstheme="minorBidi"/>
          <w:snapToGrid/>
          <w:kern w:val="2"/>
          <w:sz w:val="21"/>
          <w:szCs w:val="22"/>
        </w:rPr>
        <w:tab/>
      </w:r>
      <w:r>
        <w:rPr>
          <w:rFonts w:hint="eastAsia"/>
          <w:snapToGrid/>
        </w:rPr>
        <w:t>非功能性缺陷</w:t>
      </w:r>
      <w:r>
        <w:tab/>
      </w:r>
      <w:r>
        <w:fldChar w:fldCharType="begin"/>
      </w:r>
      <w:r>
        <w:instrText xml:space="preserve"> PAGEREF _Toc393891311 \h </w:instrText>
      </w:r>
      <w:r>
        <w:fldChar w:fldCharType="separate"/>
      </w:r>
      <w:r>
        <w:t>6</w:t>
      </w:r>
      <w:r>
        <w:fldChar w:fldCharType="end"/>
      </w:r>
    </w:p>
    <w:p>
      <w:pPr>
        <w:pStyle w:val="20"/>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测试结论与建议</w:t>
      </w:r>
      <w:r>
        <w:tab/>
      </w:r>
      <w:r>
        <w:fldChar w:fldCharType="begin"/>
      </w:r>
      <w:r>
        <w:instrText xml:space="preserve"> PAGEREF _Toc393891312 \h </w:instrText>
      </w:r>
      <w:r>
        <w:fldChar w:fldCharType="separate"/>
      </w:r>
      <w:r>
        <w:t>6</w:t>
      </w:r>
      <w:r>
        <w:fldChar w:fldCharType="end"/>
      </w:r>
    </w:p>
    <w:p>
      <w:pPr>
        <w:pStyle w:val="19"/>
        <w:rPr>
          <w:rFonts w:ascii="Arial" w:hAnsi="Arial"/>
        </w:rPr>
      </w:pPr>
      <w:r>
        <w:rPr>
          <w:rFonts w:ascii="Times New Roman"/>
        </w:rPr>
        <w:fldChar w:fldCharType="end"/>
      </w:r>
      <w:r>
        <w:br w:type="page"/>
      </w:r>
      <w:r>
        <w:rPr>
          <w:rFonts w:hint="eastAsia"/>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r>
        <w:rPr>
          <w:rFonts w:ascii="Arial" w:hAnsi="Arial"/>
        </w:rPr>
        <w:t xml:space="preserve"> </w:t>
      </w:r>
    </w:p>
    <w:p>
      <w:pPr>
        <w:pStyle w:val="2"/>
      </w:pPr>
      <w:bookmarkStart w:id="0" w:name="_Toc393891298"/>
      <w:r>
        <w:rPr>
          <w:rFonts w:hint="eastAsia"/>
        </w:rPr>
        <w:t>简介</w:t>
      </w:r>
      <w:bookmarkEnd w:id="0"/>
    </w:p>
    <w:p>
      <w:pPr>
        <w:pStyle w:val="3"/>
        <w:rPr>
          <w:snapToGrid/>
          <w:lang w:eastAsia="en-US"/>
        </w:rPr>
      </w:pPr>
      <w:bookmarkStart w:id="1" w:name="_Toc393891299"/>
      <w:r>
        <w:rPr>
          <w:rFonts w:hint="eastAsia"/>
          <w:snapToGrid/>
          <w:lang w:eastAsia="en-US"/>
        </w:rPr>
        <w:t>目的</w:t>
      </w:r>
      <w:bookmarkEnd w:id="1"/>
    </w:p>
    <w:p>
      <w:pPr>
        <w:rPr>
          <w:rFonts w:hint="default"/>
          <w:snapToGrid/>
          <w:lang w:eastAsia="en-US"/>
        </w:rPr>
      </w:pPr>
      <w:r>
        <w:rPr>
          <w:rFonts w:hint="default"/>
          <w:snapToGrid/>
          <w:lang w:eastAsia="en-US"/>
        </w:rPr>
        <w:t>编写本测试报告主要有以下几个目的：</w:t>
      </w:r>
    </w:p>
    <w:p>
      <w:pPr>
        <w:numPr>
          <w:ilvl w:val="0"/>
          <w:numId w:val="3"/>
        </w:numPr>
        <w:ind w:firstLine="720" w:firstLineChars="0"/>
        <w:rPr>
          <w:rFonts w:hint="default"/>
          <w:snapToGrid/>
          <w:lang w:eastAsia="en-US"/>
        </w:rPr>
      </w:pPr>
      <w:r>
        <w:rPr>
          <w:rFonts w:hint="default"/>
          <w:snapToGrid/>
          <w:lang w:eastAsia="en-US"/>
        </w:rPr>
        <w:t>记录“天天爱K歌”系统测试的过程及结果</w:t>
      </w:r>
    </w:p>
    <w:p>
      <w:pPr>
        <w:numPr>
          <w:ilvl w:val="0"/>
          <w:numId w:val="3"/>
        </w:numPr>
        <w:ind w:firstLine="720" w:firstLineChars="0"/>
        <w:rPr>
          <w:rFonts w:hint="default"/>
          <w:snapToGrid/>
          <w:lang w:eastAsia="en-US"/>
        </w:rPr>
      </w:pPr>
      <w:r>
        <w:rPr>
          <w:rFonts w:hint="default"/>
          <w:snapToGrid/>
          <w:lang w:eastAsia="en-US"/>
        </w:rPr>
        <w:t>通过测试结果，分析需求完成情况</w:t>
      </w:r>
    </w:p>
    <w:p>
      <w:pPr>
        <w:numPr>
          <w:ilvl w:val="0"/>
          <w:numId w:val="3"/>
        </w:numPr>
        <w:ind w:firstLine="720" w:firstLineChars="0"/>
        <w:rPr>
          <w:rFonts w:hint="default"/>
          <w:snapToGrid/>
          <w:lang w:eastAsia="en-US"/>
        </w:rPr>
      </w:pPr>
      <w:r>
        <w:rPr>
          <w:rFonts w:hint="default"/>
          <w:snapToGrid/>
          <w:lang w:eastAsia="en-US"/>
        </w:rPr>
        <w:t>发现系统缺陷</w:t>
      </w:r>
    </w:p>
    <w:p>
      <w:pPr>
        <w:numPr>
          <w:ilvl w:val="0"/>
          <w:numId w:val="3"/>
        </w:numPr>
        <w:ind w:firstLine="720" w:firstLineChars="0"/>
        <w:rPr>
          <w:rFonts w:hint="default"/>
          <w:snapToGrid/>
          <w:lang w:eastAsia="en-US"/>
        </w:rPr>
      </w:pPr>
      <w:r>
        <w:rPr>
          <w:rFonts w:hint="default"/>
          <w:snapToGrid/>
          <w:lang w:eastAsia="en-US"/>
        </w:rPr>
        <w:t>对系统质量进行总结，为将来的开发和维护提供参考</w:t>
      </w:r>
    </w:p>
    <w:p>
      <w:pPr>
        <w:pStyle w:val="3"/>
        <w:rPr>
          <w:snapToGrid/>
          <w:lang w:eastAsia="en-US"/>
        </w:rPr>
      </w:pPr>
      <w:bookmarkStart w:id="2" w:name="_Toc393891300"/>
      <w:r>
        <w:rPr>
          <w:rFonts w:hint="eastAsia"/>
          <w:snapToGrid/>
          <w:lang w:eastAsia="en-US"/>
        </w:rPr>
        <w:t>范围</w:t>
      </w:r>
      <w:bookmarkEnd w:id="2"/>
    </w:p>
    <w:p>
      <w:pPr>
        <w:rPr>
          <w:lang w:eastAsia="en-US"/>
        </w:rPr>
      </w:pPr>
      <w:r>
        <w:rPr>
          <w:rFonts w:hint="default"/>
          <w:snapToGrid/>
          <w:lang w:eastAsia="en-US"/>
        </w:rPr>
        <w:t>系统测试所涉及的软件系统为“天天爱K歌”手机端APP、“天天爱K歌”管理员系统。具体的测试用例包含与《系统测试用例》文件中。</w:t>
      </w:r>
    </w:p>
    <w:p>
      <w:pPr>
        <w:pStyle w:val="3"/>
        <w:rPr>
          <w:snapToGrid/>
          <w:lang w:eastAsia="en-US"/>
        </w:rPr>
      </w:pPr>
      <w:bookmarkStart w:id="3" w:name="_Toc393891302"/>
      <w:r>
        <w:rPr>
          <w:rFonts w:hint="eastAsia"/>
          <w:snapToGrid/>
          <w:lang w:eastAsia="en-US"/>
        </w:rPr>
        <w:t>参考资料</w:t>
      </w:r>
      <w:bookmarkEnd w:id="3"/>
    </w:p>
    <w:p>
      <w:pPr>
        <w:rPr>
          <w:lang w:eastAsia="en-US"/>
        </w:rPr>
      </w:pPr>
      <w:r>
        <w:rPr>
          <w:rFonts w:hint="default"/>
          <w:snapToGrid/>
          <w:lang w:eastAsia="en-US"/>
        </w:rPr>
        <w:t>《系统测试报告》模版</w:t>
      </w:r>
    </w:p>
    <w:p>
      <w:pPr>
        <w:pStyle w:val="3"/>
        <w:rPr>
          <w:snapToGrid/>
          <w:lang w:eastAsia="en-US"/>
        </w:rPr>
      </w:pPr>
      <w:bookmarkStart w:id="4" w:name="_Toc393891303"/>
      <w:r>
        <w:rPr>
          <w:rFonts w:hint="eastAsia"/>
          <w:snapToGrid/>
          <w:lang w:eastAsia="en-US"/>
        </w:rPr>
        <w:t>概述</w:t>
      </w:r>
      <w:bookmarkEnd w:id="4"/>
    </w:p>
    <w:p>
      <w:pPr>
        <w:rPr>
          <w:rFonts w:hint="default"/>
          <w:snapToGrid/>
          <w:lang w:eastAsia="en-US"/>
        </w:rPr>
      </w:pPr>
      <w:r>
        <w:rPr>
          <w:rFonts w:hint="default"/>
          <w:snapToGrid/>
          <w:lang w:eastAsia="en-US"/>
        </w:rPr>
        <w:t>本文档包含了测试概要、测试环境、测试结果及分析、缺陷清单、测试结论与建议4个部分。测试概要说明了测试时间、测试人员、测试方法与测试内容。测试环境说明了测试所使用的软、硬件平台。测试结果及分析说明了测试功能点数、测试用例数、缺陷数、缺陷严重程度分布、缺陷的修复情况。缺陷清单列举了具体的各项缺陷。测试结论与建议总结了测试的结果，并为后续的维护提出了建设性意见。</w:t>
      </w:r>
    </w:p>
    <w:p>
      <w:pPr>
        <w:rPr>
          <w:rFonts w:hint="default"/>
          <w:snapToGrid/>
          <w:lang w:eastAsia="en-US"/>
        </w:rPr>
      </w:pPr>
    </w:p>
    <w:p>
      <w:pPr>
        <w:pStyle w:val="2"/>
      </w:pPr>
      <w:bookmarkStart w:id="5" w:name="_Toc393891304"/>
      <w:r>
        <w:rPr>
          <w:rFonts w:hint="eastAsia"/>
        </w:rPr>
        <w:t>测试概要</w:t>
      </w:r>
      <w:bookmarkEnd w:id="5"/>
    </w:p>
    <w:p>
      <w:r>
        <w:t>测试时间：系统测试从“天天爱K歌”项目启动时开始，与开发同时进行。</w:t>
      </w:r>
    </w:p>
    <w:p>
      <w:r>
        <w:t>测试人员：本项目全体开发成员（曹沅欣、江雨泽、郭志东）。</w:t>
      </w:r>
    </w:p>
    <w:p>
      <w:r>
        <w:t>测试方法：主要为人工模拟用户的各种行为，并检查系统响应是否与需求符合。</w:t>
      </w:r>
    </w:p>
    <w:p>
      <w:r>
        <w:t>测试内容：测试内容100%覆盖所有功能性需求。除了功能性需求，手机端APP重点测试用户界面的响应速度、用户非正常使用情况下系统的健壮性。</w:t>
      </w:r>
    </w:p>
    <w:p/>
    <w:p>
      <w:pPr>
        <w:pStyle w:val="2"/>
      </w:pPr>
      <w:bookmarkStart w:id="6" w:name="_Toc393891305"/>
      <w:r>
        <w:rPr>
          <w:rFonts w:hint="eastAsia"/>
        </w:rPr>
        <w:t>测试环境</w:t>
      </w:r>
      <w:bookmarkEnd w:id="6"/>
    </w:p>
    <w:p>
      <w:pPr>
        <w:rPr>
          <w:rFonts w:hint="default"/>
          <w:color w:val="auto"/>
          <w:szCs w:val="21"/>
        </w:rPr>
      </w:pPr>
      <w:r>
        <w:t>手机端APP的全部系统测试和管理员系统的文件下载相关测试在多台不同型号的手机上进行，包括</w:t>
      </w:r>
      <w:r>
        <w:rPr>
          <w:color w:val="auto"/>
          <w:szCs w:val="21"/>
        </w:rPr>
        <w:t>V</w:t>
      </w:r>
      <w:r>
        <w:rPr>
          <w:rFonts w:hint="default"/>
          <w:color w:val="auto"/>
          <w:szCs w:val="21"/>
        </w:rPr>
        <w:t>ivo x27，华为Nova4，Honer magic 2，Redmi Note 5，华为FLA-AL20、小米8SE</w:t>
      </w:r>
      <w:r>
        <w:rPr>
          <w:rFonts w:hint="default"/>
          <w:color w:val="auto"/>
          <w:szCs w:val="21"/>
        </w:rPr>
        <w:t>。</w:t>
      </w:r>
    </w:p>
    <w:p>
      <w:pPr>
        <w:rPr>
          <w:rFonts w:hint="default"/>
          <w:color w:val="auto"/>
          <w:szCs w:val="21"/>
        </w:rPr>
      </w:pPr>
      <w:r>
        <w:rPr>
          <w:rFonts w:hint="default"/>
          <w:color w:val="auto"/>
          <w:szCs w:val="21"/>
        </w:rPr>
        <w:t>管理员系统其余功能的系统测试在个人计算机上进行，覆盖的操作系统包括Windows和macOS Big Sur，浏览器使用</w:t>
      </w:r>
      <w:r>
        <w:rPr>
          <w:rFonts w:hint="default"/>
          <w:color w:val="auto"/>
          <w:szCs w:val="21"/>
        </w:rPr>
        <w:t>Chrome Version 91.0.4472.106、Chrome Version 91.0.4472.114、Microsoft Edge Version 91.0.864.54、Safari Version 14.1</w:t>
      </w:r>
      <w:r>
        <w:rPr>
          <w:rFonts w:hint="default"/>
          <w:color w:val="auto"/>
          <w:szCs w:val="21"/>
        </w:rPr>
        <w:t>进行测试。</w:t>
      </w:r>
    </w:p>
    <w:p>
      <w:pPr>
        <w:pStyle w:val="2"/>
      </w:pPr>
      <w:bookmarkStart w:id="7" w:name="_Toc393891306"/>
      <w:r>
        <w:rPr>
          <w:rFonts w:hint="eastAsia"/>
        </w:rPr>
        <w:t>测试结果及分析</w:t>
      </w:r>
      <w:bookmarkEnd w:id="7"/>
    </w:p>
    <w:p>
      <w:pPr>
        <w:pStyle w:val="3"/>
        <w:numPr>
          <w:ilvl w:val="1"/>
          <w:numId w:val="1"/>
        </w:numPr>
        <w:rPr>
          <w:rFonts w:ascii="Arial" w:hAnsi="Arial"/>
          <w:snapToGrid/>
          <w:lang w:eastAsia="en-US"/>
        </w:rPr>
      </w:pPr>
      <w:bookmarkStart w:id="8" w:name="_Toc393891307"/>
      <w:r>
        <w:rPr>
          <w:rFonts w:hint="eastAsia" w:ascii="Arial" w:hAnsi="Arial"/>
          <w:snapToGrid/>
          <w:lang w:eastAsia="en-US"/>
        </w:rPr>
        <w:t>需求覆盖率及缺陷分布</w:t>
      </w:r>
      <w:bookmarkEnd w:id="8"/>
    </w:p>
    <w:p>
      <w:pPr>
        <w:spacing w:after="120"/>
        <w:ind w:left="720"/>
        <w:rPr>
          <w:rFonts w:ascii="Times New Roman"/>
          <w:i/>
          <w:snapToGrid/>
          <w:color w:val="0000FF"/>
        </w:rPr>
      </w:pPr>
    </w:p>
    <w:p>
      <w:pPr>
        <w:spacing w:after="120"/>
        <w:ind w:left="720"/>
        <w:jc w:val="center"/>
        <w:rPr>
          <w:rFonts w:ascii="Times New Roman"/>
          <w:b/>
          <w:snapToGrid/>
          <w:sz w:val="21"/>
          <w:szCs w:val="21"/>
        </w:rPr>
      </w:pPr>
      <w:r>
        <w:rPr>
          <w:rFonts w:ascii="Times New Roman"/>
          <w:b/>
          <w:snapToGrid/>
          <w:sz w:val="21"/>
          <w:szCs w:val="21"/>
        </w:rPr>
        <w:t>表</w:t>
      </w:r>
      <w:r>
        <w:rPr>
          <w:rFonts w:hint="eastAsia" w:ascii="Times New Roman"/>
          <w:b/>
          <w:snapToGrid/>
          <w:sz w:val="21"/>
          <w:szCs w:val="21"/>
        </w:rPr>
        <w:t xml:space="preserve">1 </w:t>
      </w:r>
      <w:r>
        <w:rPr>
          <w:rFonts w:ascii="Times New Roman"/>
          <w:b/>
          <w:snapToGrid/>
          <w:sz w:val="21"/>
          <w:szCs w:val="21"/>
        </w:rPr>
        <w:t xml:space="preserve"> </w:t>
      </w:r>
      <w:r>
        <w:rPr>
          <w:rFonts w:hint="eastAsia" w:ascii="Times New Roman"/>
          <w:b/>
          <w:snapToGrid/>
          <w:sz w:val="21"/>
          <w:szCs w:val="21"/>
        </w:rPr>
        <w:t>需求覆盖率及缺陷分布</w:t>
      </w:r>
    </w:p>
    <w:tbl>
      <w:tblPr>
        <w:tblStyle w:val="35"/>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923"/>
        <w:gridCol w:w="979"/>
        <w:gridCol w:w="1116"/>
        <w:gridCol w:w="1112"/>
        <w:gridCol w:w="1116"/>
        <w:gridCol w:w="1116"/>
      </w:tblGrid>
      <w:tr>
        <w:tc>
          <w:tcPr>
            <w:tcW w:w="3916" w:type="dxa"/>
            <w:gridSpan w:val="2"/>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测试内容</w:t>
            </w:r>
          </w:p>
        </w:tc>
        <w:tc>
          <w:tcPr>
            <w:tcW w:w="97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w:t>
            </w:r>
          </w:p>
          <w:p>
            <w:pPr>
              <w:spacing w:after="120"/>
              <w:jc w:val="center"/>
              <w:rPr>
                <w:rFonts w:ascii="Times New Roman"/>
                <w:b/>
                <w:snapToGrid/>
                <w:sz w:val="21"/>
                <w:szCs w:val="21"/>
              </w:rPr>
            </w:pPr>
            <w:r>
              <w:rPr>
                <w:rFonts w:ascii="Times New Roman"/>
                <w:b/>
                <w:snapToGrid/>
                <w:sz w:val="21"/>
                <w:szCs w:val="21"/>
              </w:rPr>
              <w:t>用例数</w:t>
            </w:r>
          </w:p>
        </w:tc>
        <w:tc>
          <w:tcPr>
            <w:tcW w:w="1116"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需求</w:t>
            </w:r>
          </w:p>
          <w:p>
            <w:pPr>
              <w:spacing w:after="120"/>
              <w:jc w:val="center"/>
              <w:rPr>
                <w:rFonts w:ascii="Times New Roman"/>
                <w:b/>
                <w:snapToGrid/>
                <w:sz w:val="21"/>
                <w:szCs w:val="21"/>
              </w:rPr>
            </w:pPr>
            <w:r>
              <w:rPr>
                <w:rFonts w:hint="eastAsia" w:ascii="Times New Roman"/>
                <w:b/>
                <w:snapToGrid/>
                <w:sz w:val="21"/>
                <w:szCs w:val="21"/>
              </w:rPr>
              <w:t>覆盖率</w:t>
            </w:r>
          </w:p>
        </w:tc>
        <w:tc>
          <w:tcPr>
            <w:tcW w:w="1112"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缺陷数</w:t>
            </w:r>
          </w:p>
        </w:tc>
        <w:tc>
          <w:tcPr>
            <w:tcW w:w="111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缺陷率</w:t>
            </w:r>
          </w:p>
        </w:tc>
        <w:tc>
          <w:tcPr>
            <w:tcW w:w="111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备注</w:t>
            </w:r>
          </w:p>
        </w:tc>
      </w:tr>
      <w:tr>
        <w:tc>
          <w:tcPr>
            <w:tcW w:w="993" w:type="dxa"/>
            <w:vMerge w:val="restart"/>
          </w:tcPr>
          <w:p>
            <w:pPr>
              <w:spacing w:after="120"/>
              <w:jc w:val="center"/>
              <w:rPr>
                <w:rFonts w:ascii="Times New Roman"/>
                <w:b/>
                <w:snapToGrid/>
                <w:color w:val="0000FF"/>
                <w:sz w:val="21"/>
                <w:szCs w:val="21"/>
              </w:rPr>
            </w:pPr>
            <w:r>
              <w:rPr>
                <w:rFonts w:ascii="Times New Roman"/>
                <w:b/>
                <w:snapToGrid/>
                <w:sz w:val="21"/>
                <w:szCs w:val="21"/>
              </w:rPr>
              <w:t>功能项</w:t>
            </w:r>
          </w:p>
        </w:tc>
        <w:tc>
          <w:tcPr>
            <w:tcW w:w="2923" w:type="dxa"/>
          </w:tcPr>
          <w:p>
            <w:pPr>
              <w:spacing w:after="120"/>
              <w:jc w:val="center"/>
              <w:rPr>
                <w:rFonts w:ascii="Times New Roman"/>
                <w:b/>
                <w:snapToGrid/>
                <w:sz w:val="21"/>
                <w:szCs w:val="21"/>
              </w:rPr>
            </w:pPr>
            <w:r>
              <w:rPr>
                <w:rFonts w:ascii="Times New Roman"/>
                <w:b/>
                <w:snapToGrid/>
                <w:sz w:val="21"/>
                <w:szCs w:val="21"/>
              </w:rPr>
              <w:t>伴奏演唱</w:t>
            </w:r>
          </w:p>
        </w:tc>
        <w:tc>
          <w:tcPr>
            <w:tcW w:w="979" w:type="dxa"/>
          </w:tcPr>
          <w:p>
            <w:pPr>
              <w:spacing w:after="120"/>
              <w:jc w:val="center"/>
              <w:rPr>
                <w:rFonts w:ascii="Times New Roman"/>
                <w:snapToGrid/>
              </w:rPr>
            </w:pPr>
            <w:r>
              <w:rPr>
                <w:rFonts w:ascii="Times New Roman"/>
                <w:snapToGrid/>
              </w:rPr>
              <w:t>19</w:t>
            </w:r>
          </w:p>
        </w:tc>
        <w:tc>
          <w:tcPr>
            <w:tcW w:w="1116" w:type="dxa"/>
          </w:tcPr>
          <w:p>
            <w:pPr>
              <w:spacing w:after="120"/>
              <w:jc w:val="center"/>
              <w:rPr>
                <w:rFonts w:ascii="Times New Roman"/>
                <w:snapToGrid/>
              </w:rPr>
            </w:pPr>
            <w:r>
              <w:rPr>
                <w:rFonts w:ascii="Times New Roman"/>
                <w:snapToGrid/>
              </w:rPr>
              <w:t>100%</w:t>
            </w:r>
          </w:p>
        </w:tc>
        <w:tc>
          <w:tcPr>
            <w:tcW w:w="1112" w:type="dxa"/>
          </w:tcPr>
          <w:p>
            <w:pPr>
              <w:spacing w:after="120"/>
              <w:jc w:val="center"/>
              <w:rPr>
                <w:rFonts w:ascii="Times New Roman"/>
                <w:snapToGrid/>
              </w:rPr>
            </w:pPr>
            <w:r>
              <w:rPr>
                <w:rFonts w:ascii="Times New Roman"/>
                <w:snapToGrid/>
              </w:rPr>
              <w:t>3</w:t>
            </w:r>
          </w:p>
        </w:tc>
        <w:tc>
          <w:tcPr>
            <w:tcW w:w="1116" w:type="dxa"/>
          </w:tcPr>
          <w:p>
            <w:pPr>
              <w:spacing w:after="120"/>
              <w:jc w:val="center"/>
              <w:rPr>
                <w:rFonts w:ascii="Times New Roman"/>
                <w:snapToGrid/>
              </w:rPr>
            </w:pPr>
            <w:r>
              <w:rPr>
                <w:rFonts w:ascii="Times New Roman"/>
                <w:snapToGrid/>
              </w:rPr>
              <w:t>15.79%</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ascii="Times New Roman"/>
                <w:b/>
                <w:snapToGrid/>
                <w:sz w:val="21"/>
                <w:szCs w:val="21"/>
              </w:rPr>
              <w:t>自弹自唱教程播放</w:t>
            </w:r>
          </w:p>
        </w:tc>
        <w:tc>
          <w:tcPr>
            <w:tcW w:w="979" w:type="dxa"/>
          </w:tcPr>
          <w:p>
            <w:pPr>
              <w:spacing w:after="120"/>
              <w:jc w:val="center"/>
              <w:rPr>
                <w:rFonts w:ascii="Times New Roman"/>
                <w:snapToGrid/>
              </w:rPr>
            </w:pPr>
            <w:r>
              <w:rPr>
                <w:rFonts w:ascii="Times New Roman"/>
                <w:snapToGrid/>
              </w:rPr>
              <w:t>4</w:t>
            </w:r>
          </w:p>
        </w:tc>
        <w:tc>
          <w:tcPr>
            <w:tcW w:w="1116" w:type="dxa"/>
          </w:tcPr>
          <w:p>
            <w:pPr>
              <w:spacing w:after="120"/>
              <w:jc w:val="center"/>
              <w:rPr>
                <w:rFonts w:ascii="Times New Roman"/>
                <w:snapToGrid/>
              </w:rPr>
            </w:pPr>
            <w:r>
              <w:rPr>
                <w:rFonts w:ascii="Times New Roman"/>
                <w:snapToGrid/>
              </w:rPr>
              <w:t>100%</w:t>
            </w:r>
          </w:p>
        </w:tc>
        <w:tc>
          <w:tcPr>
            <w:tcW w:w="1112"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ascii="Times New Roman"/>
                <w:b/>
                <w:snapToGrid/>
                <w:sz w:val="21"/>
                <w:szCs w:val="21"/>
              </w:rPr>
              <w:t>文件下载</w:t>
            </w:r>
          </w:p>
        </w:tc>
        <w:tc>
          <w:tcPr>
            <w:tcW w:w="979" w:type="dxa"/>
          </w:tcPr>
          <w:p>
            <w:pPr>
              <w:spacing w:after="120"/>
              <w:jc w:val="center"/>
              <w:rPr>
                <w:rFonts w:ascii="Times New Roman"/>
                <w:snapToGrid/>
              </w:rPr>
            </w:pPr>
            <w:r>
              <w:rPr>
                <w:rFonts w:ascii="Times New Roman"/>
                <w:snapToGrid/>
              </w:rPr>
              <w:t>3</w:t>
            </w:r>
          </w:p>
        </w:tc>
        <w:tc>
          <w:tcPr>
            <w:tcW w:w="1116" w:type="dxa"/>
            <w:vAlign w:val="top"/>
          </w:tcPr>
          <w:p>
            <w:pPr>
              <w:spacing w:after="120"/>
              <w:jc w:val="center"/>
              <w:rPr>
                <w:rFonts w:ascii="Times New Roman" w:hAnsi="Times New Roman" w:eastAsia="SimSun" w:cs="Times New Roman"/>
                <w:snapToGrid/>
                <w:lang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eastAsia="zh-CN" w:bidi="ar-SA"/>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hAnsi="Times New Roman" w:eastAsia="SimSun" w:cs="Times New Roman"/>
                <w:b/>
                <w:snapToGrid/>
                <w:sz w:val="21"/>
                <w:szCs w:val="21"/>
                <w:lang w:eastAsia="zh-CN" w:bidi="ar-SA"/>
              </w:rPr>
            </w:pPr>
            <w:r>
              <w:rPr>
                <w:rFonts w:ascii="Times New Roman"/>
                <w:b/>
                <w:snapToGrid/>
                <w:sz w:val="21"/>
                <w:szCs w:val="21"/>
              </w:rPr>
              <w:t>文件</w:t>
            </w:r>
            <w:r>
              <w:rPr>
                <w:rFonts w:ascii="Times New Roman"/>
                <w:b/>
                <w:snapToGrid/>
                <w:sz w:val="21"/>
                <w:szCs w:val="21"/>
              </w:rPr>
              <w:t>缓存</w:t>
            </w:r>
          </w:p>
        </w:tc>
        <w:tc>
          <w:tcPr>
            <w:tcW w:w="979" w:type="dxa"/>
            <w:vAlign w:val="top"/>
          </w:tcPr>
          <w:p>
            <w:pPr>
              <w:spacing w:after="120"/>
              <w:jc w:val="center"/>
              <w:rPr>
                <w:rFonts w:ascii="Times New Roman" w:hAnsi="Times New Roman" w:eastAsia="SimSun" w:cs="Times New Roman"/>
                <w:snapToGrid/>
                <w:lang w:eastAsia="zh-CN" w:bidi="ar-SA"/>
              </w:rPr>
            </w:pPr>
            <w:r>
              <w:rPr>
                <w:rFonts w:ascii="Times New Roman" w:cs="Times New Roman"/>
                <w:snapToGrid/>
                <w:lang w:eastAsia="zh-CN" w:bidi="ar-SA"/>
              </w:rPr>
              <w:t>2</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本地录音</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5</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查看使用帮助</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1</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查看关于信息</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1</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清空本地缓存</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1</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歌曲搜素</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2</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歌曲获取</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2</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通过搜索歌曲开始K歌</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2</w:t>
            </w:r>
          </w:p>
        </w:tc>
        <w:tc>
          <w:tcPr>
            <w:tcW w:w="1116" w:type="dxa"/>
            <w:vAlign w:val="top"/>
          </w:tcPr>
          <w:p>
            <w:pPr>
              <w:spacing w:after="120"/>
              <w:jc w:val="center"/>
              <w:rPr>
                <w:rFonts w:ascii="Times New Roman"/>
                <w:snapToGrid/>
              </w:rPr>
            </w:pPr>
            <w:r>
              <w:rPr>
                <w:rFonts w:ascii="Times New Roman"/>
                <w:snapToGrid/>
              </w:rPr>
              <w:t>100%</w:t>
            </w:r>
          </w:p>
        </w:tc>
        <w:tc>
          <w:tcPr>
            <w:tcW w:w="1112" w:type="dxa"/>
            <w:vAlign w:val="top"/>
          </w:tcPr>
          <w:p>
            <w:pPr>
              <w:spacing w:after="120"/>
              <w:jc w:val="center"/>
              <w:rPr>
                <w:rFonts w:ascii="Times New Roman"/>
                <w:snapToGrid/>
              </w:rPr>
            </w:pPr>
            <w:r>
              <w:rPr>
                <w:rFonts w:ascii="Times New Roman"/>
                <w:snapToGrid/>
              </w:rPr>
              <w:t>0</w:t>
            </w:r>
          </w:p>
        </w:tc>
        <w:tc>
          <w:tcPr>
            <w:tcW w:w="1116" w:type="dxa"/>
            <w:vAlign w:val="top"/>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自弹自唱</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14</w:t>
            </w:r>
          </w:p>
        </w:tc>
        <w:tc>
          <w:tcPr>
            <w:tcW w:w="1116" w:type="dxa"/>
            <w:vAlign w:val="top"/>
          </w:tcPr>
          <w:p>
            <w:pPr>
              <w:spacing w:after="120"/>
              <w:jc w:val="center"/>
              <w:rPr>
                <w:rFonts w:ascii="Times New Roman"/>
                <w:snapToGrid/>
              </w:rPr>
            </w:pPr>
            <w:r>
              <w:rPr>
                <w:rFonts w:ascii="Times New Roman"/>
                <w:snapToGrid/>
              </w:rPr>
              <w:t>100%</w:t>
            </w:r>
          </w:p>
        </w:tc>
        <w:tc>
          <w:tcPr>
            <w:tcW w:w="1112" w:type="dxa"/>
            <w:vAlign w:val="top"/>
          </w:tcPr>
          <w:p>
            <w:pPr>
              <w:spacing w:after="120"/>
              <w:jc w:val="center"/>
              <w:rPr>
                <w:rFonts w:ascii="Times New Roman"/>
                <w:snapToGrid/>
              </w:rPr>
            </w:pPr>
            <w:r>
              <w:rPr>
                <w:rFonts w:ascii="Times New Roman"/>
                <w:snapToGrid/>
              </w:rPr>
              <w:t>1</w:t>
            </w:r>
          </w:p>
        </w:tc>
        <w:tc>
          <w:tcPr>
            <w:tcW w:w="1116" w:type="dxa"/>
            <w:vAlign w:val="top"/>
          </w:tcPr>
          <w:p>
            <w:pPr>
              <w:spacing w:after="120"/>
              <w:jc w:val="center"/>
              <w:rPr>
                <w:rFonts w:ascii="Times New Roman"/>
                <w:snapToGrid/>
              </w:rPr>
            </w:pPr>
            <w:r>
              <w:rPr>
                <w:rFonts w:ascii="Times New Roman"/>
                <w:snapToGrid/>
              </w:rPr>
              <w:t>7.14%</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b/>
                <w:snapToGrid/>
                <w:sz w:val="21"/>
                <w:szCs w:val="21"/>
              </w:rPr>
            </w:pPr>
            <w:r>
              <w:rPr>
                <w:rFonts w:ascii="Times New Roman"/>
                <w:b/>
                <w:snapToGrid/>
                <w:sz w:val="21"/>
                <w:szCs w:val="21"/>
              </w:rPr>
              <w:t>演唱结果（伴奏演唱）</w:t>
            </w:r>
          </w:p>
        </w:tc>
        <w:tc>
          <w:tcPr>
            <w:tcW w:w="979" w:type="dxa"/>
            <w:vAlign w:val="top"/>
          </w:tcPr>
          <w:p>
            <w:pPr>
              <w:spacing w:after="120"/>
              <w:jc w:val="center"/>
              <w:rPr>
                <w:rFonts w:ascii="Times New Roman" w:cs="Times New Roman"/>
                <w:snapToGrid/>
                <w:lang w:eastAsia="zh-CN" w:bidi="ar-SA"/>
              </w:rPr>
            </w:pPr>
            <w:r>
              <w:rPr>
                <w:rFonts w:ascii="Times New Roman" w:cs="Times New Roman"/>
                <w:snapToGrid/>
                <w:lang w:eastAsia="zh-CN" w:bidi="ar-SA"/>
              </w:rPr>
              <w:t>10</w:t>
            </w:r>
          </w:p>
        </w:tc>
        <w:tc>
          <w:tcPr>
            <w:tcW w:w="1116" w:type="dxa"/>
            <w:vAlign w:val="top"/>
          </w:tcPr>
          <w:p>
            <w:pPr>
              <w:spacing w:after="120"/>
              <w:jc w:val="center"/>
              <w:rPr>
                <w:rFonts w:ascii="Times New Roman" w:hAnsi="Times New Roman" w:eastAsia="SimSun" w:cs="Times New Roman"/>
                <w:snapToGrid/>
                <w:lang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eastAsia="zh-CN" w:bidi="ar-SA"/>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vAlign w:val="top"/>
          </w:tcPr>
          <w:p>
            <w:pPr>
              <w:spacing w:after="120"/>
              <w:jc w:val="center"/>
              <w:rPr>
                <w:rFonts w:ascii="Times New Roman" w:hAnsi="Times New Roman" w:eastAsia="SimSun" w:cs="Times New Roman"/>
                <w:b/>
                <w:snapToGrid/>
                <w:sz w:val="21"/>
                <w:szCs w:val="21"/>
                <w:lang w:eastAsia="zh-CN" w:bidi="ar-SA"/>
              </w:rPr>
            </w:pPr>
            <w:r>
              <w:rPr>
                <w:rFonts w:ascii="Times New Roman"/>
                <w:b/>
                <w:snapToGrid/>
                <w:sz w:val="21"/>
                <w:szCs w:val="21"/>
              </w:rPr>
              <w:t>演唱结果（</w:t>
            </w:r>
            <w:r>
              <w:rPr>
                <w:rFonts w:ascii="Times New Roman"/>
                <w:b/>
                <w:snapToGrid/>
                <w:sz w:val="21"/>
                <w:szCs w:val="21"/>
              </w:rPr>
              <w:t>自弹自唱</w:t>
            </w:r>
            <w:r>
              <w:rPr>
                <w:rFonts w:ascii="Times New Roman"/>
                <w:b/>
                <w:snapToGrid/>
                <w:sz w:val="21"/>
                <w:szCs w:val="21"/>
              </w:rPr>
              <w:t>）</w:t>
            </w:r>
          </w:p>
        </w:tc>
        <w:tc>
          <w:tcPr>
            <w:tcW w:w="979" w:type="dxa"/>
            <w:vAlign w:val="top"/>
          </w:tcPr>
          <w:p>
            <w:pPr>
              <w:spacing w:after="120"/>
              <w:jc w:val="center"/>
              <w:rPr>
                <w:rFonts w:ascii="Times New Roman" w:hAnsi="Times New Roman" w:eastAsia="SimSun" w:cs="Times New Roman"/>
                <w:snapToGrid/>
                <w:lang w:eastAsia="zh-CN" w:bidi="ar-SA"/>
              </w:rPr>
            </w:pPr>
            <w:r>
              <w:rPr>
                <w:rFonts w:ascii="Times New Roman" w:cs="Times New Roman"/>
                <w:snapToGrid/>
                <w:lang w:eastAsia="zh-CN" w:bidi="ar-SA"/>
              </w:rPr>
              <w:t>10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100%</w:t>
            </w:r>
          </w:p>
        </w:tc>
        <w:tc>
          <w:tcPr>
            <w:tcW w:w="1112"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vAlign w:val="top"/>
          </w:tcPr>
          <w:p>
            <w:pPr>
              <w:spacing w:after="120"/>
              <w:jc w:val="center"/>
              <w:rPr>
                <w:rFonts w:ascii="Times New Roman" w:hAnsi="Times New Roman" w:eastAsia="SimSun" w:cs="Times New Roman"/>
                <w:snapToGrid/>
                <w:lang w:val="en-US" w:eastAsia="zh-CN" w:bidi="ar-SA"/>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功能项小计</w:t>
            </w:r>
          </w:p>
        </w:tc>
        <w:tc>
          <w:tcPr>
            <w:tcW w:w="979" w:type="dxa"/>
          </w:tcPr>
          <w:p>
            <w:pPr>
              <w:spacing w:after="120"/>
              <w:jc w:val="center"/>
              <w:rPr>
                <w:rFonts w:ascii="Times New Roman"/>
                <w:snapToGrid/>
              </w:rPr>
            </w:pPr>
            <w:r>
              <w:rPr>
                <w:rFonts w:ascii="Times New Roman"/>
                <w:snapToGrid/>
              </w:rPr>
              <w:t>76</w:t>
            </w:r>
          </w:p>
        </w:tc>
        <w:tc>
          <w:tcPr>
            <w:tcW w:w="1116" w:type="dxa"/>
          </w:tcPr>
          <w:p>
            <w:pPr>
              <w:spacing w:after="120"/>
              <w:jc w:val="center"/>
              <w:rPr>
                <w:rFonts w:ascii="Times New Roman"/>
                <w:snapToGrid/>
              </w:rPr>
            </w:pPr>
            <w:r>
              <w:rPr>
                <w:rFonts w:ascii="Times New Roman"/>
                <w:snapToGrid/>
              </w:rPr>
              <w:t>100%</w:t>
            </w:r>
          </w:p>
        </w:tc>
        <w:tc>
          <w:tcPr>
            <w:tcW w:w="1112" w:type="dxa"/>
          </w:tcPr>
          <w:p>
            <w:pPr>
              <w:spacing w:after="120"/>
              <w:jc w:val="center"/>
              <w:rPr>
                <w:rFonts w:ascii="Times New Roman"/>
                <w:snapToGrid/>
              </w:rPr>
            </w:pPr>
            <w:r>
              <w:rPr>
                <w:rFonts w:ascii="Times New Roman"/>
                <w:snapToGrid/>
              </w:rPr>
              <w:t>4</w:t>
            </w:r>
          </w:p>
        </w:tc>
        <w:tc>
          <w:tcPr>
            <w:tcW w:w="1116" w:type="dxa"/>
          </w:tcPr>
          <w:p>
            <w:pPr>
              <w:spacing w:after="120"/>
              <w:jc w:val="center"/>
              <w:rPr>
                <w:rFonts w:ascii="Times New Roman"/>
                <w:snapToGrid/>
              </w:rPr>
            </w:pPr>
            <w:r>
              <w:rPr>
                <w:rFonts w:ascii="Times New Roman"/>
                <w:snapToGrid/>
              </w:rPr>
              <w:t>5.26%</w:t>
            </w:r>
          </w:p>
        </w:tc>
        <w:tc>
          <w:tcPr>
            <w:tcW w:w="1116" w:type="dxa"/>
          </w:tcPr>
          <w:p>
            <w:pPr>
              <w:spacing w:after="120"/>
              <w:jc w:val="both"/>
              <w:rPr>
                <w:rFonts w:ascii="Times New Roman"/>
                <w:snapToGrid/>
              </w:rPr>
            </w:pPr>
          </w:p>
        </w:tc>
      </w:tr>
      <w:tr>
        <w:tc>
          <w:tcPr>
            <w:tcW w:w="993" w:type="dxa"/>
            <w:vMerge w:val="restart"/>
          </w:tcPr>
          <w:p>
            <w:pPr>
              <w:spacing w:after="120"/>
              <w:jc w:val="center"/>
              <w:rPr>
                <w:rFonts w:ascii="Times New Roman"/>
                <w:b/>
                <w:snapToGrid/>
                <w:sz w:val="21"/>
                <w:szCs w:val="21"/>
              </w:rPr>
            </w:pPr>
          </w:p>
          <w:p>
            <w:pPr>
              <w:spacing w:after="120"/>
              <w:jc w:val="center"/>
              <w:rPr>
                <w:rFonts w:ascii="Times New Roman"/>
                <w:b/>
                <w:snapToGrid/>
                <w:sz w:val="21"/>
                <w:szCs w:val="21"/>
              </w:rPr>
            </w:pPr>
            <w:r>
              <w:rPr>
                <w:rFonts w:ascii="Times New Roman"/>
                <w:b/>
                <w:snapToGrid/>
                <w:sz w:val="21"/>
                <w:szCs w:val="21"/>
              </w:rPr>
              <w:t>非功</w:t>
            </w:r>
          </w:p>
          <w:p>
            <w:pPr>
              <w:spacing w:after="120"/>
              <w:jc w:val="center"/>
              <w:rPr>
                <w:rFonts w:ascii="Times New Roman"/>
                <w:b/>
                <w:snapToGrid/>
                <w:color w:val="0000FF"/>
                <w:sz w:val="21"/>
                <w:szCs w:val="21"/>
              </w:rPr>
            </w:pPr>
            <w:r>
              <w:rPr>
                <w:rFonts w:ascii="Times New Roman"/>
                <w:b/>
                <w:snapToGrid/>
                <w:sz w:val="21"/>
                <w:szCs w:val="21"/>
              </w:rPr>
              <w:t>能项</w:t>
            </w:r>
          </w:p>
        </w:tc>
        <w:tc>
          <w:tcPr>
            <w:tcW w:w="2923" w:type="dxa"/>
          </w:tcPr>
          <w:p>
            <w:pPr>
              <w:spacing w:after="120"/>
              <w:jc w:val="center"/>
              <w:rPr>
                <w:rFonts w:ascii="Times New Roman"/>
                <w:b/>
                <w:snapToGrid/>
                <w:sz w:val="21"/>
                <w:szCs w:val="21"/>
              </w:rPr>
            </w:pPr>
            <w:r>
              <w:rPr>
                <w:rFonts w:ascii="Times New Roman"/>
                <w:b/>
                <w:snapToGrid/>
                <w:sz w:val="21"/>
                <w:szCs w:val="21"/>
              </w:rPr>
              <w:t>性能</w:t>
            </w:r>
          </w:p>
        </w:tc>
        <w:tc>
          <w:tcPr>
            <w:tcW w:w="979" w:type="dxa"/>
          </w:tcPr>
          <w:p>
            <w:pPr>
              <w:spacing w:after="120"/>
              <w:jc w:val="center"/>
              <w:rPr>
                <w:rFonts w:ascii="Times New Roman"/>
                <w:snapToGrid/>
              </w:rPr>
            </w:pPr>
            <w:r>
              <w:rPr>
                <w:rFonts w:ascii="Times New Roman"/>
                <w:snapToGrid/>
              </w:rPr>
              <w:t>3</w:t>
            </w:r>
          </w:p>
        </w:tc>
        <w:tc>
          <w:tcPr>
            <w:tcW w:w="1116" w:type="dxa"/>
          </w:tcPr>
          <w:p>
            <w:pPr>
              <w:spacing w:after="120"/>
              <w:jc w:val="center"/>
              <w:rPr>
                <w:rFonts w:ascii="Times New Roman"/>
                <w:snapToGrid/>
              </w:rPr>
            </w:pPr>
            <w:r>
              <w:rPr>
                <w:rFonts w:ascii="Times New Roman"/>
                <w:snapToGrid/>
              </w:rPr>
              <w:t>100%</w:t>
            </w:r>
          </w:p>
        </w:tc>
        <w:tc>
          <w:tcPr>
            <w:tcW w:w="1112"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ascii="Times New Roman"/>
                <w:b/>
                <w:snapToGrid/>
                <w:sz w:val="21"/>
                <w:szCs w:val="21"/>
              </w:rPr>
              <w:t>兼容性</w:t>
            </w:r>
          </w:p>
        </w:tc>
        <w:tc>
          <w:tcPr>
            <w:tcW w:w="979" w:type="dxa"/>
          </w:tcPr>
          <w:p>
            <w:pPr>
              <w:spacing w:after="120"/>
              <w:jc w:val="center"/>
              <w:rPr>
                <w:rFonts w:ascii="Times New Roman"/>
                <w:snapToGrid/>
              </w:rPr>
            </w:pPr>
            <w:r>
              <w:rPr>
                <w:rFonts w:ascii="Times New Roman"/>
                <w:snapToGrid/>
              </w:rPr>
              <w:t>2</w:t>
            </w:r>
          </w:p>
        </w:tc>
        <w:tc>
          <w:tcPr>
            <w:tcW w:w="1116" w:type="dxa"/>
          </w:tcPr>
          <w:p>
            <w:pPr>
              <w:spacing w:after="120"/>
              <w:jc w:val="center"/>
              <w:rPr>
                <w:rFonts w:ascii="Times New Roman"/>
                <w:snapToGrid/>
              </w:rPr>
            </w:pPr>
            <w:r>
              <w:rPr>
                <w:rFonts w:ascii="Times New Roman"/>
                <w:snapToGrid/>
              </w:rPr>
              <w:t>100%</w:t>
            </w:r>
          </w:p>
        </w:tc>
        <w:tc>
          <w:tcPr>
            <w:tcW w:w="1112"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ascii="Times New Roman"/>
                <w:b/>
                <w:snapToGrid/>
                <w:sz w:val="21"/>
                <w:szCs w:val="21"/>
              </w:rPr>
              <w:t>界面测试</w:t>
            </w:r>
          </w:p>
        </w:tc>
        <w:tc>
          <w:tcPr>
            <w:tcW w:w="979" w:type="dxa"/>
          </w:tcPr>
          <w:p>
            <w:pPr>
              <w:spacing w:after="120"/>
              <w:jc w:val="center"/>
              <w:rPr>
                <w:rFonts w:ascii="Times New Roman"/>
                <w:snapToGrid/>
              </w:rPr>
            </w:pPr>
            <w:r>
              <w:rPr>
                <w:rFonts w:ascii="Times New Roman"/>
                <w:snapToGrid/>
              </w:rPr>
              <w:t>12</w:t>
            </w:r>
          </w:p>
        </w:tc>
        <w:tc>
          <w:tcPr>
            <w:tcW w:w="1116" w:type="dxa"/>
          </w:tcPr>
          <w:p>
            <w:pPr>
              <w:spacing w:after="120"/>
              <w:jc w:val="center"/>
              <w:rPr>
                <w:rFonts w:ascii="Times New Roman"/>
                <w:snapToGrid/>
              </w:rPr>
            </w:pPr>
            <w:r>
              <w:rPr>
                <w:rFonts w:ascii="Times New Roman"/>
                <w:snapToGrid/>
              </w:rPr>
              <w:t>100%</w:t>
            </w:r>
          </w:p>
        </w:tc>
        <w:tc>
          <w:tcPr>
            <w:tcW w:w="1112" w:type="dxa"/>
          </w:tcPr>
          <w:p>
            <w:pPr>
              <w:spacing w:after="120"/>
              <w:jc w:val="center"/>
              <w:rPr>
                <w:rFonts w:ascii="Times New Roman"/>
                <w:snapToGrid/>
              </w:rPr>
            </w:pPr>
            <w:r>
              <w:rPr>
                <w:rFonts w:ascii="Times New Roman"/>
                <w:snapToGrid/>
              </w:rPr>
              <w:t>1</w:t>
            </w:r>
          </w:p>
        </w:tc>
        <w:tc>
          <w:tcPr>
            <w:tcW w:w="1116" w:type="dxa"/>
          </w:tcPr>
          <w:p>
            <w:pPr>
              <w:spacing w:after="120"/>
              <w:jc w:val="center"/>
              <w:rPr>
                <w:rFonts w:ascii="Times New Roman"/>
                <w:snapToGrid/>
              </w:rPr>
            </w:pPr>
            <w:r>
              <w:rPr>
                <w:rFonts w:ascii="Times New Roman"/>
                <w:snapToGrid/>
              </w:rPr>
              <w:t>8.33%</w:t>
            </w:r>
          </w:p>
        </w:tc>
        <w:tc>
          <w:tcPr>
            <w:tcW w:w="1116" w:type="dxa"/>
          </w:tcPr>
          <w:p>
            <w:pPr>
              <w:spacing w:after="120"/>
              <w:jc w:val="center"/>
              <w:rPr>
                <w:rFonts w:ascii="Times New Roman"/>
                <w:snapToGrid/>
              </w:rPr>
            </w:pPr>
          </w:p>
        </w:tc>
      </w:tr>
      <w:tr>
        <w:tc>
          <w:tcPr>
            <w:tcW w:w="993" w:type="dxa"/>
            <w:vMerge w:val="continue"/>
          </w:tcPr>
          <w:p>
            <w:pPr>
              <w:spacing w:after="120"/>
              <w:jc w:val="center"/>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ascii="Times New Roman"/>
                <w:b/>
                <w:snapToGrid/>
                <w:sz w:val="21"/>
                <w:szCs w:val="21"/>
              </w:rPr>
              <w:t>部署测试</w:t>
            </w:r>
          </w:p>
        </w:tc>
        <w:tc>
          <w:tcPr>
            <w:tcW w:w="979" w:type="dxa"/>
          </w:tcPr>
          <w:p>
            <w:pPr>
              <w:spacing w:after="120"/>
              <w:jc w:val="center"/>
              <w:rPr>
                <w:rFonts w:ascii="Times New Roman"/>
                <w:snapToGrid/>
              </w:rPr>
            </w:pPr>
            <w:r>
              <w:rPr>
                <w:rFonts w:ascii="Times New Roman"/>
                <w:snapToGrid/>
              </w:rPr>
              <w:t>6</w:t>
            </w:r>
          </w:p>
        </w:tc>
        <w:tc>
          <w:tcPr>
            <w:tcW w:w="1116" w:type="dxa"/>
          </w:tcPr>
          <w:p>
            <w:pPr>
              <w:spacing w:after="120"/>
              <w:jc w:val="center"/>
              <w:rPr>
                <w:rFonts w:ascii="Times New Roman"/>
                <w:snapToGrid/>
              </w:rPr>
            </w:pPr>
            <w:r>
              <w:rPr>
                <w:rFonts w:ascii="Times New Roman"/>
                <w:snapToGrid/>
              </w:rPr>
              <w:t>100%</w:t>
            </w:r>
          </w:p>
        </w:tc>
        <w:tc>
          <w:tcPr>
            <w:tcW w:w="1112"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r>
              <w:rPr>
                <w:rFonts w:ascii="Times New Roman"/>
                <w:snapToGrid/>
              </w:rPr>
              <w:t>0%</w:t>
            </w:r>
          </w:p>
        </w:tc>
        <w:tc>
          <w:tcPr>
            <w:tcW w:w="1116" w:type="dxa"/>
          </w:tcPr>
          <w:p>
            <w:pPr>
              <w:spacing w:after="120"/>
              <w:jc w:val="center"/>
              <w:rPr>
                <w:rFonts w:ascii="Times New Roman"/>
                <w:snapToGrid/>
              </w:rPr>
            </w:pPr>
          </w:p>
        </w:tc>
      </w:tr>
      <w:tr>
        <w:tc>
          <w:tcPr>
            <w:tcW w:w="993" w:type="dxa"/>
            <w:vMerge w:val="continue"/>
          </w:tcPr>
          <w:p>
            <w:pPr>
              <w:spacing w:after="120"/>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非功能项小计</w:t>
            </w:r>
          </w:p>
        </w:tc>
        <w:tc>
          <w:tcPr>
            <w:tcW w:w="979" w:type="dxa"/>
          </w:tcPr>
          <w:p>
            <w:pPr>
              <w:spacing w:after="120"/>
              <w:jc w:val="center"/>
              <w:rPr>
                <w:rFonts w:ascii="Times New Roman"/>
                <w:i/>
                <w:snapToGrid/>
                <w:color w:val="auto"/>
              </w:rPr>
            </w:pPr>
            <w:r>
              <w:rPr>
                <w:rFonts w:ascii="Times New Roman"/>
                <w:i/>
                <w:snapToGrid/>
                <w:color w:val="auto"/>
              </w:rPr>
              <w:t>23</w:t>
            </w:r>
          </w:p>
        </w:tc>
        <w:tc>
          <w:tcPr>
            <w:tcW w:w="1116" w:type="dxa"/>
          </w:tcPr>
          <w:p>
            <w:pPr>
              <w:spacing w:after="120"/>
              <w:jc w:val="center"/>
              <w:rPr>
                <w:rFonts w:ascii="Times New Roman"/>
                <w:i/>
                <w:snapToGrid/>
                <w:color w:val="auto"/>
              </w:rPr>
            </w:pPr>
            <w:r>
              <w:rPr>
                <w:rFonts w:ascii="Times New Roman"/>
                <w:snapToGrid/>
                <w:color w:val="auto"/>
              </w:rPr>
              <w:t>100%</w:t>
            </w:r>
          </w:p>
        </w:tc>
        <w:tc>
          <w:tcPr>
            <w:tcW w:w="1112" w:type="dxa"/>
          </w:tcPr>
          <w:p>
            <w:pPr>
              <w:spacing w:after="120"/>
              <w:jc w:val="center"/>
              <w:rPr>
                <w:rFonts w:ascii="Times New Roman"/>
                <w:i/>
                <w:snapToGrid/>
                <w:color w:val="auto"/>
              </w:rPr>
            </w:pPr>
            <w:r>
              <w:rPr>
                <w:rFonts w:ascii="Times New Roman"/>
                <w:i/>
                <w:snapToGrid/>
                <w:color w:val="auto"/>
              </w:rPr>
              <w:t>0</w:t>
            </w:r>
          </w:p>
        </w:tc>
        <w:tc>
          <w:tcPr>
            <w:tcW w:w="1116" w:type="dxa"/>
          </w:tcPr>
          <w:p>
            <w:pPr>
              <w:spacing w:after="120"/>
              <w:jc w:val="center"/>
              <w:rPr>
                <w:rFonts w:ascii="Times New Roman"/>
                <w:i/>
                <w:snapToGrid/>
                <w:color w:val="auto"/>
              </w:rPr>
            </w:pPr>
            <w:r>
              <w:rPr>
                <w:rFonts w:ascii="Times New Roman"/>
                <w:i/>
                <w:snapToGrid/>
                <w:color w:val="auto"/>
              </w:rPr>
              <w:t>4.35%</w:t>
            </w:r>
          </w:p>
        </w:tc>
        <w:tc>
          <w:tcPr>
            <w:tcW w:w="1116" w:type="dxa"/>
          </w:tcPr>
          <w:p>
            <w:pPr>
              <w:spacing w:after="120"/>
              <w:jc w:val="center"/>
              <w:rPr>
                <w:rFonts w:ascii="Times New Roman"/>
                <w:i/>
                <w:snapToGrid/>
                <w:color w:val="auto"/>
              </w:rPr>
            </w:pPr>
          </w:p>
        </w:tc>
      </w:tr>
      <w:tr>
        <w:tc>
          <w:tcPr>
            <w:tcW w:w="993" w:type="dxa"/>
          </w:tcPr>
          <w:p>
            <w:pPr>
              <w:spacing w:after="120"/>
              <w:rPr>
                <w:rFonts w:ascii="Times New Roman"/>
                <w:b/>
                <w:i/>
                <w:snapToGrid/>
                <w:color w:val="0000FF"/>
                <w:sz w:val="21"/>
                <w:szCs w:val="21"/>
              </w:rPr>
            </w:pPr>
          </w:p>
        </w:tc>
        <w:tc>
          <w:tcPr>
            <w:tcW w:w="2923" w:type="dxa"/>
          </w:tcPr>
          <w:p>
            <w:pPr>
              <w:spacing w:after="120"/>
              <w:jc w:val="center"/>
              <w:rPr>
                <w:rFonts w:ascii="Times New Roman"/>
                <w:b/>
                <w:snapToGrid/>
                <w:sz w:val="21"/>
                <w:szCs w:val="21"/>
              </w:rPr>
            </w:pPr>
            <w:r>
              <w:rPr>
                <w:rFonts w:hint="eastAsia" w:ascii="Times New Roman"/>
                <w:b/>
                <w:snapToGrid/>
                <w:sz w:val="21"/>
                <w:szCs w:val="21"/>
              </w:rPr>
              <w:t>总计</w:t>
            </w:r>
          </w:p>
        </w:tc>
        <w:tc>
          <w:tcPr>
            <w:tcW w:w="979" w:type="dxa"/>
          </w:tcPr>
          <w:p>
            <w:pPr>
              <w:spacing w:after="120"/>
              <w:jc w:val="center"/>
              <w:rPr>
                <w:rFonts w:ascii="Times New Roman"/>
                <w:i/>
                <w:snapToGrid/>
                <w:color w:val="auto"/>
              </w:rPr>
            </w:pPr>
            <w:r>
              <w:rPr>
                <w:rFonts w:ascii="Times New Roman"/>
                <w:i/>
                <w:snapToGrid/>
                <w:color w:val="auto"/>
              </w:rPr>
              <w:t>99</w:t>
            </w:r>
          </w:p>
        </w:tc>
        <w:tc>
          <w:tcPr>
            <w:tcW w:w="1116" w:type="dxa"/>
          </w:tcPr>
          <w:p>
            <w:pPr>
              <w:spacing w:after="120"/>
              <w:jc w:val="center"/>
              <w:rPr>
                <w:rFonts w:ascii="Times New Roman"/>
                <w:i/>
                <w:snapToGrid/>
                <w:color w:val="auto"/>
              </w:rPr>
            </w:pPr>
            <w:r>
              <w:rPr>
                <w:rFonts w:ascii="Times New Roman"/>
                <w:i/>
                <w:snapToGrid/>
                <w:color w:val="auto"/>
              </w:rPr>
              <w:t>100%</w:t>
            </w:r>
          </w:p>
        </w:tc>
        <w:tc>
          <w:tcPr>
            <w:tcW w:w="1112" w:type="dxa"/>
          </w:tcPr>
          <w:p>
            <w:pPr>
              <w:spacing w:after="120"/>
              <w:jc w:val="center"/>
              <w:rPr>
                <w:rFonts w:ascii="Times New Roman"/>
                <w:i/>
                <w:snapToGrid/>
                <w:color w:val="auto"/>
              </w:rPr>
            </w:pPr>
            <w:r>
              <w:rPr>
                <w:rFonts w:ascii="Times New Roman"/>
                <w:i/>
                <w:snapToGrid/>
                <w:color w:val="auto"/>
              </w:rPr>
              <w:t>5</w:t>
            </w:r>
          </w:p>
        </w:tc>
        <w:tc>
          <w:tcPr>
            <w:tcW w:w="1116" w:type="dxa"/>
          </w:tcPr>
          <w:p>
            <w:pPr>
              <w:spacing w:after="120"/>
              <w:jc w:val="center"/>
              <w:rPr>
                <w:rFonts w:ascii="Times New Roman"/>
                <w:i/>
                <w:snapToGrid/>
                <w:color w:val="auto"/>
              </w:rPr>
            </w:pPr>
            <w:r>
              <w:rPr>
                <w:rFonts w:ascii="Times New Roman"/>
                <w:i/>
                <w:snapToGrid/>
                <w:color w:val="auto"/>
              </w:rPr>
              <w:t>5.05%</w:t>
            </w:r>
          </w:p>
        </w:tc>
        <w:tc>
          <w:tcPr>
            <w:tcW w:w="1116" w:type="dxa"/>
          </w:tcPr>
          <w:p>
            <w:pPr>
              <w:spacing w:after="120"/>
              <w:jc w:val="center"/>
              <w:rPr>
                <w:rFonts w:ascii="Times New Roman"/>
                <w:i/>
                <w:snapToGrid/>
                <w:color w:val="auto"/>
              </w:rPr>
            </w:pPr>
            <w:r>
              <w:rPr>
                <w:rFonts w:ascii="Times New Roman"/>
                <w:i/>
                <w:snapToGrid/>
                <w:color w:val="auto"/>
              </w:rPr>
              <w:t>所有缺陷均已修复</w:t>
            </w:r>
          </w:p>
        </w:tc>
      </w:tr>
    </w:tbl>
    <w:p>
      <w:pPr>
        <w:spacing w:after="120"/>
        <w:ind w:left="720"/>
        <w:rPr>
          <w:rFonts w:ascii="Times New Roman"/>
          <w:i/>
          <w:snapToGrid/>
          <w:color w:val="0000FF"/>
        </w:rPr>
      </w:pPr>
    </w:p>
    <w:p>
      <w:pPr>
        <w:pStyle w:val="3"/>
        <w:rPr>
          <w:snapToGrid/>
          <w:lang w:eastAsia="en-US"/>
        </w:rPr>
      </w:pPr>
      <w:bookmarkStart w:id="9" w:name="_Toc393891308"/>
      <w:r>
        <w:rPr>
          <w:rFonts w:hint="eastAsia"/>
          <w:snapToGrid/>
          <w:lang w:eastAsia="en-US"/>
        </w:rPr>
        <w:t>缺陷严重程度</w:t>
      </w:r>
      <w:bookmarkEnd w:id="9"/>
    </w:p>
    <w:p>
      <w:pPr>
        <w:spacing w:after="120"/>
        <w:ind w:left="720"/>
        <w:jc w:val="center"/>
        <w:rPr>
          <w:rFonts w:asciiTheme="minorEastAsia" w:hAnsiTheme="minorEastAsia" w:eastAsiaTheme="minorEastAsia"/>
          <w:b/>
          <w:snapToGrid/>
          <w:sz w:val="21"/>
          <w:szCs w:val="21"/>
        </w:rPr>
      </w:pPr>
      <w:r>
        <w:rPr>
          <w:rFonts w:asciiTheme="minorEastAsia" w:hAnsiTheme="minorEastAsia" w:eastAsiaTheme="minorEastAsia"/>
          <w:b/>
          <w:snapToGrid/>
          <w:sz w:val="21"/>
          <w:szCs w:val="21"/>
        </w:rPr>
        <w:t>表</w:t>
      </w:r>
      <w:r>
        <w:rPr>
          <w:rFonts w:hint="eastAsia" w:asciiTheme="minorEastAsia" w:hAnsiTheme="minorEastAsia" w:eastAsiaTheme="minorEastAsia"/>
          <w:b/>
          <w:snapToGrid/>
          <w:sz w:val="21"/>
          <w:szCs w:val="21"/>
        </w:rPr>
        <w:t>2</w:t>
      </w:r>
      <w:r>
        <w:rPr>
          <w:rFonts w:asciiTheme="minorEastAsia" w:hAnsiTheme="minorEastAsia" w:eastAsiaTheme="minorEastAsia"/>
          <w:b/>
          <w:snapToGrid/>
          <w:sz w:val="21"/>
          <w:szCs w:val="21"/>
        </w:rPr>
        <w:t xml:space="preserve"> </w:t>
      </w:r>
      <w:r>
        <w:rPr>
          <w:rFonts w:hint="eastAsia" w:asciiTheme="minorEastAsia" w:hAnsiTheme="minorEastAsia" w:eastAsiaTheme="minorEastAsia"/>
          <w:b/>
          <w:snapToGrid/>
          <w:sz w:val="21"/>
          <w:szCs w:val="21"/>
        </w:rPr>
        <w:t>缺陷严重程度</w:t>
      </w:r>
    </w:p>
    <w:tbl>
      <w:tblPr>
        <w:tblStyle w:val="35"/>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438"/>
        <w:gridCol w:w="1438"/>
        <w:gridCol w:w="1438"/>
        <w:gridCol w:w="1439"/>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120"/>
              <w:jc w:val="center"/>
              <w:rPr>
                <w:rFonts w:ascii="Times New Roman"/>
                <w:b/>
                <w:snapToGrid/>
                <w:sz w:val="21"/>
                <w:szCs w:val="21"/>
              </w:rPr>
            </w:pPr>
            <w:r>
              <w:rPr>
                <w:rFonts w:ascii="Times New Roman"/>
                <w:b/>
                <w:snapToGrid/>
                <w:sz w:val="21"/>
                <w:szCs w:val="21"/>
              </w:rPr>
              <w:t>缺陷个数</w:t>
            </w:r>
          </w:p>
        </w:tc>
        <w:tc>
          <w:tcPr>
            <w:tcW w:w="1438" w:type="dxa"/>
          </w:tcPr>
          <w:p>
            <w:pPr>
              <w:spacing w:after="120"/>
              <w:jc w:val="center"/>
              <w:rPr>
                <w:rFonts w:ascii="Times New Roman"/>
                <w:snapToGrid/>
                <w:sz w:val="21"/>
                <w:szCs w:val="21"/>
              </w:rPr>
            </w:pPr>
            <w:r>
              <w:rPr>
                <w:rFonts w:ascii="Times New Roman"/>
                <w:snapToGrid/>
                <w:sz w:val="21"/>
                <w:szCs w:val="21"/>
              </w:rPr>
              <w:t>1</w:t>
            </w:r>
          </w:p>
        </w:tc>
        <w:tc>
          <w:tcPr>
            <w:tcW w:w="1438" w:type="dxa"/>
          </w:tcPr>
          <w:p>
            <w:pPr>
              <w:spacing w:after="120"/>
              <w:jc w:val="center"/>
              <w:rPr>
                <w:rFonts w:ascii="Times New Roman"/>
                <w:snapToGrid/>
                <w:sz w:val="21"/>
                <w:szCs w:val="21"/>
              </w:rPr>
            </w:pPr>
            <w:r>
              <w:rPr>
                <w:rFonts w:ascii="Times New Roman"/>
                <w:snapToGrid/>
                <w:sz w:val="21"/>
                <w:szCs w:val="21"/>
              </w:rPr>
              <w:t>2</w:t>
            </w:r>
          </w:p>
        </w:tc>
        <w:tc>
          <w:tcPr>
            <w:tcW w:w="1438" w:type="dxa"/>
          </w:tcPr>
          <w:p>
            <w:pPr>
              <w:spacing w:after="120"/>
              <w:jc w:val="center"/>
              <w:rPr>
                <w:rFonts w:ascii="Times New Roman"/>
                <w:snapToGrid/>
                <w:sz w:val="21"/>
                <w:szCs w:val="21"/>
              </w:rPr>
            </w:pPr>
            <w:r>
              <w:rPr>
                <w:rFonts w:ascii="Times New Roman"/>
                <w:snapToGrid/>
                <w:sz w:val="21"/>
                <w:szCs w:val="21"/>
              </w:rPr>
              <w:t>0</w:t>
            </w:r>
          </w:p>
        </w:tc>
        <w:tc>
          <w:tcPr>
            <w:tcW w:w="1439" w:type="dxa"/>
          </w:tcPr>
          <w:p>
            <w:pPr>
              <w:spacing w:after="120"/>
              <w:jc w:val="center"/>
              <w:rPr>
                <w:rFonts w:ascii="Times New Roman"/>
                <w:snapToGrid/>
                <w:sz w:val="21"/>
                <w:szCs w:val="21"/>
              </w:rPr>
            </w:pPr>
            <w:r>
              <w:rPr>
                <w:rFonts w:ascii="Times New Roman"/>
                <w:snapToGrid/>
                <w:sz w:val="21"/>
                <w:szCs w:val="21"/>
              </w:rPr>
              <w:t>2</w:t>
            </w:r>
          </w:p>
        </w:tc>
        <w:tc>
          <w:tcPr>
            <w:tcW w:w="1439" w:type="dxa"/>
          </w:tcPr>
          <w:p>
            <w:pPr>
              <w:spacing w:after="120"/>
              <w:jc w:val="center"/>
              <w:rPr>
                <w:rFonts w:ascii="Times New Roman"/>
                <w:snapToGrid/>
                <w:sz w:val="21"/>
                <w:szCs w:val="21"/>
              </w:rPr>
            </w:pPr>
            <w:r>
              <w:rPr>
                <w:rFonts w:ascii="Times New Roman"/>
                <w:snapToGrid/>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6" w:type="dxa"/>
          </w:tcPr>
          <w:p>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pPr>
              <w:spacing w:after="120"/>
              <w:jc w:val="center"/>
              <w:rPr>
                <w:rFonts w:ascii="Times New Roman"/>
                <w:snapToGrid/>
                <w:sz w:val="21"/>
                <w:szCs w:val="21"/>
              </w:rPr>
            </w:pPr>
            <w:r>
              <w:rPr>
                <w:rFonts w:ascii="Times New Roman"/>
                <w:snapToGrid/>
                <w:sz w:val="21"/>
                <w:szCs w:val="21"/>
              </w:rPr>
              <w:t>20%</w:t>
            </w:r>
          </w:p>
        </w:tc>
        <w:tc>
          <w:tcPr>
            <w:tcW w:w="1438" w:type="dxa"/>
          </w:tcPr>
          <w:p>
            <w:pPr>
              <w:spacing w:after="120"/>
              <w:jc w:val="center"/>
              <w:rPr>
                <w:rFonts w:ascii="Times New Roman"/>
                <w:snapToGrid/>
                <w:sz w:val="21"/>
                <w:szCs w:val="21"/>
              </w:rPr>
            </w:pPr>
            <w:r>
              <w:rPr>
                <w:rFonts w:ascii="Times New Roman"/>
                <w:snapToGrid/>
                <w:sz w:val="21"/>
                <w:szCs w:val="21"/>
              </w:rPr>
              <w:t>40%</w:t>
            </w:r>
          </w:p>
        </w:tc>
        <w:tc>
          <w:tcPr>
            <w:tcW w:w="1438" w:type="dxa"/>
          </w:tcPr>
          <w:p>
            <w:pPr>
              <w:spacing w:after="120"/>
              <w:jc w:val="center"/>
              <w:rPr>
                <w:rFonts w:ascii="Times New Roman"/>
                <w:snapToGrid/>
                <w:sz w:val="21"/>
                <w:szCs w:val="21"/>
              </w:rPr>
            </w:pPr>
            <w:r>
              <w:rPr>
                <w:rFonts w:ascii="Times New Roman"/>
                <w:snapToGrid/>
                <w:sz w:val="21"/>
                <w:szCs w:val="21"/>
              </w:rPr>
              <w:t>0%</w:t>
            </w:r>
          </w:p>
        </w:tc>
        <w:tc>
          <w:tcPr>
            <w:tcW w:w="1439" w:type="dxa"/>
          </w:tcPr>
          <w:p>
            <w:pPr>
              <w:spacing w:after="120"/>
              <w:jc w:val="center"/>
              <w:rPr>
                <w:rFonts w:ascii="Times New Roman"/>
                <w:snapToGrid/>
                <w:sz w:val="21"/>
                <w:szCs w:val="21"/>
              </w:rPr>
            </w:pPr>
            <w:r>
              <w:rPr>
                <w:rFonts w:ascii="Times New Roman"/>
                <w:snapToGrid/>
                <w:sz w:val="21"/>
                <w:szCs w:val="21"/>
              </w:rPr>
              <w:t>40%</w:t>
            </w:r>
          </w:p>
        </w:tc>
        <w:tc>
          <w:tcPr>
            <w:tcW w:w="1439" w:type="dxa"/>
          </w:tcPr>
          <w:p>
            <w:pPr>
              <w:spacing w:after="120"/>
              <w:jc w:val="center"/>
              <w:rPr>
                <w:rFonts w:ascii="Times New Roman"/>
                <w:snapToGrid/>
                <w:sz w:val="21"/>
                <w:szCs w:val="21"/>
              </w:rPr>
            </w:pPr>
            <w:r>
              <w:rPr>
                <w:rFonts w:ascii="Times New Roman"/>
                <w:snapToGrid/>
                <w:sz w:val="21"/>
                <w:szCs w:val="21"/>
              </w:rPr>
              <w:t>100%</w:t>
            </w:r>
          </w:p>
        </w:tc>
      </w:tr>
    </w:tbl>
    <w:p>
      <w:pPr>
        <w:spacing w:after="120"/>
        <w:ind w:left="720"/>
        <w:rPr>
          <w:rFonts w:ascii="Times New Roman"/>
          <w:snapToGrid/>
          <w:color w:val="0000FF"/>
        </w:rPr>
      </w:pPr>
    </w:p>
    <w:p>
      <w:pPr>
        <w:spacing w:after="120"/>
        <w:ind w:left="720"/>
        <w:rPr>
          <w:rFonts w:ascii="Times New Roman"/>
          <w:i/>
          <w:snapToGrid/>
          <w:color w:val="0000FF"/>
        </w:rPr>
      </w:pPr>
    </w:p>
    <w:p>
      <w:pPr>
        <w:pStyle w:val="2"/>
        <w:rPr>
          <w:rFonts w:ascii="Arial" w:hAnsi="Arial"/>
          <w:snapToGrid/>
        </w:rPr>
      </w:pPr>
      <w:bookmarkStart w:id="10" w:name="_Toc393891309"/>
      <w:r>
        <w:rPr>
          <w:rFonts w:hint="eastAsia" w:ascii="Arial" w:hAnsi="Arial"/>
          <w:snapToGrid/>
        </w:rPr>
        <w:t>缺陷清单</w:t>
      </w:r>
      <w:bookmarkEnd w:id="10"/>
    </w:p>
    <w:p>
      <w:pPr>
        <w:pStyle w:val="3"/>
        <w:rPr>
          <w:rFonts w:ascii="Arial" w:hAnsi="Arial"/>
          <w:snapToGrid/>
          <w:lang w:eastAsia="en-US"/>
        </w:rPr>
      </w:pPr>
      <w:bookmarkStart w:id="11" w:name="_Toc393891310"/>
      <w:r>
        <w:rPr>
          <w:rFonts w:hint="eastAsia" w:ascii="Arial" w:hAnsi="Arial"/>
          <w:snapToGrid/>
          <w:lang w:eastAsia="en-US"/>
        </w:rPr>
        <w:t>功能性缺陷</w:t>
      </w:r>
      <w:bookmarkEnd w:id="11"/>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 xml:space="preserve">表3 </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34"/>
        <w:tblW w:w="9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709"/>
        <w:gridCol w:w="709"/>
        <w:gridCol w:w="1129"/>
        <w:gridCol w:w="1418"/>
        <w:gridCol w:w="4408"/>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60" w:hRule="atLeast"/>
          <w:jc w:val="center"/>
        </w:trPr>
        <w:tc>
          <w:tcPr>
            <w:tcW w:w="42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序</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严重程度</w:t>
            </w:r>
          </w:p>
        </w:tc>
        <w:tc>
          <w:tcPr>
            <w:tcW w:w="1129"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功能模块</w:t>
            </w:r>
          </w:p>
        </w:tc>
        <w:tc>
          <w:tcPr>
            <w:tcW w:w="141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缺陷标题</w:t>
            </w:r>
          </w:p>
        </w:tc>
        <w:tc>
          <w:tcPr>
            <w:tcW w:w="4408"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缺陷描述</w:t>
            </w:r>
          </w:p>
        </w:tc>
        <w:tc>
          <w:tcPr>
            <w:tcW w:w="97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伴奏演唱</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播放时重唱异常</w:t>
            </w: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在伴奏演唱模式下，伴奏播放时点击重唱有一定概率会直接跳转到主界面</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伴奏演唱</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暂停时重唱异常</w:t>
            </w:r>
          </w:p>
        </w:tc>
        <w:tc>
          <w:tcPr>
            <w:tcW w:w="440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color w:val="000000"/>
                <w:sz w:val="21"/>
                <w:szCs w:val="21"/>
              </w:rPr>
              <w:t>在伴奏演唱模式下，伴奏</w:t>
            </w:r>
            <w:r>
              <w:rPr>
                <w:rFonts w:ascii="Times New Roman"/>
                <w:color w:val="000000"/>
                <w:sz w:val="21"/>
                <w:szCs w:val="21"/>
              </w:rPr>
              <w:t>暂停</w:t>
            </w:r>
            <w:r>
              <w:rPr>
                <w:rFonts w:ascii="Times New Roman"/>
                <w:color w:val="000000"/>
                <w:sz w:val="21"/>
                <w:szCs w:val="21"/>
              </w:rPr>
              <w:t>时点击重唱有一定概率会直接跳转到主界面</w:t>
            </w:r>
          </w:p>
        </w:tc>
        <w:tc>
          <w:tcPr>
            <w:tcW w:w="97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3</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3</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4</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伴奏演唱</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歌词无法完全准确地同步</w:t>
            </w: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在伴奏演唱模式下，</w:t>
            </w:r>
            <w:r>
              <w:rPr>
                <w:rFonts w:ascii="Times New Roman"/>
                <w:color w:val="000000"/>
                <w:sz w:val="21"/>
                <w:szCs w:val="21"/>
              </w:rPr>
              <w:t>如果歌词文件未准确对应音频文件，会使歌词同步高亮并不完全准确</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4</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4</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自弹自唱</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歌词无法完全准确地同步</w:t>
            </w: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在伴奏演唱模式下，如果歌词文件未准确对应音频文件，会使歌词同步高亮并不完全准确</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hAnsi="Times New Roman" w:eastAsia="SimSun" w:cs="Times New Roman"/>
                <w:snapToGrid/>
                <w:color w:val="000000"/>
                <w:sz w:val="21"/>
                <w:szCs w:val="21"/>
                <w:lang w:eastAsia="zh-CN" w:bidi="ar-SA"/>
              </w:rPr>
            </w:pPr>
            <w:r>
              <w:rPr>
                <w:rFonts w:ascii="Times New Roman"/>
                <w:snapToGrid/>
                <w:color w:val="000000"/>
                <w:sz w:val="21"/>
                <w:szCs w:val="21"/>
              </w:rPr>
              <w:t>5</w:t>
            </w:r>
          </w:p>
        </w:tc>
        <w:tc>
          <w:tcPr>
            <w:tcW w:w="709"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hAnsi="Times New Roman" w:eastAsia="SimSun" w:cs="Times New Roman"/>
                <w:snapToGrid/>
                <w:color w:val="000000"/>
                <w:sz w:val="21"/>
                <w:szCs w:val="21"/>
                <w:lang w:eastAsia="zh-CN" w:bidi="ar-SA"/>
              </w:rPr>
            </w:pPr>
            <w:r>
              <w:rPr>
                <w:rFonts w:ascii="Times New Roman"/>
                <w:snapToGrid/>
                <w:color w:val="000000"/>
                <w:sz w:val="21"/>
                <w:szCs w:val="21"/>
              </w:rPr>
              <w:t>5</w:t>
            </w:r>
          </w:p>
        </w:tc>
        <w:tc>
          <w:tcPr>
            <w:tcW w:w="70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center"/>
              <w:rPr>
                <w:rFonts w:ascii="Times New Roman" w:hAnsi="Times New Roman" w:eastAsia="SimSun" w:cs="Times New Roman"/>
                <w:snapToGrid/>
                <w:color w:val="000000"/>
                <w:sz w:val="21"/>
                <w:szCs w:val="21"/>
                <w:lang w:eastAsia="zh-CN" w:bidi="ar-SA"/>
              </w:rPr>
            </w:pPr>
            <w:r>
              <w:rPr>
                <w:rFonts w:ascii="Times New Roman"/>
                <w:snapToGrid/>
                <w:color w:val="000000"/>
                <w:sz w:val="21"/>
                <w:szCs w:val="21"/>
              </w:rPr>
              <w:t>1</w:t>
            </w:r>
          </w:p>
        </w:tc>
        <w:tc>
          <w:tcPr>
            <w:tcW w:w="1129"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center"/>
              <w:rPr>
                <w:rFonts w:ascii="Times New Roman" w:hAnsi="Times New Roman" w:eastAsia="SimSun" w:cs="Times New Roman"/>
                <w:snapToGrid/>
                <w:color w:val="000000"/>
                <w:sz w:val="21"/>
                <w:szCs w:val="21"/>
                <w:lang w:eastAsia="zh-CN" w:bidi="ar-SA"/>
              </w:rPr>
            </w:pPr>
            <w:r>
              <w:rPr>
                <w:rFonts w:ascii="Times New Roman"/>
                <w:snapToGrid/>
                <w:color w:val="000000"/>
                <w:sz w:val="21"/>
                <w:szCs w:val="21"/>
              </w:rPr>
              <w:t>非正常使用处理</w:t>
            </w:r>
          </w:p>
        </w:tc>
        <w:tc>
          <w:tcPr>
            <w:tcW w:w="1418" w:type="dxa"/>
            <w:tcBorders>
              <w:top w:val="single" w:color="000000" w:sz="4" w:space="0"/>
              <w:left w:val="single" w:color="000000" w:sz="4" w:space="0"/>
              <w:bottom w:val="single" w:color="000000" w:sz="4" w:space="0"/>
              <w:right w:val="single" w:color="000000" w:sz="4" w:space="0"/>
            </w:tcBorders>
            <w:vAlign w:val="top"/>
          </w:tcPr>
          <w:p>
            <w:pPr>
              <w:widowControl/>
              <w:snapToGrid w:val="0"/>
              <w:spacing w:line="300" w:lineRule="auto"/>
              <w:jc w:val="center"/>
              <w:rPr>
                <w:rFonts w:ascii="Times New Roman" w:hAnsi="Times New Roman" w:eastAsia="SimSun" w:cs="Times New Roman"/>
                <w:snapToGrid/>
                <w:color w:val="000000"/>
                <w:sz w:val="21"/>
                <w:szCs w:val="21"/>
                <w:lang w:eastAsia="zh-CN" w:bidi="ar-SA"/>
              </w:rPr>
            </w:pPr>
            <w:r>
              <w:rPr>
                <w:rFonts w:ascii="Times New Roman"/>
                <w:snapToGrid/>
                <w:color w:val="000000"/>
                <w:sz w:val="21"/>
                <w:szCs w:val="21"/>
              </w:rPr>
              <w:t>保存、分享导致系统崩溃</w:t>
            </w:r>
          </w:p>
        </w:tc>
        <w:tc>
          <w:tcPr>
            <w:tcW w:w="4408"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Ansi="Times New Roman" w:eastAsia="SimSun" w:cs="Times New Roman"/>
                <w:snapToGrid w:val="0"/>
                <w:color w:val="000000"/>
                <w:sz w:val="21"/>
                <w:szCs w:val="21"/>
                <w:lang w:eastAsia="zh-CN" w:bidi="ar-SA"/>
              </w:rPr>
            </w:pPr>
            <w:r>
              <w:rPr>
                <w:rFonts w:ascii="Times New Roman"/>
                <w:color w:val="000000"/>
                <w:sz w:val="21"/>
                <w:szCs w:val="21"/>
              </w:rPr>
              <w:t>在演唱结果页先点击保存录音，再点击分享，会导致系统崩溃</w:t>
            </w:r>
          </w:p>
        </w:tc>
        <w:tc>
          <w:tcPr>
            <w:tcW w:w="978" w:type="dxa"/>
            <w:tcBorders>
              <w:top w:val="single" w:color="000000" w:sz="4" w:space="0"/>
              <w:left w:val="single" w:color="000000" w:sz="4" w:space="0"/>
              <w:bottom w:val="single" w:color="000000" w:sz="4" w:space="0"/>
              <w:right w:val="single" w:color="000000" w:sz="4" w:space="0"/>
            </w:tcBorders>
            <w:vAlign w:val="top"/>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Ansi="Times New Roman" w:eastAsia="SimSun" w:cs="Times New Roman"/>
                <w:snapToGrid w:val="0"/>
                <w:color w:val="000000"/>
                <w:sz w:val="21"/>
                <w:szCs w:val="21"/>
                <w:lang w:eastAsia="zh-CN" w:bidi="ar-SA"/>
              </w:rPr>
            </w:pPr>
            <w:r>
              <w:rPr>
                <w:rFonts w:ascii="Times New Roman"/>
                <w:color w:val="000000"/>
                <w:sz w:val="21"/>
                <w:szCs w:val="21"/>
              </w:rPr>
              <w:t>88</w:t>
            </w:r>
          </w:p>
        </w:tc>
      </w:tr>
    </w:tbl>
    <w:p>
      <w:pPr>
        <w:widowControl/>
        <w:snapToGrid w:val="0"/>
        <w:spacing w:line="300" w:lineRule="auto"/>
        <w:ind w:firstLine="480" w:firstLineChars="200"/>
        <w:rPr>
          <w:rFonts w:ascii="Times New Roman"/>
          <w:snapToGrid/>
          <w:sz w:val="24"/>
          <w:szCs w:val="21"/>
        </w:rPr>
      </w:pPr>
    </w:p>
    <w:p>
      <w:pPr>
        <w:rPr>
          <w:rFonts w:ascii="Times New Roman"/>
          <w:snapToGrid/>
        </w:rPr>
      </w:pPr>
      <w:r>
        <w:rPr>
          <w:rFonts w:ascii="Times New Roman"/>
          <w:snapToGrid/>
        </w:rPr>
        <w:t>表中相关项说明</w:t>
      </w:r>
      <w:r>
        <w:rPr>
          <w:rFonts w:hint="eastAsia" w:ascii="Times New Roman"/>
          <w:snapToGrid/>
        </w:rPr>
        <w:t>：</w:t>
      </w:r>
    </w:p>
    <w:p>
      <w:pPr>
        <w:numPr>
          <w:ilvl w:val="0"/>
          <w:numId w:val="4"/>
        </w:numPr>
        <w:rPr>
          <w:rFonts w:ascii="Times New Roman"/>
          <w:snapToGrid/>
        </w:rPr>
      </w:pPr>
      <w:r>
        <w:rPr>
          <w:rFonts w:hint="eastAsia" w:ascii="Times New Roman"/>
          <w:snapToGrid/>
        </w:rPr>
        <w:t xml:space="preserve">缺陷编号：为每个缺陷赋予一个唯一的编号，可以通过此编号对缺陷进行跟踪。例如：Bug001。 </w:t>
      </w:r>
    </w:p>
    <w:p>
      <w:pPr>
        <w:numPr>
          <w:ilvl w:val="0"/>
          <w:numId w:val="4"/>
        </w:numPr>
        <w:rPr>
          <w:rFonts w:ascii="Times New Roman"/>
          <w:snapToGrid/>
        </w:rPr>
      </w:pPr>
      <w:r>
        <w:rPr>
          <w:rFonts w:ascii="Times New Roman"/>
          <w:snapToGrid/>
        </w:rPr>
        <w:t>缺陷严重程度</w:t>
      </w:r>
      <w:r>
        <w:rPr>
          <w:rFonts w:hint="eastAsia" w:ascii="Times New Roman"/>
          <w:snapToGrid/>
        </w:rPr>
        <w:t>：缺陷可以根据严重程度分为以下几种情况。</w:t>
      </w:r>
    </w:p>
    <w:p>
      <w:pPr>
        <w:numPr>
          <w:ilvl w:val="0"/>
          <w:numId w:val="5"/>
        </w:numPr>
        <w:rPr>
          <w:rFonts w:ascii="Times New Roman"/>
          <w:snapToGrid/>
        </w:rPr>
      </w:pPr>
      <w:r>
        <w:rPr>
          <w:rFonts w:hint="eastAsia" w:ascii="Times New Roman"/>
          <w:snapToGrid/>
        </w:rPr>
        <w:t>致命（fatal）：致命的错误，测试执行直接导致系统死机、蓝屏、挂起、或是程序非法退出；系统的主要功能或需求没有实现。</w:t>
      </w:r>
    </w:p>
    <w:p>
      <w:pPr>
        <w:numPr>
          <w:ilvl w:val="0"/>
          <w:numId w:val="5"/>
        </w:numPr>
        <w:rPr>
          <w:rFonts w:ascii="Times New Roman"/>
          <w:snapToGrid/>
        </w:rPr>
      </w:pPr>
      <w:r>
        <w:rPr>
          <w:rFonts w:hint="eastAsia" w:ascii="Times New Roman"/>
          <w:snapToGrid/>
        </w:rPr>
        <w:t>严重（critical）：严重错误，系统的次要功能点或需求点没有实现；数据丢失或损坏。执行软件主要功能的测试用例导致系统出错，程序无法正常继续执行；程序执行过于缓慢或是占用过大的系统资源。</w:t>
      </w:r>
    </w:p>
    <w:p>
      <w:pPr>
        <w:numPr>
          <w:ilvl w:val="0"/>
          <w:numId w:val="5"/>
        </w:numPr>
        <w:rPr>
          <w:rFonts w:ascii="Times New Roman"/>
          <w:snapToGrid/>
        </w:rPr>
      </w:pPr>
      <w:r>
        <w:rPr>
          <w:rFonts w:hint="eastAsia" w:ascii="Times New Roman"/>
          <w:snapToGrid/>
        </w:rPr>
        <w:t>一般（major）：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5"/>
        </w:numPr>
        <w:rPr>
          <w:rFonts w:ascii="Times New Roman"/>
          <w:snapToGrid/>
        </w:rPr>
      </w:pPr>
      <w:r>
        <w:rPr>
          <w:rFonts w:hint="eastAsia" w:ascii="Times New Roman"/>
          <w:snapToGrid/>
        </w:rPr>
        <w:t>细微（minor）：一些小问题，对功能几乎没有影响，产品及属性仍可使用。如软件的实际执行过程与需求有较小的差异；程序的提示信息描述容易使用户产生混淆；有个别错别字、 文字排列不整齐；辅助说明描述不清楚，显示格式不规范，长时间操作未给用户进度提示，提示窗口文字未采用行业术语，可输入区域和只读区域没有明显的区分标志，系统处理未优化等。</w:t>
      </w:r>
    </w:p>
    <w:p>
      <w:pPr>
        <w:ind w:left="360"/>
        <w:rPr>
          <w:rFonts w:ascii="Times New Roman"/>
          <w:snapToGrid/>
        </w:rPr>
      </w:pPr>
    </w:p>
    <w:p>
      <w:pPr>
        <w:numPr>
          <w:ilvl w:val="0"/>
          <w:numId w:val="4"/>
        </w:numPr>
        <w:rPr>
          <w:rFonts w:ascii="Times New Roman"/>
          <w:snapToGrid/>
        </w:rPr>
      </w:pPr>
      <w:r>
        <w:rPr>
          <w:rFonts w:ascii="Times New Roman"/>
          <w:snapToGrid/>
        </w:rPr>
        <w:t>功能模块</w:t>
      </w:r>
      <w:r>
        <w:rPr>
          <w:rFonts w:hint="eastAsia" w:ascii="Times New Roman"/>
          <w:snapToGrid/>
        </w:rPr>
        <w:t>：</w:t>
      </w:r>
      <w:r>
        <w:rPr>
          <w:rFonts w:ascii="Times New Roman"/>
          <w:snapToGrid/>
        </w:rPr>
        <w:t>所测试并出现该缺陷的功能模块名称</w:t>
      </w:r>
      <w:r>
        <w:rPr>
          <w:rFonts w:hint="eastAsia" w:ascii="Times New Roman"/>
          <w:snapToGrid/>
        </w:rPr>
        <w:t>。</w:t>
      </w:r>
    </w:p>
    <w:p>
      <w:pPr>
        <w:numPr>
          <w:ilvl w:val="0"/>
          <w:numId w:val="4"/>
        </w:numPr>
        <w:rPr>
          <w:rFonts w:ascii="Times New Roman"/>
          <w:snapToGrid/>
        </w:rPr>
      </w:pPr>
      <w:r>
        <w:rPr>
          <w:rFonts w:ascii="Times New Roman"/>
          <w:snapToGrid/>
        </w:rPr>
        <w:t>缺陷标题</w:t>
      </w:r>
      <w:r>
        <w:rPr>
          <w:rFonts w:hint="eastAsia" w:ascii="Times New Roman"/>
          <w:snapToGrid/>
        </w:rPr>
        <w:t>：</w:t>
      </w:r>
      <w:r>
        <w:rPr>
          <w:rFonts w:ascii="Times New Roman"/>
          <w:snapToGrid/>
        </w:rPr>
        <w:t>描述缺陷的标题</w:t>
      </w:r>
      <w:r>
        <w:rPr>
          <w:rFonts w:hint="eastAsia" w:ascii="Times New Roman"/>
          <w:snapToGrid/>
        </w:rPr>
        <w:t>。</w:t>
      </w:r>
    </w:p>
    <w:p>
      <w:pPr>
        <w:numPr>
          <w:ilvl w:val="0"/>
          <w:numId w:val="4"/>
        </w:numPr>
        <w:rPr>
          <w:rFonts w:ascii="Times New Roman"/>
          <w:snapToGrid/>
        </w:rPr>
      </w:pPr>
      <w:r>
        <w:rPr>
          <w:rFonts w:hint="eastAsia" w:ascii="Times New Roman"/>
          <w:snapToGrid/>
        </w:rPr>
        <w:t>缺陷描述：对缺陷的详细描述。描述缺陷的重现步骤和问题所在，描述需清晰明了，使研发人员可以按照描述将缺陷重现出来。必要时可以放上相应的截图，以便于研发人员理解问题所在。</w:t>
      </w:r>
    </w:p>
    <w:p>
      <w:pPr>
        <w:spacing w:after="120"/>
        <w:ind w:left="720"/>
        <w:rPr>
          <w:rFonts w:ascii="Times New Roman"/>
          <w:i/>
          <w:snapToGrid/>
          <w:color w:val="0000FF"/>
        </w:rPr>
      </w:pPr>
    </w:p>
    <w:p>
      <w:pPr>
        <w:pStyle w:val="3"/>
        <w:rPr>
          <w:snapToGrid/>
          <w:lang w:eastAsia="en-US"/>
        </w:rPr>
      </w:pPr>
      <w:bookmarkStart w:id="12" w:name="_Toc393891311"/>
      <w:r>
        <w:rPr>
          <w:rFonts w:hint="eastAsia"/>
          <w:snapToGrid/>
          <w:lang w:eastAsia="en-US"/>
        </w:rPr>
        <w:t>非功能</w:t>
      </w:r>
      <w:r>
        <w:rPr>
          <w:rFonts w:hint="eastAsia"/>
          <w:snapToGrid/>
        </w:rPr>
        <w:t>性</w:t>
      </w:r>
      <w:r>
        <w:rPr>
          <w:rFonts w:hint="eastAsia"/>
          <w:snapToGrid/>
          <w:lang w:eastAsia="en-US"/>
        </w:rPr>
        <w:t>缺陷</w:t>
      </w:r>
      <w:bookmarkEnd w:id="12"/>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表4 非</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34"/>
        <w:tblW w:w="9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709"/>
        <w:gridCol w:w="709"/>
        <w:gridCol w:w="1129"/>
        <w:gridCol w:w="1418"/>
        <w:gridCol w:w="4408"/>
        <w:gridCol w:w="978"/>
      </w:tblGrid>
      <w:tr>
        <w:trPr>
          <w:trHeight w:val="760" w:hRule="atLeast"/>
          <w:jc w:val="center"/>
        </w:trPr>
        <w:tc>
          <w:tcPr>
            <w:tcW w:w="42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序</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严重程度</w:t>
            </w:r>
          </w:p>
        </w:tc>
        <w:tc>
          <w:tcPr>
            <w:tcW w:w="1129"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测试类型</w:t>
            </w:r>
          </w:p>
        </w:tc>
        <w:tc>
          <w:tcPr>
            <w:tcW w:w="141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缺陷标题</w:t>
            </w:r>
          </w:p>
        </w:tc>
        <w:tc>
          <w:tcPr>
            <w:tcW w:w="4408"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缺陷描述</w:t>
            </w:r>
          </w:p>
        </w:tc>
        <w:tc>
          <w:tcPr>
            <w:tcW w:w="97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界面测试</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在演唱结果页先点击保存录音，再点击分享，会导致系统崩溃</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88</w:t>
            </w:r>
          </w:p>
        </w:tc>
      </w:tr>
    </w:tbl>
    <w:p>
      <w:pPr>
        <w:widowControl/>
        <w:snapToGrid w:val="0"/>
        <w:spacing w:line="300" w:lineRule="auto"/>
        <w:ind w:firstLine="480" w:firstLineChars="200"/>
        <w:rPr>
          <w:rFonts w:ascii="Times New Roman"/>
          <w:snapToGrid/>
          <w:sz w:val="24"/>
          <w:szCs w:val="21"/>
        </w:rPr>
      </w:pPr>
    </w:p>
    <w:p>
      <w:pPr>
        <w:spacing w:after="120"/>
        <w:ind w:left="720"/>
        <w:rPr>
          <w:rFonts w:ascii="Times New Roman"/>
          <w:i/>
          <w:snapToGrid/>
          <w:color w:val="0000FF"/>
        </w:rPr>
      </w:pPr>
    </w:p>
    <w:p>
      <w:pPr>
        <w:pStyle w:val="2"/>
      </w:pPr>
      <w:bookmarkStart w:id="13" w:name="_Toc393891312"/>
      <w:r>
        <w:rPr>
          <w:rFonts w:hint="eastAsia"/>
        </w:rPr>
        <w:t>测试结论与建议</w:t>
      </w:r>
      <w:bookmarkEnd w:id="13"/>
    </w:p>
    <w:p>
      <w:pPr>
        <w:pStyle w:val="46"/>
        <w:ind w:left="0" w:leftChars="0" w:firstLine="0" w:firstLineChars="0"/>
        <w:rPr>
          <w:color w:val="auto"/>
        </w:rPr>
      </w:pPr>
      <w:r>
        <w:rPr>
          <w:color w:val="auto"/>
        </w:rPr>
        <w:t>在本次系统测试中，系统缺陷主要集中于伴奏演唱模式。因为伴奏演唱模式开发时间最早，无论在系统架构还是实现细节处都有诸多不完善之处。但是经过多次修正，系统缺陷均已修复，代码框架也开发地较为完善。系统测试覆盖了所有功能性需求，且结果较好。</w:t>
      </w:r>
      <w:bookmarkStart w:id="14" w:name="_GoBack"/>
      <w:bookmarkEnd w:id="14"/>
      <w:r>
        <w:rPr>
          <w:color w:val="auto"/>
        </w:rPr>
        <w:t>然而，功能性缺陷中3、4两点无法直接通过代码解决，管理员必须要在上传时就确保上传文件的正确性。为此，管理员在开始使用“天天爱K歌”的管理员系统之前都需要接受培训。</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SimSun">
    <w:altName w:val="汉仪书宋二KW"/>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SimSun">
    <w:altName w:val="汉仪书宋二KW"/>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rPr>
              <w:rFonts w:ascii="Times New Roman"/>
            </w:rPr>
          </w:pPr>
        </w:p>
      </w:tc>
      <w:tc>
        <w:tcPr>
          <w:tcW w:w="3162" w:type="dxa"/>
          <w:tcBorders>
            <w:top w:val="nil"/>
            <w:left w:val="nil"/>
            <w:bottom w:val="nil"/>
            <w:right w:val="nil"/>
          </w:tcBorders>
        </w:tcPr>
        <w:p>
          <w:pPr>
            <w:jc w:val="center"/>
            <w:rPr>
              <w:rFonts w:ascii="Times New Roman"/>
            </w:rPr>
          </w:pP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6</w:t>
          </w:r>
          <w:r>
            <w:rPr>
              <w:rStyle w:val="33"/>
              <w:rFonts w:ascii="Times New Roman"/>
            </w:rPr>
            <w:fldChar w:fldCharType="end"/>
          </w:r>
          <w:r>
            <w:rPr>
              <w:rStyle w:val="33"/>
              <w:rFonts w:ascii="Times New Roman"/>
            </w:rPr>
            <w:t xml:space="preserve"> of </w:t>
          </w:r>
          <w:r>
            <w:rPr>
              <w:rStyle w:val="33"/>
              <w:rFonts w:ascii="Times New Roman"/>
            </w:rPr>
            <w:fldChar w:fldCharType="begin"/>
          </w:r>
          <w:r>
            <w:rPr>
              <w:rStyle w:val="33"/>
              <w:rFonts w:ascii="Times New Roman"/>
            </w:rPr>
            <w:instrText xml:space="preserve"> NUMPAGES  \* MERGEFORMAT </w:instrText>
          </w:r>
          <w:r>
            <w:rPr>
              <w:rStyle w:val="33"/>
              <w:rFonts w:ascii="Times New Roman"/>
            </w:rPr>
            <w:fldChar w:fldCharType="separate"/>
          </w:r>
          <w:r>
            <w:rPr>
              <w:rStyle w:val="33"/>
            </w:rPr>
            <w:t>6</w:t>
          </w:r>
          <w:r>
            <w:rPr>
              <w:rStyle w:val="33"/>
              <w:rFonts w:ascii="Times New Roman"/>
            </w:rPr>
            <w:fldChar w:fldCharType="end"/>
          </w:r>
        </w:p>
      </w:tc>
    </w:tr>
  </w:tbl>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rPr>
              <w:rFonts w:ascii="Times New Roman"/>
            </w:rPr>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hint="eastAsia" w:ascii="Times New Roman"/>
            </w:rPr>
            <w:t>系统</w:t>
          </w: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测试报告</w:t>
          </w:r>
          <w:r>
            <w:rPr>
              <w:rFonts w:ascii="Times New Roman"/>
            </w:rPr>
            <w:fldChar w:fldCharType="end"/>
          </w:r>
        </w:p>
      </w:tc>
      <w:tc>
        <w:tcPr>
          <w:tcW w:w="3179" w:type="dxa"/>
        </w:tcPr>
        <w:p>
          <w:pPr>
            <w:rPr>
              <w:rFonts w:ascii="Times New Roman"/>
            </w:rPr>
          </w:pPr>
          <w:r>
            <w:rPr>
              <w:rFonts w:ascii="Times New Roman"/>
            </w:rPr>
            <w:t xml:space="preserve">  Date:  &lt;dd/mm/yyyy&gt;</w:t>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55E6FCA"/>
    <w:multiLevelType w:val="multilevel"/>
    <w:tmpl w:val="155E6F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D45B0C"/>
    <w:multiLevelType w:val="singleLevel"/>
    <w:tmpl w:val="60D45B0C"/>
    <w:lvl w:ilvl="0" w:tentative="0">
      <w:start w:val="1"/>
      <w:numFmt w:val="decimal"/>
      <w:suff w:val="space"/>
      <w:lvlText w:val="%1."/>
      <w:lvlJc w:val="left"/>
    </w:lvl>
  </w:abstractNum>
  <w:abstractNum w:abstractNumId="3">
    <w:nsid w:val="6FD4631F"/>
    <w:multiLevelType w:val="multilevel"/>
    <w:tmpl w:val="6FD4631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7BEC716C"/>
    <w:multiLevelType w:val="multilevel"/>
    <w:tmpl w:val="7BEC716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embedSystemFonts/>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24"/>
    <w:rsid w:val="00001425"/>
    <w:rsid w:val="00010992"/>
    <w:rsid w:val="0003185B"/>
    <w:rsid w:val="0007478F"/>
    <w:rsid w:val="000B2529"/>
    <w:rsid w:val="000F1651"/>
    <w:rsid w:val="000F7F79"/>
    <w:rsid w:val="00131345"/>
    <w:rsid w:val="00150CCE"/>
    <w:rsid w:val="0016113A"/>
    <w:rsid w:val="00162D65"/>
    <w:rsid w:val="00190CF2"/>
    <w:rsid w:val="001B5163"/>
    <w:rsid w:val="001F2D91"/>
    <w:rsid w:val="002866D0"/>
    <w:rsid w:val="00292D69"/>
    <w:rsid w:val="002E71CC"/>
    <w:rsid w:val="0030153D"/>
    <w:rsid w:val="00307DC6"/>
    <w:rsid w:val="00320074"/>
    <w:rsid w:val="0035274A"/>
    <w:rsid w:val="003A09BF"/>
    <w:rsid w:val="003B6ADF"/>
    <w:rsid w:val="003E7102"/>
    <w:rsid w:val="003F4A24"/>
    <w:rsid w:val="004222F3"/>
    <w:rsid w:val="004B0E53"/>
    <w:rsid w:val="004D536E"/>
    <w:rsid w:val="00555086"/>
    <w:rsid w:val="00562AE3"/>
    <w:rsid w:val="005E7E40"/>
    <w:rsid w:val="0060630B"/>
    <w:rsid w:val="006104D3"/>
    <w:rsid w:val="006128B3"/>
    <w:rsid w:val="00614542"/>
    <w:rsid w:val="00625BB9"/>
    <w:rsid w:val="00661504"/>
    <w:rsid w:val="00676AB9"/>
    <w:rsid w:val="00691C3B"/>
    <w:rsid w:val="006A2737"/>
    <w:rsid w:val="006A64AF"/>
    <w:rsid w:val="006B5D54"/>
    <w:rsid w:val="006F01C1"/>
    <w:rsid w:val="00730752"/>
    <w:rsid w:val="00740123"/>
    <w:rsid w:val="00752A83"/>
    <w:rsid w:val="007614BC"/>
    <w:rsid w:val="00773B16"/>
    <w:rsid w:val="00775C17"/>
    <w:rsid w:val="00776F13"/>
    <w:rsid w:val="007864B8"/>
    <w:rsid w:val="00790B3E"/>
    <w:rsid w:val="007F0A31"/>
    <w:rsid w:val="007F35AF"/>
    <w:rsid w:val="008136A6"/>
    <w:rsid w:val="008273F3"/>
    <w:rsid w:val="00836E8B"/>
    <w:rsid w:val="00844740"/>
    <w:rsid w:val="008A050A"/>
    <w:rsid w:val="008C4A8E"/>
    <w:rsid w:val="008E1AA7"/>
    <w:rsid w:val="00955DC2"/>
    <w:rsid w:val="0095686C"/>
    <w:rsid w:val="009A01E2"/>
    <w:rsid w:val="009A3432"/>
    <w:rsid w:val="009C7261"/>
    <w:rsid w:val="00A07A93"/>
    <w:rsid w:val="00A25C0D"/>
    <w:rsid w:val="00A43755"/>
    <w:rsid w:val="00A6368F"/>
    <w:rsid w:val="00A72FD8"/>
    <w:rsid w:val="00A76715"/>
    <w:rsid w:val="00AB65D6"/>
    <w:rsid w:val="00B01E70"/>
    <w:rsid w:val="00B46746"/>
    <w:rsid w:val="00B4737F"/>
    <w:rsid w:val="00B54364"/>
    <w:rsid w:val="00B90DCB"/>
    <w:rsid w:val="00BC2634"/>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554B7"/>
    <w:rsid w:val="00F907FC"/>
    <w:rsid w:val="00FA1775"/>
    <w:rsid w:val="00FB0255"/>
    <w:rsid w:val="5FE69D4D"/>
    <w:rsid w:val="6FF7AC04"/>
    <w:rsid w:val="FB7FC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link w:val="54"/>
    <w:qFormat/>
    <w:uiPriority w:val="0"/>
    <w:pPr>
      <w:keepNext/>
      <w:numPr>
        <w:ilvl w:val="0"/>
        <w:numId w:val="1"/>
      </w:numPr>
      <w:spacing w:before="120" w:after="60"/>
      <w:outlineLvl w:val="0"/>
    </w:pPr>
    <w:rPr>
      <w:b/>
      <w:sz w:val="24"/>
    </w:rPr>
  </w:style>
  <w:style w:type="paragraph" w:styleId="3">
    <w:name w:val="heading 2"/>
    <w:basedOn w:val="2"/>
    <w:next w:val="1"/>
    <w:link w:val="55"/>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29">
    <w:name w:val="Default Paragraph Font"/>
    <w:unhideWhenUsed/>
    <w:qFormat/>
    <w:uiPriority w:val="1"/>
  </w:style>
  <w:style w:type="table" w:default="1" w:styleId="34">
    <w:name w:val="Normal Table"/>
    <w:unhideWhenUsed/>
    <w:qFormat/>
    <w:uiPriority w:val="99"/>
    <w:tblPr>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Indent"/>
    <w:basedOn w:val="1"/>
    <w:uiPriority w:val="0"/>
    <w:pPr>
      <w:ind w:left="720"/>
    </w:pPr>
    <w:rPr>
      <w:i/>
      <w:color w:val="0000FF"/>
      <w:u w:val="single"/>
    </w:rPr>
  </w:style>
  <w:style w:type="paragraph" w:styleId="13">
    <w:name w:val="Document Map"/>
    <w:basedOn w:val="1"/>
    <w:semiHidden/>
    <w:uiPriority w:val="0"/>
    <w:pPr>
      <w:shd w:val="clear" w:color="auto" w:fill="000080"/>
    </w:pPr>
  </w:style>
  <w:style w:type="paragraph" w:styleId="14">
    <w:name w:val="footer"/>
    <w:basedOn w:val="1"/>
    <w:qFormat/>
    <w:uiPriority w:val="0"/>
    <w:pPr>
      <w:tabs>
        <w:tab w:val="center" w:pos="4320"/>
        <w:tab w:val="right" w:pos="8640"/>
      </w:tabs>
    </w:pPr>
  </w:style>
  <w:style w:type="paragraph" w:styleId="15">
    <w:name w:val="footnote text"/>
    <w:basedOn w:val="1"/>
    <w:semiHidden/>
    <w:uiPriority w:val="0"/>
    <w:pPr>
      <w:keepNext/>
      <w:keepLines/>
      <w:pBdr>
        <w:bottom w:val="single" w:color="000000" w:sz="6" w:space="0"/>
      </w:pBdr>
      <w:spacing w:before="40" w:after="40"/>
      <w:ind w:left="360" w:hanging="360"/>
    </w:pPr>
    <w:rPr>
      <w:sz w:val="16"/>
    </w:rPr>
  </w:style>
  <w:style w:type="paragraph" w:styleId="16">
    <w:name w:val="header"/>
    <w:basedOn w:val="1"/>
    <w:qFormat/>
    <w:uiPriority w:val="0"/>
    <w:pPr>
      <w:tabs>
        <w:tab w:val="center" w:pos="4320"/>
        <w:tab w:val="right" w:pos="8640"/>
      </w:tabs>
    </w:pPr>
  </w:style>
  <w:style w:type="paragraph" w:styleId="17">
    <w:name w:val="Normal Indent"/>
    <w:basedOn w:val="1"/>
    <w:uiPriority w:val="0"/>
    <w:pPr>
      <w:ind w:left="900" w:hanging="900"/>
    </w:pPr>
  </w:style>
  <w:style w:type="paragraph" w:styleId="18">
    <w:name w:val="Subtitle"/>
    <w:basedOn w:val="1"/>
    <w:qFormat/>
    <w:uiPriority w:val="0"/>
    <w:pPr>
      <w:spacing w:after="60"/>
      <w:jc w:val="center"/>
    </w:pPr>
    <w:rPr>
      <w:i/>
      <w:sz w:val="36"/>
      <w:lang w:val="en-AU"/>
    </w:rPr>
  </w:style>
  <w:style w:type="paragraph" w:styleId="19">
    <w:name w:val="Title"/>
    <w:basedOn w:val="1"/>
    <w:next w:val="1"/>
    <w:qFormat/>
    <w:uiPriority w:val="0"/>
    <w:pPr>
      <w:spacing w:line="240" w:lineRule="auto"/>
      <w:jc w:val="center"/>
    </w:pPr>
    <w:rPr>
      <w:b/>
      <w:sz w:val="36"/>
    </w:rPr>
  </w:style>
  <w:style w:type="paragraph" w:styleId="20">
    <w:name w:val="toc 1"/>
    <w:basedOn w:val="1"/>
    <w:next w:val="1"/>
    <w:qFormat/>
    <w:uiPriority w:val="39"/>
    <w:pPr>
      <w:tabs>
        <w:tab w:val="right" w:pos="9360"/>
      </w:tabs>
      <w:spacing w:before="240" w:after="60"/>
      <w:ind w:right="720"/>
    </w:pPr>
  </w:style>
  <w:style w:type="paragraph" w:styleId="21">
    <w:name w:val="toc 2"/>
    <w:basedOn w:val="1"/>
    <w:next w:val="1"/>
    <w:qFormat/>
    <w:uiPriority w:val="39"/>
    <w:pPr>
      <w:tabs>
        <w:tab w:val="right" w:pos="9360"/>
      </w:tabs>
      <w:ind w:left="432" w:right="720"/>
    </w:pPr>
  </w:style>
  <w:style w:type="paragraph" w:styleId="22">
    <w:name w:val="toc 3"/>
    <w:basedOn w:val="1"/>
    <w:next w:val="1"/>
    <w:semiHidden/>
    <w:qFormat/>
    <w:uiPriority w:val="0"/>
    <w:pPr>
      <w:tabs>
        <w:tab w:val="left" w:pos="1440"/>
        <w:tab w:val="right" w:pos="9360"/>
      </w:tabs>
      <w:ind w:left="864"/>
    </w:pPr>
  </w:style>
  <w:style w:type="paragraph" w:styleId="23">
    <w:name w:val="toc 4"/>
    <w:basedOn w:val="1"/>
    <w:next w:val="1"/>
    <w:semiHidden/>
    <w:uiPriority w:val="0"/>
    <w:pPr>
      <w:ind w:left="600"/>
    </w:pPr>
  </w:style>
  <w:style w:type="paragraph" w:styleId="24">
    <w:name w:val="toc 5"/>
    <w:basedOn w:val="1"/>
    <w:next w:val="1"/>
    <w:semiHidden/>
    <w:uiPriority w:val="0"/>
    <w:pPr>
      <w:ind w:left="800"/>
    </w:pPr>
  </w:style>
  <w:style w:type="paragraph" w:styleId="25">
    <w:name w:val="toc 6"/>
    <w:basedOn w:val="1"/>
    <w:next w:val="1"/>
    <w:semiHidden/>
    <w:uiPriority w:val="0"/>
    <w:pPr>
      <w:ind w:left="1000"/>
    </w:pPr>
  </w:style>
  <w:style w:type="paragraph" w:styleId="26">
    <w:name w:val="toc 7"/>
    <w:basedOn w:val="1"/>
    <w:next w:val="1"/>
    <w:semiHidden/>
    <w:uiPriority w:val="0"/>
    <w:pPr>
      <w:ind w:left="1200"/>
    </w:pPr>
  </w:style>
  <w:style w:type="paragraph" w:styleId="27">
    <w:name w:val="toc 8"/>
    <w:basedOn w:val="1"/>
    <w:next w:val="1"/>
    <w:semiHidden/>
    <w:uiPriority w:val="0"/>
    <w:pPr>
      <w:ind w:left="1400"/>
    </w:pPr>
  </w:style>
  <w:style w:type="paragraph" w:styleId="28">
    <w:name w:val="toc 9"/>
    <w:basedOn w:val="1"/>
    <w:next w:val="1"/>
    <w:semiHidden/>
    <w:uiPriority w:val="0"/>
    <w:pPr>
      <w:ind w:left="1600"/>
    </w:pPr>
  </w:style>
  <w:style w:type="character" w:styleId="30">
    <w:name w:val="FollowedHyperlink"/>
    <w:uiPriority w:val="0"/>
    <w:rPr>
      <w:color w:val="800080"/>
      <w:u w:val="single"/>
    </w:rPr>
  </w:style>
  <w:style w:type="character" w:styleId="31">
    <w:name w:val="footnote reference"/>
    <w:semiHidden/>
    <w:uiPriority w:val="0"/>
    <w:rPr>
      <w:sz w:val="20"/>
      <w:vertAlign w:val="superscript"/>
    </w:rPr>
  </w:style>
  <w:style w:type="character" w:styleId="32">
    <w:name w:val="Hyperlink"/>
    <w:uiPriority w:val="0"/>
    <w:rPr>
      <w:color w:val="0000FF"/>
      <w:u w:val="single"/>
    </w:rPr>
  </w:style>
  <w:style w:type="character" w:styleId="33">
    <w:name w:val="page number"/>
    <w:basedOn w:val="29"/>
    <w:qFormat/>
    <w:uiPriority w:val="0"/>
  </w:style>
  <w:style w:type="table" w:styleId="35">
    <w:name w:val="Table Grid"/>
    <w:basedOn w:val="3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uiPriority w:val="0"/>
    <w:pPr>
      <w:widowControl/>
      <w:numPr>
        <w:ilvl w:val="0"/>
        <w:numId w:val="2"/>
      </w:numPr>
      <w:spacing w:before="120" w:line="240" w:lineRule="auto"/>
      <w:ind w:right="360"/>
      <w:jc w:val="both"/>
    </w:pPr>
  </w:style>
  <w:style w:type="paragraph" w:customStyle="1" w:styleId="46">
    <w:name w:val="InfoBlue"/>
    <w:basedOn w:val="1"/>
    <w:next w:val="11"/>
    <w:uiPriority w:val="0"/>
    <w:pPr>
      <w:spacing w:after="120"/>
      <w:ind w:left="720"/>
    </w:pPr>
    <w:rPr>
      <w:rFonts w:ascii="Times New Roman"/>
      <w:i/>
      <w:color w:val="0000FF"/>
    </w:rPr>
  </w:style>
  <w:style w:type="character" w:customStyle="1" w:styleId="47">
    <w:name w:val="tw4winMark"/>
    <w:uiPriority w:val="0"/>
    <w:rPr>
      <w:rFonts w:ascii="Courier New" w:hAnsi="Courier New"/>
      <w:vanish/>
      <w:color w:val="800080"/>
      <w:vertAlign w:val="subscript"/>
    </w:rPr>
  </w:style>
  <w:style w:type="character" w:customStyle="1" w:styleId="48">
    <w:name w:val="tw4winInternal"/>
    <w:uiPriority w:val="0"/>
    <w:rPr>
      <w:rFonts w:ascii="Courier New" w:hAnsi="Courier New"/>
      <w:color w:val="FF0000"/>
    </w:rPr>
  </w:style>
  <w:style w:type="character" w:customStyle="1" w:styleId="49">
    <w:name w:val="tw4winError"/>
    <w:uiPriority w:val="0"/>
    <w:rPr>
      <w:rFonts w:ascii="Courier New" w:hAnsi="Courier New"/>
      <w:color w:val="00FF00"/>
      <w:sz w:val="40"/>
    </w:rPr>
  </w:style>
  <w:style w:type="character" w:customStyle="1" w:styleId="50">
    <w:name w:val="tw4winTerm"/>
    <w:uiPriority w:val="0"/>
    <w:rPr>
      <w:color w:val="0000FF"/>
    </w:rPr>
  </w:style>
  <w:style w:type="character" w:customStyle="1" w:styleId="51">
    <w:name w:val="tw4winPopup"/>
    <w:uiPriority w:val="0"/>
    <w:rPr>
      <w:rFonts w:ascii="Courier New" w:hAnsi="Courier New"/>
      <w:color w:val="008000"/>
    </w:rPr>
  </w:style>
  <w:style w:type="character" w:customStyle="1" w:styleId="52">
    <w:name w:val="tw4winJump"/>
    <w:uiPriority w:val="0"/>
    <w:rPr>
      <w:rFonts w:ascii="Courier New" w:hAnsi="Courier New"/>
      <w:color w:val="008080"/>
    </w:rPr>
  </w:style>
  <w:style w:type="character" w:customStyle="1" w:styleId="53">
    <w:name w:val="tw4winExternal"/>
    <w:uiPriority w:val="0"/>
    <w:rPr>
      <w:rFonts w:ascii="Courier New" w:hAnsi="Courier New"/>
      <w:color w:val="808080"/>
    </w:rPr>
  </w:style>
  <w:style w:type="character" w:customStyle="1" w:styleId="54">
    <w:name w:val="标题 1 Char"/>
    <w:basedOn w:val="29"/>
    <w:link w:val="2"/>
    <w:uiPriority w:val="0"/>
    <w:rPr>
      <w:rFonts w:ascii="SimSun"/>
      <w:b/>
      <w:snapToGrid w:val="0"/>
      <w:sz w:val="24"/>
    </w:rPr>
  </w:style>
  <w:style w:type="character" w:customStyle="1" w:styleId="55">
    <w:name w:val="标题 2 Char"/>
    <w:basedOn w:val="29"/>
    <w:link w:val="3"/>
    <w:uiPriority w:val="0"/>
    <w:rPr>
      <w:rFonts w:ascii="SimSun"/>
      <w:b/>
      <w:snapToGrid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kingsoft.wpsoffice.mac/Data/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测试报告.dot</Template>
  <Company>&lt;SJTU&gt;</Company>
  <Pages>6</Pages>
  <Words>468</Words>
  <Characters>2674</Characters>
  <Lines>22</Lines>
  <Paragraphs>6</Paragraphs>
  <TotalTime>0</TotalTime>
  <ScaleCrop>false</ScaleCrop>
  <LinksUpToDate>false</LinksUpToDate>
  <CharactersWithSpaces>3136</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2014-07-21T16:17:00Z</dcterms:created>
  <dc:creator>Haibo Yu</dc:creator>
  <cp:lastModifiedBy>david</cp:lastModifiedBy>
  <dcterms:modified xsi:type="dcterms:W3CDTF">2021-06-25T09:35:10Z</dcterms:modified>
  <dc:subject>&lt;项目名称&gt;</dc:subject>
  <dc:title>测试报告</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1033-3.5.1.5630</vt:lpwstr>
  </property>
</Properties>
</file>