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ACEE" w14:textId="77777777" w:rsidR="006A076A" w:rsidRPr="006A076A" w:rsidRDefault="006A076A" w:rsidP="006A076A">
      <w:pPr>
        <w:rPr>
          <w:rFonts w:ascii="Futura Thin" w:hAnsi="Futura Thin"/>
          <w:sz w:val="22"/>
          <w:szCs w:val="22"/>
        </w:rPr>
      </w:pPr>
      <w:r w:rsidRPr="006A076A">
        <w:rPr>
          <w:rFonts w:ascii="Futura Thin" w:hAnsi="Futura Thin"/>
          <w:sz w:val="22"/>
          <w:szCs w:val="22"/>
        </w:rPr>
        <w:t xml:space="preserve">Located in Tirupathur, </w:t>
      </w:r>
      <w:r w:rsidRPr="006A076A">
        <w:rPr>
          <w:rFonts w:ascii="Futura Thin" w:hAnsi="Futura Thin"/>
          <w:i/>
          <w:iCs/>
          <w:sz w:val="22"/>
          <w:szCs w:val="22"/>
        </w:rPr>
        <w:t>The Brick House</w:t>
      </w:r>
      <w:r w:rsidRPr="006A076A">
        <w:rPr>
          <w:rFonts w:ascii="Futura Thin" w:hAnsi="Futura Thin"/>
          <w:sz w:val="22"/>
          <w:szCs w:val="22"/>
        </w:rPr>
        <w:t xml:space="preserve"> is a conceptual contemporary residence designed for a compact 60’ x 33’ north-facing corner site. The design strategy emerged from orienting the built spaces at a 45-degree angle to the site, creating layered landscape connections and curated views from every part of the residence while enhancing spatial openness and natural light.</w:t>
      </w:r>
    </w:p>
    <w:p w14:paraId="7836E09A" w14:textId="0EAC1AC8" w:rsidR="006A076A" w:rsidRPr="006A076A" w:rsidRDefault="006A076A" w:rsidP="006A076A">
      <w:pPr>
        <w:rPr>
          <w:rFonts w:ascii="Futura Thin" w:hAnsi="Futura Thin"/>
          <w:sz w:val="22"/>
          <w:szCs w:val="22"/>
        </w:rPr>
      </w:pPr>
      <w:r w:rsidRPr="006A076A">
        <w:rPr>
          <w:rFonts w:ascii="Futura Thin" w:hAnsi="Futura Thin"/>
          <w:sz w:val="22"/>
          <w:szCs w:val="22"/>
        </w:rPr>
        <w:t xml:space="preserve">The residence is planned as a three-bedroom home, featuring a courtyard positioned along the eastern edge adjoining the living space. The ground floor accommodates the living areas, kitchen, and master bedroom, while the </w:t>
      </w:r>
      <w:r w:rsidRPr="006A076A">
        <w:rPr>
          <w:rFonts w:ascii="Futura Thin" w:hAnsi="Futura Thin"/>
          <w:sz w:val="22"/>
          <w:szCs w:val="22"/>
        </w:rPr>
        <w:t>first-floor</w:t>
      </w:r>
      <w:r w:rsidRPr="006A076A">
        <w:rPr>
          <w:rFonts w:ascii="Futura Thin" w:hAnsi="Futura Thin"/>
          <w:sz w:val="22"/>
          <w:szCs w:val="22"/>
        </w:rPr>
        <w:t xml:space="preserve"> houses two additional bedrooms and a private family lounge. Flanked by 40-foot-wide roads on the east and south sides, the residence uses exposed brick as a defining architectural element, articulating the varying spatial volumes and strengthening the visual identity of the structure.</w:t>
      </w:r>
    </w:p>
    <w:p w14:paraId="6C537259" w14:textId="77777777" w:rsidR="006A076A" w:rsidRPr="006A076A" w:rsidRDefault="006A076A" w:rsidP="006A076A">
      <w:pPr>
        <w:rPr>
          <w:rFonts w:ascii="Futura Thin" w:hAnsi="Futura Thin"/>
          <w:sz w:val="22"/>
          <w:szCs w:val="22"/>
        </w:rPr>
      </w:pPr>
      <w:r w:rsidRPr="006A076A">
        <w:rPr>
          <w:rFonts w:ascii="Futura Thin" w:hAnsi="Futura Thin"/>
          <w:sz w:val="22"/>
          <w:szCs w:val="22"/>
        </w:rPr>
        <w:t xml:space="preserve">A custom-designed metal </w:t>
      </w:r>
      <w:proofErr w:type="spellStart"/>
      <w:r w:rsidRPr="006A076A">
        <w:rPr>
          <w:rFonts w:ascii="Futura Thin" w:hAnsi="Futura Thin"/>
          <w:sz w:val="22"/>
          <w:szCs w:val="22"/>
        </w:rPr>
        <w:t>jali</w:t>
      </w:r>
      <w:proofErr w:type="spellEnd"/>
      <w:r w:rsidRPr="006A076A">
        <w:rPr>
          <w:rFonts w:ascii="Futura Thin" w:hAnsi="Futura Thin"/>
          <w:sz w:val="22"/>
          <w:szCs w:val="22"/>
        </w:rPr>
        <w:t xml:space="preserve"> along the southern balcony serves as both a privacy screen and a responsive visual filter, allowing controlled views toward the surroundings while reducing direct exposure. The east-facing entrance sequence is thoughtfully divided into three interconnected open zones — parking, foyer, and visitors’ lawn — visually linked yet subtly separated through a terracotta </w:t>
      </w:r>
      <w:proofErr w:type="spellStart"/>
      <w:r w:rsidRPr="006A076A">
        <w:rPr>
          <w:rFonts w:ascii="Futura Thin" w:hAnsi="Futura Thin"/>
          <w:sz w:val="22"/>
          <w:szCs w:val="22"/>
        </w:rPr>
        <w:t>jali</w:t>
      </w:r>
      <w:proofErr w:type="spellEnd"/>
      <w:r w:rsidRPr="006A076A">
        <w:rPr>
          <w:rFonts w:ascii="Futura Thin" w:hAnsi="Futura Thin"/>
          <w:sz w:val="22"/>
          <w:szCs w:val="22"/>
        </w:rPr>
        <w:t xml:space="preserve"> wall that introduces texture, depth, and transitional layering.</w:t>
      </w:r>
    </w:p>
    <w:p w14:paraId="5856AAA7" w14:textId="77777777" w:rsidR="006A076A" w:rsidRPr="006A076A" w:rsidRDefault="006A076A" w:rsidP="006A076A">
      <w:pPr>
        <w:rPr>
          <w:rFonts w:ascii="Futura Thin" w:hAnsi="Futura Thin"/>
          <w:sz w:val="22"/>
          <w:szCs w:val="22"/>
        </w:rPr>
      </w:pPr>
      <w:r w:rsidRPr="006A076A">
        <w:rPr>
          <w:rFonts w:ascii="Futura Thin" w:hAnsi="Futura Thin"/>
          <w:sz w:val="22"/>
          <w:szCs w:val="22"/>
        </w:rPr>
        <w:t>The staircase, designed as a sculptural architectural feature, contributes to the character of the northern façade through its trapezoidal massing overlooking the visitors’ lawn. At the heart of the residence, a double-height living space opens toward a secondary eastern garden through expansive 16-foot-high glazing, bringing abundant daylight deep into the interiors throughout the day. Complementing this experience, a triangular light well formed through the spatial arrangement introduces dynamic natural illumination and adds a distinctive architectural identity to the home.</w:t>
      </w:r>
    </w:p>
    <w:p w14:paraId="44605AD2" w14:textId="77777777" w:rsidR="006A076A" w:rsidRPr="006A076A" w:rsidRDefault="006A076A" w:rsidP="006A076A"/>
    <w:sectPr w:rsidR="006A076A" w:rsidRPr="006A0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utura Thin">
    <w:altName w:val="Century Gothic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8D"/>
    <w:rsid w:val="000C5A47"/>
    <w:rsid w:val="001368FA"/>
    <w:rsid w:val="00146A03"/>
    <w:rsid w:val="001A052F"/>
    <w:rsid w:val="001C62AF"/>
    <w:rsid w:val="001E0C82"/>
    <w:rsid w:val="0021557C"/>
    <w:rsid w:val="002842D0"/>
    <w:rsid w:val="002C64DA"/>
    <w:rsid w:val="002E103A"/>
    <w:rsid w:val="00302137"/>
    <w:rsid w:val="00343A8E"/>
    <w:rsid w:val="003E3EE8"/>
    <w:rsid w:val="004823A4"/>
    <w:rsid w:val="004935B4"/>
    <w:rsid w:val="004A2FCE"/>
    <w:rsid w:val="004A3C3C"/>
    <w:rsid w:val="004C062F"/>
    <w:rsid w:val="00507170"/>
    <w:rsid w:val="005A350D"/>
    <w:rsid w:val="00654903"/>
    <w:rsid w:val="006A076A"/>
    <w:rsid w:val="006A7DE3"/>
    <w:rsid w:val="007629A9"/>
    <w:rsid w:val="00814814"/>
    <w:rsid w:val="00854215"/>
    <w:rsid w:val="00A64198"/>
    <w:rsid w:val="00A71F10"/>
    <w:rsid w:val="00B06BAD"/>
    <w:rsid w:val="00B5392C"/>
    <w:rsid w:val="00B554CD"/>
    <w:rsid w:val="00B71E14"/>
    <w:rsid w:val="00B93924"/>
    <w:rsid w:val="00BA7D63"/>
    <w:rsid w:val="00C21C62"/>
    <w:rsid w:val="00D4426D"/>
    <w:rsid w:val="00E1793B"/>
    <w:rsid w:val="00EC388D"/>
    <w:rsid w:val="00F32BC3"/>
    <w:rsid w:val="00F5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7C02"/>
  <w15:chartTrackingRefBased/>
  <w15:docId w15:val="{84EE5B48-FAAA-411C-8A88-8BE25836C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IN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3A4"/>
  </w:style>
  <w:style w:type="paragraph" w:styleId="Heading1">
    <w:name w:val="heading 1"/>
    <w:basedOn w:val="Normal"/>
    <w:next w:val="Normal"/>
    <w:link w:val="Heading1Char"/>
    <w:uiPriority w:val="9"/>
    <w:qFormat/>
    <w:rsid w:val="004823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3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3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3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3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3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3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3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3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3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3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3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3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3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3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3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3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23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4823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3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3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823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4823A4"/>
    <w:rPr>
      <w:b/>
      <w:bCs/>
    </w:rPr>
  </w:style>
  <w:style w:type="character" w:styleId="Emphasis">
    <w:name w:val="Emphasis"/>
    <w:basedOn w:val="DefaultParagraphFont"/>
    <w:uiPriority w:val="20"/>
    <w:qFormat/>
    <w:rsid w:val="004823A4"/>
    <w:rPr>
      <w:i/>
      <w:iCs/>
    </w:rPr>
  </w:style>
  <w:style w:type="paragraph" w:styleId="NoSpacing">
    <w:name w:val="No Spacing"/>
    <w:uiPriority w:val="1"/>
    <w:qFormat/>
    <w:rsid w:val="004823A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823A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823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3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3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3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823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23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823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23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823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23A4"/>
    <w:pPr>
      <w:outlineLvl w:val="9"/>
    </w:pPr>
  </w:style>
  <w:style w:type="paragraph" w:customStyle="1" w:styleId="BasicParagraph">
    <w:name w:val="[Basic Paragraph]"/>
    <w:basedOn w:val="Normal"/>
    <w:uiPriority w:val="99"/>
    <w:rsid w:val="00C21C62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nandhu sri</dc:creator>
  <cp:keywords/>
  <dc:description/>
  <cp:lastModifiedBy>ar.nandhakumar.nk@gmail.com</cp:lastModifiedBy>
  <cp:revision>2</cp:revision>
  <dcterms:created xsi:type="dcterms:W3CDTF">2026-05-27T07:05:00Z</dcterms:created>
  <dcterms:modified xsi:type="dcterms:W3CDTF">2026-05-27T07:05:00Z</dcterms:modified>
</cp:coreProperties>
</file>