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509BF" w14:textId="062AC0F7" w:rsidR="00537832" w:rsidRPr="00537832" w:rsidRDefault="00537832" w:rsidP="00537832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1</w:t>
      </w:r>
      <w:r>
        <w:rPr>
          <w:rFonts w:ascii="Times New Roman" w:hAnsi="Times New Roman" w:cs="Times New Roman"/>
          <w:b/>
          <w:bCs/>
        </w:rPr>
        <w:br/>
      </w:r>
      <w:r w:rsidRPr="00537832">
        <w:rPr>
          <w:rFonts w:ascii="Times New Roman" w:hAnsi="Times New Roman" w:cs="Times New Roman"/>
          <w:b/>
          <w:bCs/>
        </w:rPr>
        <w:t>Build the "Unified Data Spine" (RAG + Source Metadata)</w:t>
      </w:r>
    </w:p>
    <w:p w14:paraId="6D63A665" w14:textId="77777777" w:rsidR="00537832" w:rsidRPr="00537832" w:rsidRDefault="00537832" w:rsidP="0053783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  <w:b/>
          <w:bCs/>
        </w:rPr>
        <w:t>Task:</w:t>
      </w:r>
      <w:r w:rsidRPr="00537832">
        <w:rPr>
          <w:rFonts w:ascii="Times New Roman" w:hAnsi="Times New Roman" w:cs="Times New Roman"/>
        </w:rPr>
        <w:t xml:space="preserve"> Develop a Retrieval-Augmented Generation (RAG) architecture that preserves source metadata (specifically mapping user entries to the RULER framework).</w:t>
      </w:r>
    </w:p>
    <w:p w14:paraId="22F371DF" w14:textId="77777777" w:rsidR="00537832" w:rsidRPr="00537832" w:rsidRDefault="00537832" w:rsidP="0053783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  <w:b/>
          <w:bCs/>
        </w:rPr>
        <w:t>Objective:</w:t>
      </w:r>
      <w:r w:rsidRPr="00537832">
        <w:rPr>
          <w:rFonts w:ascii="Times New Roman" w:hAnsi="Times New Roman" w:cs="Times New Roman"/>
        </w:rPr>
        <w:t xml:space="preserve"> Ensure every AI response includes "Citation-Backed Source Attribution".</w:t>
      </w:r>
    </w:p>
    <w:p w14:paraId="7064312E" w14:textId="4FA2B53D" w:rsidR="00537832" w:rsidRDefault="00537832" w:rsidP="0053783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  <w:b/>
          <w:bCs/>
        </w:rPr>
        <w:t>Survival Metric:</w:t>
      </w:r>
      <w:r w:rsidRPr="00537832">
        <w:rPr>
          <w:rFonts w:ascii="Times New Roman" w:hAnsi="Times New Roman" w:cs="Times New Roman"/>
        </w:rPr>
        <w:t xml:space="preserve"> Reduce hallucination retry costs and prevent "token bloat" in long-form voice journal reflections.</w:t>
      </w:r>
    </w:p>
    <w:p w14:paraId="7241382A" w14:textId="64659E79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  <w:b/>
          <w:bCs/>
        </w:rPr>
        <w:t>Phase 1: Concept &amp; Architecture Design (Weeks 1–3)</w:t>
      </w:r>
      <w:r w:rsidRPr="00537832">
        <w:rPr>
          <w:rFonts w:ascii="Times New Roman" w:hAnsi="Times New Roman" w:cs="Times New Roman"/>
        </w:rPr>
        <w:br/>
      </w:r>
      <w:r w:rsidRPr="00537832">
        <w:rPr>
          <w:rFonts w:ascii="Times New Roman" w:hAnsi="Times New Roman" w:cs="Times New Roman"/>
          <w:b/>
          <w:bCs/>
        </w:rPr>
        <w:t>Objective:</w:t>
      </w:r>
      <w:r w:rsidRPr="00537832">
        <w:rPr>
          <w:rFonts w:ascii="Times New Roman" w:hAnsi="Times New Roman" w:cs="Times New Roman"/>
        </w:rPr>
        <w:t xml:space="preserve"> Establish the foundational architecture for the platform’s data and AI workflow so that future development can scale efficiently and support accurate, citation-backed AI responses.</w:t>
      </w:r>
    </w:p>
    <w:p w14:paraId="4B14A09D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  <w:b/>
          <w:bCs/>
        </w:rPr>
      </w:pPr>
      <w:r w:rsidRPr="00537832">
        <w:rPr>
          <w:rFonts w:ascii="Times New Roman" w:hAnsi="Times New Roman" w:cs="Times New Roman"/>
          <w:b/>
          <w:bCs/>
        </w:rPr>
        <w:t>1. Define the Core Data Schema</w:t>
      </w:r>
    </w:p>
    <w:p w14:paraId="71627C87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Create a structured schema for how all user-generated information will be stored and processed.</w:t>
      </w:r>
    </w:p>
    <w:p w14:paraId="6A502A8C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Scope:</w:t>
      </w:r>
    </w:p>
    <w:p w14:paraId="207D1F18" w14:textId="77777777" w:rsidR="00537832" w:rsidRPr="00537832" w:rsidRDefault="00537832" w:rsidP="0053783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Journal entries (text and voice transcripts)</w:t>
      </w:r>
    </w:p>
    <w:p w14:paraId="7B1E9436" w14:textId="77777777" w:rsidR="00537832" w:rsidRPr="00537832" w:rsidRDefault="00537832" w:rsidP="0053783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Emotional tags and scores</w:t>
      </w:r>
    </w:p>
    <w:p w14:paraId="5F28DA2B" w14:textId="77777777" w:rsidR="00537832" w:rsidRPr="00537832" w:rsidRDefault="00537832" w:rsidP="0053783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Metadata associated with each entry</w:t>
      </w:r>
    </w:p>
    <w:p w14:paraId="3D469BE2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Key considerations:</w:t>
      </w:r>
    </w:p>
    <w:p w14:paraId="58D6F508" w14:textId="77777777" w:rsidR="00537832" w:rsidRPr="00537832" w:rsidRDefault="00537832" w:rsidP="00537832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Timestamp and user identifiers</w:t>
      </w:r>
    </w:p>
    <w:p w14:paraId="49831C22" w14:textId="77777777" w:rsidR="00537832" w:rsidRPr="00537832" w:rsidRDefault="00537832" w:rsidP="00537832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Source type (voice journal, text entry, reflection prompt, etc.)</w:t>
      </w:r>
    </w:p>
    <w:p w14:paraId="45DB113A" w14:textId="77777777" w:rsidR="00537832" w:rsidRPr="00537832" w:rsidRDefault="00537832" w:rsidP="00537832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lastRenderedPageBreak/>
        <w:t>Emotional classification fields</w:t>
      </w:r>
    </w:p>
    <w:p w14:paraId="0030C5DA" w14:textId="77777777" w:rsidR="00537832" w:rsidRPr="00537832" w:rsidRDefault="00537832" w:rsidP="00537832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Retrieval tags and embeddings for AI processing</w:t>
      </w:r>
    </w:p>
    <w:p w14:paraId="56DBE77B" w14:textId="297D786D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Outcome:</w:t>
      </w:r>
      <w:r w:rsidRPr="00537832">
        <w:rPr>
          <w:rFonts w:ascii="Times New Roman" w:hAnsi="Times New Roman" w:cs="Times New Roman"/>
        </w:rPr>
        <w:br/>
        <w:t>A clearly documented data model that standardizes how information flows through the system.</w:t>
      </w:r>
    </w:p>
    <w:p w14:paraId="4D4C2F40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  <w:b/>
          <w:bCs/>
        </w:rPr>
      </w:pPr>
      <w:r w:rsidRPr="00537832">
        <w:rPr>
          <w:rFonts w:ascii="Times New Roman" w:hAnsi="Times New Roman" w:cs="Times New Roman"/>
          <w:b/>
          <w:bCs/>
        </w:rPr>
        <w:t>2. Map Entries to the RULER Emotional Intelligence Framework</w:t>
      </w:r>
    </w:p>
    <w:p w14:paraId="7EBD94B8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Implement a classification layer that maps journal entries to the RULER Framework.</w:t>
      </w:r>
    </w:p>
    <w:p w14:paraId="49FF5B51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The system should categorize entries according to:</w:t>
      </w:r>
    </w:p>
    <w:p w14:paraId="645F11A8" w14:textId="77777777" w:rsidR="00537832" w:rsidRPr="00537832" w:rsidRDefault="00537832" w:rsidP="00537832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Recognizing emotions</w:t>
      </w:r>
    </w:p>
    <w:p w14:paraId="2E355511" w14:textId="77777777" w:rsidR="00537832" w:rsidRPr="00537832" w:rsidRDefault="00537832" w:rsidP="00537832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Understanding emotions</w:t>
      </w:r>
    </w:p>
    <w:p w14:paraId="4F0D2A64" w14:textId="77777777" w:rsidR="00537832" w:rsidRPr="00537832" w:rsidRDefault="00537832" w:rsidP="00537832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Labeling emotions</w:t>
      </w:r>
    </w:p>
    <w:p w14:paraId="47202787" w14:textId="77777777" w:rsidR="00537832" w:rsidRPr="00537832" w:rsidRDefault="00537832" w:rsidP="00537832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Expressing emotions</w:t>
      </w:r>
    </w:p>
    <w:p w14:paraId="379940C8" w14:textId="77777777" w:rsidR="00537832" w:rsidRPr="00537832" w:rsidRDefault="00537832" w:rsidP="00537832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Regulating emotions</w:t>
      </w:r>
    </w:p>
    <w:p w14:paraId="603C8601" w14:textId="4D81B9B9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Goal:</w:t>
      </w:r>
      <w:r w:rsidRPr="00537832">
        <w:rPr>
          <w:rFonts w:ascii="Times New Roman" w:hAnsi="Times New Roman" w:cs="Times New Roman"/>
        </w:rPr>
        <w:br/>
        <w:t>Ensure every user interaction can be linked to an emotional competency category for future analytics and AI insight generation.</w:t>
      </w:r>
    </w:p>
    <w:p w14:paraId="0CEDCD73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  <w:b/>
          <w:bCs/>
        </w:rPr>
      </w:pPr>
      <w:r w:rsidRPr="00537832">
        <w:rPr>
          <w:rFonts w:ascii="Times New Roman" w:hAnsi="Times New Roman" w:cs="Times New Roman"/>
          <w:b/>
          <w:bCs/>
        </w:rPr>
        <w:t>3. Design the Database Architecture</w:t>
      </w:r>
    </w:p>
    <w:p w14:paraId="19EF7CA3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Plan the underlying storage infrastructure.</w:t>
      </w:r>
    </w:p>
    <w:p w14:paraId="138D341D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This includes:</w:t>
      </w:r>
    </w:p>
    <w:p w14:paraId="2B14E72C" w14:textId="77777777" w:rsidR="00537832" w:rsidRPr="00537832" w:rsidRDefault="00537832" w:rsidP="0053783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Structured database for metadata and emotional classifications</w:t>
      </w:r>
    </w:p>
    <w:p w14:paraId="5BF54405" w14:textId="77777777" w:rsidR="00537832" w:rsidRPr="00537832" w:rsidRDefault="00537832" w:rsidP="0053783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lastRenderedPageBreak/>
        <w:t>Vector database for embeddings used in AI retrieval</w:t>
      </w:r>
    </w:p>
    <w:p w14:paraId="6B3F6721" w14:textId="77777777" w:rsidR="00537832" w:rsidRPr="00537832" w:rsidRDefault="00537832" w:rsidP="0053783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Storage for journal transcripts and processed content</w:t>
      </w:r>
    </w:p>
    <w:p w14:paraId="7A644BBB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The architecture should support:</w:t>
      </w:r>
    </w:p>
    <w:p w14:paraId="74BA30C1" w14:textId="77777777" w:rsidR="00537832" w:rsidRPr="00537832" w:rsidRDefault="00537832" w:rsidP="00537832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efficient retrieval</w:t>
      </w:r>
    </w:p>
    <w:p w14:paraId="25ED44A4" w14:textId="77777777" w:rsidR="00537832" w:rsidRPr="00537832" w:rsidRDefault="00537832" w:rsidP="00537832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scalability</w:t>
      </w:r>
    </w:p>
    <w:p w14:paraId="1A6F0A0B" w14:textId="77777777" w:rsidR="00537832" w:rsidRPr="00537832" w:rsidRDefault="00537832" w:rsidP="00537832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structured metadata tracking</w:t>
      </w:r>
    </w:p>
    <w:p w14:paraId="42C5BB00" w14:textId="2E6F0D1A" w:rsidR="00537832" w:rsidRPr="00537832" w:rsidRDefault="00537832" w:rsidP="00537832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integration with AI inference pipelines.</w:t>
      </w:r>
    </w:p>
    <w:p w14:paraId="36A3BB6E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  <w:b/>
          <w:bCs/>
        </w:rPr>
      </w:pPr>
      <w:r w:rsidRPr="00537832">
        <w:rPr>
          <w:rFonts w:ascii="Times New Roman" w:hAnsi="Times New Roman" w:cs="Times New Roman"/>
          <w:b/>
          <w:bCs/>
        </w:rPr>
        <w:t>4. Define Retrieval Logic for the RAG System</w:t>
      </w:r>
    </w:p>
    <w:p w14:paraId="425A28ED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Design the logic for the Retrieval-Augmented Generation workflow.</w:t>
      </w:r>
    </w:p>
    <w:p w14:paraId="17E0EE42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The system should:</w:t>
      </w:r>
    </w:p>
    <w:p w14:paraId="2B210B81" w14:textId="77777777" w:rsidR="00537832" w:rsidRPr="00537832" w:rsidRDefault="00537832" w:rsidP="00537832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Identify relevant journal entries or reflections based on a user query</w:t>
      </w:r>
    </w:p>
    <w:p w14:paraId="2DC3302D" w14:textId="77777777" w:rsidR="00537832" w:rsidRPr="00537832" w:rsidRDefault="00537832" w:rsidP="00537832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Retrieve the most contextually relevant records</w:t>
      </w:r>
    </w:p>
    <w:p w14:paraId="341BFFCC" w14:textId="77777777" w:rsidR="00537832" w:rsidRPr="00537832" w:rsidRDefault="00537832" w:rsidP="00537832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Pass this context to the AI model</w:t>
      </w:r>
    </w:p>
    <w:p w14:paraId="3130F998" w14:textId="77777777" w:rsidR="00537832" w:rsidRPr="00537832" w:rsidRDefault="00537832" w:rsidP="00537832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Generate responses grounded in retrieved data.</w:t>
      </w:r>
    </w:p>
    <w:p w14:paraId="4F4BCDD4" w14:textId="75566F5D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This retrieval layer must also preserve source metadata to enable citation-backed responses.</w:t>
      </w:r>
    </w:p>
    <w:p w14:paraId="2A24148F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  <w:b/>
          <w:bCs/>
        </w:rPr>
      </w:pPr>
      <w:r w:rsidRPr="00537832">
        <w:rPr>
          <w:rFonts w:ascii="Times New Roman" w:hAnsi="Times New Roman" w:cs="Times New Roman"/>
          <w:b/>
          <w:bCs/>
        </w:rPr>
        <w:t>Deliverables (End of Phase 1)</w:t>
      </w:r>
    </w:p>
    <w:p w14:paraId="453583EC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By the end of this phase, please provide:</w:t>
      </w:r>
    </w:p>
    <w:p w14:paraId="3112C3A3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  <w:b/>
          <w:bCs/>
        </w:rPr>
        <w:t>1. System Architecture Diagram</w:t>
      </w:r>
    </w:p>
    <w:p w14:paraId="37E801F5" w14:textId="77777777" w:rsidR="00537832" w:rsidRPr="00537832" w:rsidRDefault="00537832" w:rsidP="00537832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lastRenderedPageBreak/>
        <w:t>Visual overview of the entire system</w:t>
      </w:r>
    </w:p>
    <w:p w14:paraId="5A9FE141" w14:textId="77777777" w:rsidR="00537832" w:rsidRPr="00537832" w:rsidRDefault="00537832" w:rsidP="00537832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Data ingestion → storage → retrieval → AI generation pipeline</w:t>
      </w:r>
    </w:p>
    <w:p w14:paraId="42915EDE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  <w:b/>
          <w:bCs/>
        </w:rPr>
        <w:t>2. Data Pipeline Plan</w:t>
      </w:r>
    </w:p>
    <w:p w14:paraId="5DF145D6" w14:textId="77777777" w:rsidR="00537832" w:rsidRPr="00537832" w:rsidRDefault="00537832" w:rsidP="00537832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Step-by-step documentation of how data flows from user input to AI output</w:t>
      </w:r>
    </w:p>
    <w:p w14:paraId="0C10FEC2" w14:textId="77777777" w:rsidR="00537832" w:rsidRPr="00537832" w:rsidRDefault="00537832" w:rsidP="00537832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Includes ingestion, processing, tagging, storage, and retrieval</w:t>
      </w:r>
    </w:p>
    <w:p w14:paraId="030A0E0E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  <w:b/>
          <w:bCs/>
        </w:rPr>
        <w:t>3. AI Workflow Specification</w:t>
      </w:r>
    </w:p>
    <w:p w14:paraId="33C9DDB1" w14:textId="77777777" w:rsidR="00537832" w:rsidRPr="00537832" w:rsidRDefault="00537832" w:rsidP="00537832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Detailed description of how the AI system operates</w:t>
      </w:r>
    </w:p>
    <w:p w14:paraId="624AA864" w14:textId="77777777" w:rsidR="00537832" w:rsidRPr="00537832" w:rsidRDefault="00537832" w:rsidP="00537832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Retrieval logic</w:t>
      </w:r>
    </w:p>
    <w:p w14:paraId="652AF40B" w14:textId="77777777" w:rsidR="00537832" w:rsidRPr="00537832" w:rsidRDefault="00537832" w:rsidP="00537832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context construction</w:t>
      </w:r>
    </w:p>
    <w:p w14:paraId="3BE14388" w14:textId="77777777" w:rsidR="00537832" w:rsidRPr="00537832" w:rsidRDefault="00537832" w:rsidP="00537832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response generation</w:t>
      </w:r>
    </w:p>
    <w:p w14:paraId="3211A5A6" w14:textId="0B1E71D9" w:rsidR="00537832" w:rsidRPr="00537832" w:rsidRDefault="00537832" w:rsidP="00537832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</w:rPr>
        <w:t>source attribution framework</w:t>
      </w:r>
    </w:p>
    <w:p w14:paraId="6A0CA48C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 w:rsidRPr="00537832">
        <w:rPr>
          <w:rFonts w:ascii="Times New Roman" w:hAnsi="Times New Roman" w:cs="Times New Roman"/>
          <w:b/>
          <w:bCs/>
        </w:rPr>
        <w:t>Success Criteria for Phase 1</w:t>
      </w:r>
    </w:p>
    <w:p w14:paraId="0211877F" w14:textId="46D1883E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</w:t>
      </w:r>
      <w:r w:rsidRPr="00537832">
        <w:rPr>
          <w:rFonts w:ascii="Times New Roman" w:hAnsi="Times New Roman" w:cs="Times New Roman"/>
        </w:rPr>
        <w:t xml:space="preserve"> this stage, the team should have a clear architectural blueprint that allows us to move confidently into the development phase of the AI infrastructure.</w:t>
      </w:r>
    </w:p>
    <w:p w14:paraId="68726569" w14:textId="77777777" w:rsidR="00537832" w:rsidRPr="00537832" w:rsidRDefault="00537832" w:rsidP="00537832">
      <w:pPr>
        <w:spacing w:line="480" w:lineRule="auto"/>
        <w:rPr>
          <w:rFonts w:ascii="Times New Roman" w:hAnsi="Times New Roman" w:cs="Times New Roman"/>
        </w:rPr>
      </w:pPr>
    </w:p>
    <w:p w14:paraId="4E0B6EF4" w14:textId="76DA3871" w:rsidR="00B050E6" w:rsidRPr="00537832" w:rsidRDefault="00B050E6" w:rsidP="00537832">
      <w:pPr>
        <w:spacing w:line="480" w:lineRule="auto"/>
        <w:rPr>
          <w:rFonts w:ascii="Times New Roman" w:hAnsi="Times New Roman" w:cs="Times New Roman"/>
        </w:rPr>
      </w:pPr>
    </w:p>
    <w:sectPr w:rsidR="00B050E6" w:rsidRPr="00537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A6E5A"/>
    <w:multiLevelType w:val="multilevel"/>
    <w:tmpl w:val="7A6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C16F7"/>
    <w:multiLevelType w:val="multilevel"/>
    <w:tmpl w:val="81D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D6EEB"/>
    <w:multiLevelType w:val="multilevel"/>
    <w:tmpl w:val="E8D6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66217"/>
    <w:multiLevelType w:val="multilevel"/>
    <w:tmpl w:val="CC9C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82D10"/>
    <w:multiLevelType w:val="multilevel"/>
    <w:tmpl w:val="0832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5200F"/>
    <w:multiLevelType w:val="multilevel"/>
    <w:tmpl w:val="2DB8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B1835"/>
    <w:multiLevelType w:val="multilevel"/>
    <w:tmpl w:val="D91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30270"/>
    <w:multiLevelType w:val="multilevel"/>
    <w:tmpl w:val="7DD6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C663A8"/>
    <w:multiLevelType w:val="multilevel"/>
    <w:tmpl w:val="C19C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44A85"/>
    <w:multiLevelType w:val="multilevel"/>
    <w:tmpl w:val="230E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042868">
    <w:abstractNumId w:val="1"/>
  </w:num>
  <w:num w:numId="2" w16cid:durableId="1391925084">
    <w:abstractNumId w:val="9"/>
  </w:num>
  <w:num w:numId="3" w16cid:durableId="1035351224">
    <w:abstractNumId w:val="4"/>
  </w:num>
  <w:num w:numId="4" w16cid:durableId="1603142913">
    <w:abstractNumId w:val="2"/>
  </w:num>
  <w:num w:numId="5" w16cid:durableId="82457448">
    <w:abstractNumId w:val="0"/>
  </w:num>
  <w:num w:numId="6" w16cid:durableId="1920868026">
    <w:abstractNumId w:val="6"/>
  </w:num>
  <w:num w:numId="7" w16cid:durableId="1641226364">
    <w:abstractNumId w:val="7"/>
  </w:num>
  <w:num w:numId="8" w16cid:durableId="609241845">
    <w:abstractNumId w:val="8"/>
  </w:num>
  <w:num w:numId="9" w16cid:durableId="675034107">
    <w:abstractNumId w:val="3"/>
  </w:num>
  <w:num w:numId="10" w16cid:durableId="1887520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832"/>
    <w:rsid w:val="003A267C"/>
    <w:rsid w:val="00537832"/>
    <w:rsid w:val="00611BB7"/>
    <w:rsid w:val="00740856"/>
    <w:rsid w:val="00A11F21"/>
    <w:rsid w:val="00B050E6"/>
    <w:rsid w:val="00B7626F"/>
    <w:rsid w:val="00D77477"/>
    <w:rsid w:val="00E7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F3A13"/>
  <w15:chartTrackingRefBased/>
  <w15:docId w15:val="{E546DCD9-4EFB-4AFF-B9E3-F661EA0F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Nagasamudram</dc:creator>
  <cp:keywords/>
  <dc:description/>
  <cp:lastModifiedBy>Pallavi Nagasamudram</cp:lastModifiedBy>
  <cp:revision>1</cp:revision>
  <dcterms:created xsi:type="dcterms:W3CDTF">2026-03-10T15:13:00Z</dcterms:created>
  <dcterms:modified xsi:type="dcterms:W3CDTF">2026-03-10T15:20:00Z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bfbcf443-d284-432f-a6ca-bfeab0beea3e</vt:lpwstr>
  </property>
</Properties>
</file>