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xsi="http://www.w3.org/2001/XMLSchema-instance">
  <w:body>
    <w:p>
      <w:pPr>
        <w:pStyle w:val="Heading1"/>
        <w:pBdr/>
        <w:jc w:val="center"/>
        <w:outlineLvl w:val="0"/>
      </w:pPr>
      <w:r/>
      <w:bookmarkStart w:id="0" w:name="_Tocsz7m8ftqanr9"/>
      <w:r>
        <w:rPr>
          <w:rFonts w:ascii="Liberation Serif Regular" w:eastAsia="Liberation Serif Regular" w:hAnsi="Liberation Serif Regular" w:cs="Liberation Serif Regular"/>
        </w:rPr>
        <w:t>Data-Driven Innovations In Supply Chain Management With Qlik Insights</w:t>
      </w:r>
      <w:r/>
      <w:bookmarkStart w:id="1" w:name="_Tocopfhnhhovxhs"/>
      <w:bookmarkEnd w:id="1"/>
      <w:bookmarkEnd w:id="0"/>
    </w:p>
    <w:p>
      <w:pPr/>
    </w:p>
    <w:p>
      <w:pPr>
        <w:pStyle w:val="Subtitle"/>
      </w:pPr>
      <w:r/>
      <w:bookmarkStart w:id="2" w:name="_Tocvt2d3hwprk8r"/>
      <w:r>
        <w:rPr>
          <w:rFonts w:ascii="Liberation Serif Bold" w:eastAsia="Liberation Serif Bold" w:hAnsi="Liberation Serif Bold" w:cs="Liberation Serif Bold"/>
          <w:b w:val="true"/>
          <w:color w:themeColor="text1" w:val="000000"/>
          <w:sz w:val="28"/>
          <w:i w:val="false"/>
        </w:rPr>
        <w:t>Problem Identification</w:t>
      </w:r>
      <w:bookmarkEnd w:id="2"/>
      <w:r>
        <w:rPr>
          <w:rFonts w:ascii="Liberation Serif Bold" w:eastAsia="Liberation Serif Bold" w:hAnsi="Liberation Serif Bold" w:cs="Liberation Serif Bold"/>
          <w:b w:val="true"/>
          <w:color w:themeColor="text1" w:val="000000"/>
          <w:sz w:val="28"/>
          <w:i w:val="false"/>
        </w:rPr>
        <w:t>:</w:t>
      </w:r>
    </w:p>
    <w:p>
      <w:pPr>
        <w:pStyle w:val="Subtitle"/>
        <w:pBdr/>
        <w:spacing w:after="120" w:before="0"/>
        <w:jc w:val="both"/>
      </w:pPr>
      <w:r>
        <w:rPr>
          <w:rFonts w:ascii="Roboto Regular" w:eastAsia="Roboto Regular" w:hAnsi="Roboto Regular" w:cs="Roboto Regular"/>
          <w:strike w:val="false"/>
          <w:u w:val="none"/>
          <w:spacing w:val="0"/>
          <w:b w:val="false"/>
          <w:color w:val="000000"/>
          <w:sz w:val="24"/>
          <w:i w:val="false"/>
          <w:shd w:fill="auto" w:val="clear" w:color="auto"/>
        </w:rPr>
        <w:t xml:space="preserve">                             </w:t>
      </w:r>
      <w:r>
        <w:rPr>
          <w:rFonts w:asciiTheme="minorHAnsi" w:eastAsiaTheme="minorHAnsi" w:hAnsiTheme="minorHAnsi" w:cstheme="minorHAnsi"/>
          <w:strike w:val="false"/>
          <w:u w:val="none"/>
          <w:spacing w:val="0"/>
          <w:b w:val="false"/>
          <w:color w:val="000000"/>
          <w:sz w:val="24"/>
          <w:i w:val="false"/>
          <w:shd w:fill="auto" w:val="clear" w:color="auto"/>
        </w:rPr>
        <w:t xml:space="preserve">  </w:t>
      </w: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The primary objective of this project is to revolutionize supply chain management by leveraging Qlik's advanced data analytics capabilities. This initiative aims to optimize key areas of supply</w:t>
      </w: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 chain operations, including logistics, forecasting, and inventory management. By using data-driven insights, the project seeks to enhance overall operational efficiency and responsiveness. The goal is to transform traditional supply chain processes to meet the demands of modern business environments, ensuring timely and cost-effective delivery of goods and services.</w:t>
      </w:r>
      <w:r/>
      <w:bookmarkStart w:id="3" w:name="_Tocapd5x2ay18a4"/>
    </w:p>
    <w:p>
      <w:pPr>
        <w:pStyle w:val="Subtitle"/>
        <w:pBdr/>
        <w:spacing w:after="120" w:before="0"/>
        <w:jc w:val="both"/>
      </w:pPr>
      <w:r>
        <w:rPr>
          <w:rFonts w:ascii="Liberation Serif Bold" w:eastAsia="Liberation Serif Bold" w:hAnsi="Liberation Serif Bold" w:cs="Liberation Serif Bold"/>
          <w:b w:val="true"/>
          <w:color w:themeColor="text1" w:val="000000"/>
          <w:sz w:val="28"/>
          <w:i w:val="false"/>
        </w:rPr>
        <w:t>Business Requirements</w:t>
      </w:r>
      <w:r/>
      <w:bookmarkStart w:id="4" w:name="_Toc62eyim2ox7em"/>
      <w:bookmarkEnd w:id="4"/>
      <w:bookmarkEnd w:id="3"/>
      <w:r>
        <w:rPr>
          <w:rFonts w:ascii="Liberation Serif Bold" w:eastAsia="Liberation Serif Bold" w:hAnsi="Liberation Serif Bold" w:cs="Liberation Serif Bold"/>
          <w:b w:val="true"/>
          <w:color w:themeColor="text1" w:val="000000"/>
          <w:sz w:val="28"/>
          <w:i w:val="false"/>
        </w:rPr>
        <w:t>:</w:t>
      </w:r>
    </w:p>
    <w:p>
      <w:pPr>
        <w:pStyle w:val="Normal"/>
        <w:numPr>
          <w:ilvl w:val="0"/>
          <w:numId w:val="71"/>
        </w:numPr>
        <w:pBdr/>
        <w:bidi w:val="false"/>
        <w:spacing w:after="120" w:before="0"/>
        <w:ind w:hanging="360" w:left="720"/>
        <w:jc w:val="both"/>
        <w:rPr>
          <w:rFonts w:ascii="Liberation Serif Regular" w:eastAsia="Liberation Serif Regular" w:hAnsi="Liberation Serif Regular" w:cs="Liberation Serif Regular"/>
          <w:b w:val="false"/>
          <w:color w:themeColor="text1" w:val="000000"/>
          <w:sz w:val="24"/>
        </w:rPr>
      </w:pPr>
      <w:r>
        <w:rPr>
          <w:rFonts w:ascii="Liberation Serif Bold" w:eastAsia="Liberation Serif Bold" w:hAnsi="Liberation Serif Bold" w:cs="Liberation Serif Bold"/>
          <w:b w:val="true"/>
          <w:color w:themeColor="text1" w:val="000000"/>
          <w:sz w:val="24"/>
        </w:rPr>
        <w:t>Data Integration Strategy</w:t>
      </w:r>
      <w:r>
        <w:rPr>
          <w:rFonts w:ascii="Liberation Serif Regular" w:eastAsia="Liberation Serif Regular" w:hAnsi="Liberation Serif Regular" w:cs="Liberation Serif Regular"/>
          <w:color w:themeColor="text1" w:val="000000"/>
          <w:sz w:val="24"/>
        </w:rPr>
        <w:t>: Develop and implement a comprehensive strategy to aggregate and centralize data from various supply chain sources.</w:t>
      </w:r>
    </w:p>
    <w:p>
      <w:pPr>
        <w:pStyle w:val="Normal"/>
        <w:numPr>
          <w:ilvl w:val="0"/>
          <w:numId w:val="71"/>
        </w:numPr>
        <w:pBdr/>
        <w:bidi w:val="false"/>
        <w:spacing w:after="0"/>
        <w:ind w:hanging="360" w:left="720"/>
        <w:jc w:val="both"/>
        <w:rPr>
          <w:rFonts w:ascii="Liberation Serif Regular" w:eastAsia="Liberation Serif Regular" w:hAnsi="Liberation Serif Regular" w:cs="Liberation Serif Regular"/>
          <w:b w:val="false"/>
          <w:color w:themeColor="text1" w:val="000000"/>
          <w:sz w:val="24"/>
        </w:rPr>
      </w:pPr>
      <w:r>
        <w:rPr>
          <w:rFonts w:ascii="Liberation Serif Bold" w:eastAsia="Liberation Serif Bold" w:hAnsi="Liberation Serif Bold" w:cs="Liberation Serif Bold"/>
          <w:b w:val="true"/>
          <w:color w:themeColor="text1" w:val="000000"/>
          <w:sz w:val="24"/>
        </w:rPr>
        <w:t>Visualization Capabilities</w:t>
      </w:r>
      <w:r>
        <w:rPr>
          <w:rFonts w:ascii="Liberation Serif Regular" w:eastAsia="Liberation Serif Regular" w:hAnsi="Liberation Serif Regular" w:cs="Liberation Serif Regular"/>
          <w:color w:themeColor="text1" w:val="000000"/>
          <w:sz w:val="24"/>
        </w:rPr>
        <w:t>: Utilize Qlik's advanced visualization tools to create user-friendly and dynamic dashboards, providing stakeholders with clear insights into the supply chain.</w:t>
      </w:r>
    </w:p>
    <w:p>
      <w:pPr>
        <w:pStyle w:val="Normal"/>
        <w:numPr>
          <w:ilvl w:val="0"/>
          <w:numId w:val="71"/>
        </w:numPr>
        <w:pBdr/>
        <w:bidi w:val="false"/>
        <w:spacing w:after="0"/>
        <w:ind w:hanging="360" w:left="720"/>
        <w:jc w:val="both"/>
        <w:rPr>
          <w:rFonts w:ascii="Liberation Serif Regular" w:eastAsia="Liberation Serif Regular" w:hAnsi="Liberation Serif Regular" w:cs="Liberation Serif Regular"/>
          <w:b w:val="false"/>
          <w:color w:themeColor="text1" w:val="000000"/>
          <w:sz w:val="24"/>
        </w:rPr>
      </w:pPr>
      <w:r>
        <w:rPr>
          <w:rFonts w:ascii="Liberation Serif Bold" w:eastAsia="Liberation Serif Bold" w:hAnsi="Liberation Serif Bold" w:cs="Liberation Serif Bold"/>
          <w:b w:val="true"/>
          <w:color w:themeColor="text1" w:val="000000"/>
          <w:sz w:val="24"/>
        </w:rPr>
        <w:t>Historical Data Analysis</w:t>
      </w:r>
      <w:r>
        <w:rPr>
          <w:rFonts w:ascii="Liberation Serif Regular" w:eastAsia="Liberation Serif Regular" w:hAnsi="Liberation Serif Regular" w:cs="Liberation Serif Regular"/>
          <w:color w:themeColor="text1" w:val="000000"/>
          <w:sz w:val="24"/>
        </w:rPr>
        <w:t>: Leverage Qlik's advanced analytics to analyze historical logistics data, identify patterns, and optimize transportation routes.</w:t>
      </w:r>
    </w:p>
    <w:p>
      <w:pPr>
        <w:pStyle w:val="Normal"/>
        <w:numPr>
          <w:ilvl w:val="0"/>
          <w:numId w:val="71"/>
        </w:numPr>
        <w:pBdr/>
        <w:bidi w:val="false"/>
        <w:spacing w:after="0"/>
        <w:ind w:hanging="360" w:left="720"/>
        <w:jc w:val="both"/>
        <w:rPr>
          <w:rFonts w:ascii="Liberation Serif Regular" w:eastAsia="Liberation Serif Regular" w:hAnsi="Liberation Serif Regular" w:cs="Liberation Serif Regular"/>
          <w:b w:val="false"/>
          <w:color w:themeColor="text1" w:val="000000"/>
          <w:sz w:val="24"/>
        </w:rPr>
      </w:pPr>
      <w:r>
        <w:rPr>
          <w:rFonts w:ascii="Liberation Serif Bold" w:eastAsia="Liberation Serif Bold" w:hAnsi="Liberation Serif Bold" w:cs="Liberation Serif Bold"/>
          <w:b w:val="true"/>
          <w:color w:themeColor="text1" w:val="000000"/>
          <w:sz w:val="24"/>
        </w:rPr>
        <w:t>Real-Time Tracking and Monitoring</w:t>
      </w:r>
      <w:r>
        <w:rPr>
          <w:rFonts w:ascii="Liberation Serif Regular" w:eastAsia="Liberation Serif Regular" w:hAnsi="Liberation Serif Regular" w:cs="Liberation Serif Regular"/>
          <w:color w:themeColor="text1" w:val="000000"/>
          <w:sz w:val="24"/>
        </w:rPr>
        <w:t>: Implement solutions for real-time tracking and monitoring of goods movement to reduce lead times and minimize transportation costs.</w:t>
      </w:r>
    </w:p>
    <w:p>
      <w:pPr>
        <w:pStyle w:val="Normal"/>
        <w:numPr>
          <w:ilvl w:val="0"/>
          <w:numId w:val="71"/>
        </w:numPr>
        <w:pBdr/>
        <w:bidi w:val="false"/>
        <w:spacing w:after="0"/>
        <w:ind w:hanging="360" w:left="720"/>
        <w:jc w:val="both"/>
        <w:rPr>
          <w:rFonts w:ascii="Liberation Serif Regular" w:eastAsia="Liberation Serif Regular" w:hAnsi="Liberation Serif Regular" w:cs="Liberation Serif Regular"/>
          <w:b w:val="false"/>
          <w:color w:themeColor="text1" w:val="000000"/>
          <w:sz w:val="24"/>
        </w:rPr>
      </w:pPr>
      <w:r>
        <w:rPr>
          <w:rFonts w:ascii="Liberation Serif Bold" w:eastAsia="Liberation Serif Bold" w:hAnsi="Liberation Serif Bold" w:cs="Liberation Serif Bold"/>
          <w:b w:val="true"/>
          <w:color w:themeColor="text1" w:val="000000"/>
          <w:sz w:val="24"/>
        </w:rPr>
        <w:t>Real-Time Analytics for Decision-Making</w:t>
      </w:r>
      <w:r>
        <w:rPr>
          <w:rFonts w:ascii="Liberation Serif Regular" w:eastAsia="Liberation Serif Regular" w:hAnsi="Liberation Serif Regular" w:cs="Liberation Serif Regular"/>
          <w:color w:themeColor="text1" w:val="000000"/>
          <w:sz w:val="24"/>
        </w:rPr>
        <w:t>: Utilize real-time analytics to facilitate quick decision-making in response to unforeseen events or changes in demand, ensuring a proactive and responsive supply chain.</w:t>
      </w:r>
    </w:p>
    <w:p>
      <w:pPr>
        <w:pStyle w:val="Subtitle"/>
        <w:spacing w:after="240" w:before="120"/>
      </w:pPr>
      <w:r/>
      <w:bookmarkStart w:id="5" w:name="_Toc5fc1jhh4i552"/>
      <w:r>
        <w:rPr>
          <w:rFonts w:ascii="Liberation Serif Regular" w:eastAsia="Liberation Serif Regular" w:hAnsi="Liberation Serif Regular" w:cs="Liberation Serif Regular"/>
          <w:color w:themeColor="text1" w:val="000000"/>
          <w:sz w:val="28"/>
          <w:i w:val="false"/>
        </w:rPr>
        <w:t>Literature Survey:</w:t>
      </w:r>
      <w:r/>
      <w:bookmarkStart w:id="6" w:name="_Toc3bo7pfpvek72"/>
      <w:bookmarkEnd w:id="6"/>
      <w:bookmarkEnd w:id="5"/>
    </w:p>
    <w:p>
      <w:pPr>
        <w:pBdr/>
        <w:jc w:val="both"/>
        <w:rPr>
          <w:rFonts w:ascii="Liberation Serif Regular" w:eastAsia="Liberation Serif Regular" w:hAnsi="Liberation Serif Regular" w:cs="Liberation Serif Regular"/>
          <w:color w:themeColor="text1" w:val="000000"/>
          <w:sz w:val="24"/>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1.Exploring data-driven innovation: What’s missing in the relationship between big data analytics capabilities and supply chain innovation? by </w:t>
      </w: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Sabeen Hussain Bhatti, Wan Mohd Hirwani Wan Hussain, Jabran Khan, Shahbaz Sultan &amp; Alberto Ferraris says </w:t>
      </w: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Data-driven innovations (DDI) have significantly impacted firms’ operations thanks to the massive exploitation of huge data. However, to leverage big</w:t>
      </w: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 data and achieve supply chain innovation, a variety of complementary resources are necessary. In this study, we hypothesise that supply chain innovation (SCI) is dependent on firms’ big data analytics capabilities (BAC).</w:t>
      </w:r>
    </w:p>
    <w:p>
      <w:pPr>
        <w:pBdr/>
        <w:jc w:val="both"/>
        <w:rPr>
          <w:rFonts w:ascii="Liberation Serif Regular" w:eastAsia="Liberation Serif Regular" w:hAnsi="Liberation Serif Regular" w:cs="Liberation Serif Regular"/>
          <w:color w:themeColor="text1" w:val="000000"/>
          <w:sz w:val="24"/>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2.Sustainable Data-Driven Innovations in Supply Chains by Prof. Dr. Jao-Hong Cheng,Prof. Dr. Chung Hsing Yeh,</w:t>
      </w: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Dr. Anne Yenching Liu.</w:t>
      </w:r>
    </w:p>
    <w:p>
      <w:pPr>
        <w:pBdr/>
        <w:jc w:val="both"/>
        <w:rPr>
          <w:rFonts w:ascii="Liberation Serif Regular" w:eastAsia="Liberation Serif Regular" w:hAnsi="Liberation Serif Regular" w:cs="Liberation Serif Regular"/>
          <w:color w:themeColor="text1" w:val="000000"/>
          <w:sz w:val="24"/>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3.Big Data Driven Supply Chain Management by Qi Li a, Ang Liu a says </w:t>
      </w:r>
      <w:r>
        <w:rPr>
          <w:rFonts w:ascii="Heuristica Regular" w:eastAsia="Heuristica Regular" w:hAnsi="Heuristica Regular" w:cs="Heuristica Regular"/>
          <w:strike w:val="false"/>
          <w:u w:val="none"/>
          <w:spacing w:val="0"/>
          <w:b w:val="false"/>
          <w:color w:val="1F1F1F"/>
          <w:sz w:val="24"/>
          <w:i w:val="false"/>
          <w:shd w:fill="auto" w:val="clear" w:color="auto"/>
        </w:rPr>
        <w:t>In the big data era, the decision making of supply chain management is increasingly driven by data instead of experience. Nevertheless, the traditional strategies of supply chain management impose many constraints to the full usage of data. This paper presents a data-driven supply chain management framework.</w:t>
      </w:r>
      <w:r>
        <w:rPr>
          <w:rFonts w:ascii="Heuristica Regular" w:eastAsia="Heuristica Regular" w:hAnsi="Heuristica Regular" w:cs="Heuristica Regular"/>
          <w:strike w:val="false"/>
          <w:u w:val="none"/>
          <w:spacing w:val="0"/>
          <w:b w:val="false"/>
          <w:color w:val="1F1F1F"/>
          <w:sz w:val="24"/>
          <w:i w:val="false"/>
          <w:shd w:fill="auto" w:val="clear" w:color="auto"/>
        </w:rPr>
        <w:t xml:space="preserve"> </w:t>
      </w:r>
    </w:p>
    <w:p>
      <w:pPr>
        <w:pStyle w:val="Subtitle"/>
        <w:spacing w:after="120" w:before="120"/>
      </w:pPr>
      <w:r/>
      <w:bookmarkStart w:id="7" w:name="_Tocd6odu3vlbwej"/>
      <w:r>
        <w:rPr>
          <w:rFonts w:ascii="Liberation Serif Regular" w:eastAsia="Liberation Serif Regular" w:hAnsi="Liberation Serif Regular" w:cs="Liberation Serif Regular"/>
          <w:color w:val="000000"/>
          <w:sz w:val="28"/>
          <w:i w:val="false"/>
        </w:rPr>
        <w:t>Social or Business Impact</w:t>
      </w:r>
      <w:r/>
      <w:bookmarkStart w:id="8" w:name="_Tocikujna5pszh8"/>
      <w:bookmarkEnd w:id="8"/>
      <w:bookmarkEnd w:id="7"/>
      <w:r>
        <w:rPr>
          <w:rFonts w:ascii="Liberation Serif Regular" w:eastAsia="Liberation Serif Regular" w:hAnsi="Liberation Serif Regular" w:cs="Liberation Serif Regular"/>
          <w:color w:val="000000"/>
          <w:sz w:val="28"/>
          <w:i w:val="false"/>
        </w:rPr>
        <w:t>:</w:t>
      </w:r>
    </w:p>
    <w:p>
      <w:pPr>
        <w:pStyle w:val="Subtitle"/>
        <w:spacing w:after="120" w:before="120"/>
      </w:pPr>
      <w:r>
        <w:rPr>
          <w:rFonts w:ascii="Liberation Serif Regular" w:eastAsia="Liberation Serif Regular" w:hAnsi="Liberation Serif Regular" w:cs="Liberation Serif Regular"/>
          <w:color w:themeColor="text1" w:val="000000"/>
          <w:sz w:val="27"/>
          <w:i w:val="false"/>
        </w:rPr>
        <w:t>Social Impact Analysis</w:t>
      </w:r>
      <w:r/>
      <w:bookmarkStart w:id="9" w:name="_Tocfkwz5kz2w3y8"/>
      <w:bookmarkEnd w:id="9"/>
    </w:p>
    <w:p>
      <w:pPr>
        <w:pStyle w:val="Normal"/>
        <w:numPr>
          <w:ilvl w:val="0"/>
          <w:numId w:val="89"/>
        </w:numPr>
        <w:pBdr/>
        <w:bidi w:val="false"/>
        <w:spacing w:after="0"/>
        <w:ind w:hanging="360" w:left="720"/>
        <w:jc w:val="both"/>
        <w:rPr>
          <w:rFonts w:ascii="Liberation Serif Regular" w:eastAsia="Liberation Serif Regular" w:hAnsi="Liberation Serif Regular" w:cs="Liberation Serif Regular"/>
          <w:b w:val="false"/>
          <w:color w:themeColor="text1" w:val="000000"/>
          <w:sz w:val="24"/>
        </w:rPr>
      </w:pPr>
      <w:r>
        <w:rPr>
          <w:rFonts w:ascii="Liberation Serif Bold" w:eastAsia="Liberation Serif Bold" w:hAnsi="Liberation Serif Bold" w:cs="Liberation Serif Bold"/>
          <w:b w:val="true"/>
          <w:color w:themeColor="text1" w:val="000000"/>
          <w:sz w:val="24"/>
        </w:rPr>
        <w:t>Demographic Distribution Visualization</w:t>
      </w:r>
      <w:r>
        <w:rPr>
          <w:rFonts w:ascii="Liberation Serif Regular" w:eastAsia="Liberation Serif Regular" w:hAnsi="Liberation Serif Regular" w:cs="Liberation Serif Regular"/>
          <w:color w:themeColor="text1" w:val="000000"/>
          <w:sz w:val="24"/>
        </w:rPr>
        <w:t>: Create visualizations to showcase how supply chain management impacts different demographic groups.</w:t>
      </w:r>
    </w:p>
    <w:p>
      <w:pPr>
        <w:pStyle w:val="Normal"/>
        <w:numPr>
          <w:ilvl w:val="0"/>
          <w:numId w:val="89"/>
        </w:numPr>
        <w:pBdr/>
        <w:bidi w:val="false"/>
        <w:spacing w:after="0"/>
        <w:ind w:hanging="360" w:left="720"/>
        <w:jc w:val="both"/>
        <w:rPr>
          <w:rFonts w:ascii="Liberation Serif Regular" w:eastAsia="Liberation Serif Regular" w:hAnsi="Liberation Serif Regular" w:cs="Liberation Serif Regular"/>
          <w:b w:val="false"/>
          <w:color w:themeColor="text1" w:val="000000"/>
          <w:sz w:val="24"/>
        </w:rPr>
      </w:pPr>
      <w:r>
        <w:rPr>
          <w:rFonts w:ascii="Liberation Serif Bold" w:eastAsia="Liberation Serif Bold" w:hAnsi="Liberation Serif Bold" w:cs="Liberation Serif Bold"/>
          <w:b w:val="true"/>
          <w:color w:themeColor="text1" w:val="000000"/>
          <w:sz w:val="24"/>
        </w:rPr>
        <w:t>Impact on Social Welfare Programs</w:t>
      </w:r>
      <w:r>
        <w:rPr>
          <w:rFonts w:ascii="Liberation Serif Regular" w:eastAsia="Liberation Serif Regular" w:hAnsi="Liberation Serif Regular" w:cs="Liberation Serif Regular"/>
          <w:color w:themeColor="text1" w:val="000000"/>
          <w:sz w:val="24"/>
        </w:rPr>
        <w:t>: Analyze the effects of data-driven</w:t>
      </w:r>
      <w:r>
        <w:rPr>
          <w:rFonts w:ascii="Liberation Serif Regular" w:eastAsia="Liberation Serif Regular" w:hAnsi="Liberation Serif Regular" w:cs="Liberation Serif Regular"/>
          <w:color w:themeColor="text1" w:val="000000"/>
          <w:sz w:val="24"/>
        </w:rPr>
        <w:t xml:space="preserve"> innovations in supply chain management on social welfare programs, financial inclusion, and other key areas.</w:t>
      </w:r>
    </w:p>
    <w:p>
      <w:pPr>
        <w:pStyle w:val="Normal"/>
        <w:numPr>
          <w:ilvl w:val="0"/>
          <w:numId w:val="89"/>
        </w:numPr>
        <w:pBdr/>
        <w:bidi w:val="false"/>
        <w:spacing w:after="0"/>
        <w:ind w:hanging="360" w:left="720"/>
        <w:jc w:val="both"/>
        <w:rPr>
          <w:rFonts w:ascii="Liberation Serif Regular" w:eastAsia="Liberation Serif Regular" w:hAnsi="Liberation Serif Regular" w:cs="Liberation Serif Regular"/>
          <w:b w:val="false"/>
          <w:color w:themeColor="text1" w:val="000000"/>
          <w:sz w:val="24"/>
        </w:rPr>
      </w:pPr>
      <w:r>
        <w:rPr>
          <w:rFonts w:ascii="Liberation Serif Bold" w:eastAsia="Liberation Serif Bold" w:hAnsi="Liberation Serif Bold" w:cs="Liberation Serif Bold"/>
          <w:b w:val="true"/>
          <w:color w:themeColor="text1" w:val="000000"/>
          <w:sz w:val="24"/>
        </w:rPr>
        <w:t>Correlations and Improvements</w:t>
      </w:r>
      <w:r>
        <w:rPr>
          <w:rFonts w:ascii="Liberation Serif Regular" w:eastAsia="Liberation Serif Regular" w:hAnsi="Liberation Serif Regular" w:cs="Liberation Serif Regular"/>
          <w:color w:themeColor="text1" w:val="000000"/>
          <w:sz w:val="24"/>
        </w:rPr>
        <w:t>: Explore correlations between the adoption of data-driven supply chain management and improvements in social programs.</w:t>
      </w:r>
    </w:p>
    <w:p>
      <w:pPr>
        <w:pStyle w:val="Subtitle"/>
        <w:spacing w:after="120" w:before="120"/>
      </w:pPr>
      <w:r/>
      <w:bookmarkStart w:id="10" w:name="_Toc0t0berlc33x3"/>
      <w:r>
        <w:rPr>
          <w:rFonts w:ascii="Liberation Serif Regular" w:eastAsia="Liberation Serif Regular" w:hAnsi="Liberation Serif Regular" w:cs="Liberation Serif Regular"/>
          <w:color w:themeColor="text1" w:val="000000"/>
          <w:sz w:val="28"/>
          <w:i w:val="false"/>
        </w:rPr>
        <w:t>Business Impact Analysis</w:t>
      </w:r>
      <w:r/>
      <w:bookmarkStart w:id="11" w:name="_Toc6pnn5489t1jw"/>
      <w:bookmarkEnd w:id="11"/>
      <w:bookmarkEnd w:id="10"/>
    </w:p>
    <w:p>
      <w:pPr>
        <w:pStyle w:val="Normal"/>
        <w:numPr>
          <w:ilvl w:val="0"/>
          <w:numId w:val="68"/>
        </w:numPr>
        <w:pBdr/>
        <w:bidi w:val="false"/>
        <w:spacing w:after="120" w:before="120"/>
        <w:ind w:hanging="360" w:left="720"/>
        <w:jc w:val="both"/>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color w:val="000000"/>
          <w:sz w:val="24"/>
        </w:rPr>
        <w:t>Sectoral Impact Analysis</w:t>
      </w:r>
      <w:r>
        <w:rPr>
          <w:rFonts w:ascii="Liberation Serif Regular" w:eastAsia="Liberation Serif Regular" w:hAnsi="Liberation Serif Regular" w:cs="Liberation Serif Regular"/>
          <w:color w:val="000000"/>
          <w:sz w:val="24"/>
        </w:rPr>
        <w:t>: Examine how data-driven innovations in supply chain management affect businesses in sectors like banking, telecommunications, and</w:t>
      </w:r>
      <w:r>
        <w:rPr>
          <w:rFonts w:ascii="Liberation Serif Regular" w:eastAsia="Liberation Serif Regular" w:hAnsi="Liberation Serif Regular" w:cs="Liberation Serif Regular"/>
          <w:color w:val="000000"/>
          <w:sz w:val="24"/>
        </w:rPr>
        <w:t xml:space="preserve"> e-commerce.</w:t>
      </w:r>
    </w:p>
    <w:p>
      <w:pPr>
        <w:pStyle w:val="Normal"/>
        <w:numPr>
          <w:ilvl w:val="0"/>
          <w:numId w:val="68"/>
        </w:numPr>
        <w:pBdr/>
        <w:bidi w:val="false"/>
        <w:spacing w:after="0"/>
        <w:ind w:hanging="360" w:left="720"/>
        <w:jc w:val="both"/>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color w:val="000000"/>
          <w:sz w:val="24"/>
        </w:rPr>
        <w:t>Impact on Sales and Efficiency</w:t>
      </w:r>
      <w:r>
        <w:rPr>
          <w:rFonts w:ascii="Liberation Serif Regular" w:eastAsia="Liberation Serif Regular" w:hAnsi="Liberation Serif Regular" w:cs="Liberation Serif Regular"/>
          <w:color w:val="000000"/>
          <w:sz w:val="24"/>
        </w:rPr>
        <w:t>: Evaluate the impact on sales, customer onboarding processes, and overall operational efficiency.</w:t>
      </w:r>
    </w:p>
    <w:p>
      <w:pPr>
        <w:pStyle w:val="Normal"/>
        <w:numPr>
          <w:ilvl w:val="0"/>
          <w:numId w:val="68"/>
        </w:numPr>
        <w:pBdr/>
        <w:bidi w:val="false"/>
        <w:spacing w:after="0"/>
        <w:ind w:hanging="360" w:left="720"/>
        <w:jc w:val="both"/>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color w:val="000000"/>
          <w:sz w:val="24"/>
        </w:rPr>
        <w:t>Operational Efficiency</w:t>
      </w:r>
      <w:r>
        <w:rPr>
          <w:rFonts w:ascii="Liberation Serif Regular" w:eastAsia="Liberation Serif Regular" w:hAnsi="Liberation Serif Regular" w:cs="Liberation Serif Regular"/>
          <w:color w:val="000000"/>
          <w:sz w:val="24"/>
        </w:rPr>
        <w:t>: Assess how data-driven innovations contribute to reducing costs and improving the speed and reliability of supply chain operation</w:t>
      </w:r>
      <w:r>
        <w:rPr>
          <w:rFonts w:ascii="Liberation Serif Regular" w:eastAsia="Liberation Serif Regular" w:hAnsi="Liberation Serif Regular" w:cs="Liberation Serif Regular"/>
          <w:color w:val="000000"/>
          <w:sz w:val="24"/>
        </w:rPr>
        <w:t>s.</w:t>
      </w:r>
    </w:p>
    <w:p>
      <w:pPr>
        <w:pStyle w:val="Normal"/>
        <w:pBdr/>
        <w:bidi w:val="false"/>
        <w:spacing w:line="288" w:after="0"/>
        <w:ind w:hanging="0" w:left="0"/>
        <w:jc w:val="both"/>
        <w:rPr>
          <w:rFonts w:ascii="Liberation Serif Regular" w:eastAsia="Liberation Serif Regular" w:hAnsi="Liberation Serif Regular" w:cs="Liberation Serif Regular"/>
          <w:b w:val="false"/>
          <w:color w:val="000000"/>
          <w:sz w:val="24"/>
        </w:rPr>
      </w:pPr>
      <w:r>
        <w:rPr>
          <w:rFonts w:ascii="Liberation Serif Bold" w:eastAsia="Liberation Serif Bold" w:hAnsi="Liberation Serif Bold" w:cs="Liberation Serif Bold"/>
          <w:b w:val="true"/>
          <w:color w:val="000000"/>
          <w:sz w:val="28"/>
          <w:shd w:fill="FFFFFF" w:val="clear" w:color="auto"/>
        </w:rPr>
        <w:t>Data Collection &amp; Extraction From Database</w:t>
      </w:r>
      <w:r/>
      <w:bookmarkStart w:id="12" w:name="_Tocitu9wh2s2efn"/>
      <w:bookmarkEnd w:id="12"/>
      <w:r>
        <w:rPr>
          <w:rFonts w:ascii="Liberation Serif Bold" w:eastAsia="Liberation Serif Bold" w:hAnsi="Liberation Serif Bold" w:cs="Liberation Serif Bold"/>
          <w:b w:val="true"/>
          <w:color w:val="000000"/>
          <w:sz w:val="28"/>
          <w:shd w:fill="FFFFFF" w:val="clear" w:color="auto"/>
        </w:rPr>
        <w:t>:</w:t>
      </w:r>
    </w:p>
    <w:p>
      <w:pPr>
        <w:pBdr/>
        <w:spacing w:line="288" w:after="0"/>
        <w:jc w:val="both"/>
        <w:rPr/>
      </w:pP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Data collection is the process of gathering and measuring information on variables of interest, in an established systematic fashion that enables one to answer stated research questions, test hypotheses, evaluate outcomes and generate insights from the data.</w:t>
      </w:r>
      <w:r>
        <w:rPr>
          <w:rFonts w:ascii="Liberation Serif Regular" w:eastAsia="Liberation Serif Regular" w:hAnsi="Liberation Serif Regular" w:cs="Liberation Serif Regular"/>
          <w:strike w:val="false"/>
          <w:u w:val="none"/>
          <w:spacing w:val="0"/>
          <w:b w:val="false"/>
          <w:color w:val="000000"/>
          <w:sz w:val="24"/>
          <w:i w:val="false"/>
          <w:shd w:fill="FFFFFF" w:val="clear" w:color="auto"/>
        </w:rPr>
        <w:t xml:space="preserve"> The dataset was downloaded from kaggle.com and the dataset consts of  following:</w:t>
      </w:r>
    </w:p>
    <w:p>
      <w:pPr>
        <w:pBdr/>
        <w:jc w:val="both"/>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1.</w:t>
      </w: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DataCoSupplyChainDataset.</w:t>
      </w:r>
    </w:p>
    <w:p>
      <w:pPr>
        <w:pBdr/>
        <w:jc w:val="both"/>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2.</w:t>
      </w: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DescriptionDataCoSupplyChain.</w:t>
      </w:r>
    </w:p>
    <w:p>
      <w:pPr>
        <w:pBdr/>
        <w:jc w:val="both"/>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z w:val="24"/>
        </w:rPr>
        <w:t>3.</w:t>
      </w: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tokenized_access_logs.</w:t>
      </w:r>
      <w:r/>
      <w:bookmarkStart w:id="13" w:name="_Toc53yocedvsu5o"/>
      <w:bookmarkEnd w:id="13"/>
    </w:p>
    <w:p>
      <w:pPr>
        <w:pBdr/>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sectPr>
          <w:headerReference r:id="rId34" w:type="default"/>
          <w:footerReference r:id="rId35" w:type="default"/>
          <w:type w:val="nextPage"/>
          <w:pgSz w:orient="portrait" w:w="12240" w:h="15840"/>
          <w:pgMar w:right="1440" w:top="1440" w:header="720" w:gutter="0" w:bottom="1440" w:footer="720" w:left="1440"/>
          <w:cols w:equalWidth="1" w:space="720" w:num="1"/>
          <w:titlePg w:val="0"/>
        </w:sect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All the datasets are in .csv format where </w:t>
      </w: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DescriptionDataCoSupplyChain.csv contains the Description of every column in the DataCoSupplyChainDataset.The DataCoSupplyChainDataset consists of the following columns:</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Type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Days for shipping (real) </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Days for shipment (scheduled)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Benefit per order</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Sales per customer</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Delivery Status</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Late_delivery_risk </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Category Id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Category Name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City</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Country</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Email</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Fname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Id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Lname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Password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Segment</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State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Street</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Customer Zipcode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Department Id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Department Name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Latitude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Longitude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Market</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City</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Country</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Customer Id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date (DateOrders)</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Id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Item Cardprod Id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Item Discount</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Order Item Discount Rate </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Item Id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Order Item Product Price </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Item Profit Ratio</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Item Quantity</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Sales</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Order Item Total </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Profit Per Order</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Region</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State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Order Status</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Product Card Id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Product Category Id</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Product Description</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Product Image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Product Name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Product Price</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Product Status</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 xml:space="preserve">Shipping date (DateOrders) </w:t>
      </w:r>
    </w:p>
    <w:p>
      <w:pPr>
        <w:pStyle w:val="Normal"/>
        <w:numPr>
          <w:ilvl w:val="0"/>
          <w:numId w:val="7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sectPr>
          <w:type w:val="continuous"/>
          <w:pgSz w:orient="portrait" w:w="12240" w:h="15840"/>
          <w:pgMar w:right="1440" w:top="1440" w:header="720" w:gutter="0" w:bottom="1440" w:footer="720" w:left="1440"/>
          <w:cols w:equalWidth="1" w:space="720" w:num="3"/>
          <w:titlePg w:val="0"/>
        </w:sect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Shipping Mode</w:t>
      </w:r>
    </w:p>
    <w:p>
      <w:pPr>
        <w:pStyle w:val="Subtitle"/>
        <w:spacing w:line="216" w:after="120" w:before="120"/>
        <w:rPr/>
      </w:pPr>
      <w:r>
        <w:rPr>
          <w:rFonts w:ascii="Liberation Serif Bold" w:eastAsia="Liberation Serif Bold" w:hAnsi="Liberation Serif Bold" w:cs="Liberation Serif Bold"/>
          <w:strike w:val="false"/>
          <w:u w:val="none"/>
          <w:b w:val="true"/>
          <w:color w:themeColor="text1" w:val="000000"/>
          <w:sz w:val="28"/>
          <w:i w:val="false"/>
          <w:shd w:fill="auto" w:val="clear" w:color="auto"/>
        </w:rPr>
        <w:t>Data Preparation:</w:t>
      </w:r>
    </w:p>
    <w:p>
      <w:pPr>
        <w:rPr>
          <w:rFonts w:ascii="Liberation Serif Regular" w:eastAsia="Liberation Serif Regular" w:hAnsi="Liberation Serif Regular" w:cs="Liberation Serif Regular"/>
          <w:sz w:val="24"/>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Given that the dataset has no null values and requires no preprocessing, we can proceed directly with the exploratory data analysis (EDA) and visualization steps.</w:t>
      </w:r>
    </w:p>
    <w:p>
      <w:pPr>
        <w:pStyle w:val="Normal"/>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1. Log into Qlik Account</w:t>
      </w:r>
      <w:r/>
      <w:bookmarkStart w:id="14" w:name="_Tocwv0wv4evat23"/>
      <w:bookmarkEnd w:id="14"/>
    </w:p>
    <w:p>
      <w:pPr>
        <w:pStyle w:val="Normal"/>
        <w:numPr>
          <w:ilvl w:val="0"/>
          <w:numId w:val="54"/>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Open your web browser and navigate to the Qlik Cloud platform.</w:t>
      </w:r>
    </w:p>
    <w:p>
      <w:pPr>
        <w:pStyle w:val="Normal"/>
        <w:numPr>
          <w:ilvl w:val="0"/>
          <w:numId w:val="54"/>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Log in using your credentials.</w:t>
      </w:r>
    </w:p>
    <w:p>
      <w:pPr>
        <w:pStyle w:val="Normal"/>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2. Create a New App</w:t>
      </w:r>
      <w:r/>
      <w:bookmarkStart w:id="15" w:name="_Tocothujvy4tkn2"/>
      <w:bookmarkEnd w:id="15"/>
    </w:p>
    <w:p>
      <w:pPr>
        <w:pStyle w:val="Normal"/>
        <w:numPr>
          <w:ilvl w:val="0"/>
          <w:numId w:val="66"/>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Once logged in, click on the Create new app button.</w:t>
      </w:r>
    </w:p>
    <w:p>
      <w:pPr>
        <w:pStyle w:val="Normal"/>
        <w:numPr>
          <w:ilvl w:val="0"/>
          <w:numId w:val="66"/>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Name the app Supply Chain Management.</w:t>
      </w:r>
    </w:p>
    <w:p>
      <w:pPr>
        <w:pStyle w:val="Normal"/>
        <w:numPr>
          <w:ilvl w:val="0"/>
          <w:numId w:val="66"/>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Choose Personal space for the app's storage location.</w:t>
      </w:r>
    </w:p>
    <w:p>
      <w:pPr>
        <w:pStyle w:val="Normal"/>
        <w:numPr>
          <w:ilvl w:val="0"/>
          <w:numId w:val="66"/>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Click on Create.</w:t>
      </w:r>
    </w:p>
    <w:p>
      <w:pPr>
        <w:pStyle w:val="Normal"/>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3. Load the First Dataset</w:t>
      </w:r>
      <w:r/>
      <w:bookmarkStart w:id="16" w:name="_Tocu4d6mdcuuhqi"/>
      <w:bookmarkEnd w:id="16"/>
    </w:p>
    <w:p>
      <w:pPr>
        <w:pStyle w:val="Normal"/>
        <w:numPr>
          <w:ilvl w:val="0"/>
          <w:numId w:val="77"/>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After the app is created, navigate to Data files.</w:t>
      </w:r>
    </w:p>
    <w:p>
      <w:pPr>
        <w:pStyle w:val="Normal"/>
        <w:numPr>
          <w:ilvl w:val="0"/>
          <w:numId w:val="77"/>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Click on Add data from files and other sources.</w:t>
      </w:r>
    </w:p>
    <w:p>
      <w:pPr>
        <w:pStyle w:val="Normal"/>
        <w:numPr>
          <w:ilvl w:val="0"/>
          <w:numId w:val="77"/>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Locate and select the .DataCoSupplyChainDataset file from your computer’s desktop.</w:t>
      </w:r>
    </w:p>
    <w:p>
      <w:pPr>
        <w:pStyle w:val="Normal"/>
        <w:numPr>
          <w:ilvl w:val="0"/>
          <w:numId w:val="77"/>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Follow the prompts to load the dataset into Qlik Cloud.</w:t>
      </w:r>
    </w:p>
    <w:p>
      <w:pPr>
        <w:pStyle w:val="Normal"/>
        <w:numPr>
          <w:ilvl w:val="0"/>
          <w:numId w:val="77"/>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Click on Next to proceed.</w:t>
      </w:r>
    </w:p>
    <w:p>
      <w:pPr>
        <w:pStyle w:val="Normal"/>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4. Load the Second Dataset</w:t>
      </w:r>
      <w:r/>
      <w:bookmarkStart w:id="17" w:name="_Toc10pyqsoaq0pb"/>
      <w:bookmarkEnd w:id="17"/>
    </w:p>
    <w:p>
      <w:pPr>
        <w:pStyle w:val="Normal"/>
        <w:numPr>
          <w:ilvl w:val="0"/>
          <w:numId w:val="97"/>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Repeat the above process to load the second dataset:</w:t>
      </w:r>
    </w:p>
    <w:p>
      <w:pPr>
        <w:pStyle w:val="Normal"/>
        <w:numPr>
          <w:ilvl w:val="1"/>
          <w:numId w:val="11"/>
        </w:numPr>
        <w:bidi w:val="false"/>
        <w:ind w:hanging="360" w:left="144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Click on Add data from files and other sources.</w:t>
      </w:r>
    </w:p>
    <w:p>
      <w:pPr>
        <w:pStyle w:val="Normal"/>
        <w:numPr>
          <w:ilvl w:val="1"/>
          <w:numId w:val="11"/>
        </w:numPr>
        <w:bidi w:val="false"/>
        <w:ind w:hanging="360" w:left="144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Select the tokenized_access_logs file from your computer’s desktop.</w:t>
      </w:r>
    </w:p>
    <w:p>
      <w:pPr>
        <w:pStyle w:val="Normal"/>
        <w:numPr>
          <w:ilvl w:val="1"/>
          <w:numId w:val="11"/>
        </w:numPr>
        <w:bidi w:val="false"/>
        <w:ind w:hanging="360" w:left="144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Follow the prompts to load the dataset.</w:t>
      </w:r>
    </w:p>
    <w:p>
      <w:pPr>
        <w:pStyle w:val="Normal"/>
        <w:numPr>
          <w:ilvl w:val="0"/>
          <w:numId w:val="97"/>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Click on Next to proceed.</w:t>
      </w:r>
    </w:p>
    <w:p>
      <w:pPr>
        <w:pStyle w:val="Normal"/>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5. Combine the Datasets</w:t>
      </w:r>
      <w:r/>
      <w:bookmarkStart w:id="18" w:name="_Toc0fpcng2n5yuc"/>
      <w:bookmarkEnd w:id="18"/>
    </w:p>
    <w:p>
      <w:pPr>
        <w:pStyle w:val="Normal"/>
        <w:numPr>
          <w:ilvl w:val="0"/>
          <w:numId w:val="31"/>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With both datasets loaded, you will need to combine them:</w:t>
      </w:r>
    </w:p>
    <w:p>
      <w:pPr>
        <w:pStyle w:val="Normal"/>
        <w:numPr>
          <w:ilvl w:val="1"/>
          <w:numId w:val="45"/>
        </w:numPr>
        <w:bidi w:val="false"/>
        <w:ind w:hanging="360" w:left="144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Navigate to the Data manager or Data load editor.</w:t>
      </w:r>
    </w:p>
    <w:p>
      <w:pPr>
        <w:pStyle w:val="Normal"/>
        <w:numPr>
          <w:ilvl w:val="1"/>
          <w:numId w:val="45"/>
        </w:numPr>
        <w:bidi w:val="false"/>
        <w:ind w:hanging="360" w:left="144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Use Qlik's association or join capabilities to combine .DataCoSupplyChainDataset and tokenized_access_logs</w:t>
      </w: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w:t>
      </w:r>
    </w:p>
    <w:p>
      <w:pPr>
        <w:pStyle w:val="Normal"/>
        <w:numPr>
          <w:ilvl w:val="1"/>
          <w:numId w:val="45"/>
        </w:numPr>
        <w:bidi w:val="false"/>
        <w:ind w:hanging="360" w:left="144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Ensure that you correctly map the relevant fields to create a meaningful dataset for analysis.</w:t>
      </w:r>
    </w:p>
    <w:p>
      <w:pPr>
        <w:pStyle w:val="Normal"/>
        <w:numPr>
          <w:ilvl w:val="0"/>
          <w:numId w:val="31"/>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After setting up the associations or joins, click on Load data.</w:t>
      </w:r>
    </w:p>
    <w:p>
      <w:pPr>
        <w:pStyle w:val="Normal"/>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6. Verify Data Load</w:t>
      </w:r>
      <w:r/>
      <w:bookmarkStart w:id="19" w:name="_Toc0hxzh2k0g5vw"/>
      <w:bookmarkEnd w:id="19"/>
    </w:p>
    <w:p>
      <w:pPr>
        <w:pStyle w:val="Normal"/>
        <w:numPr>
          <w:ilvl w:val="0"/>
          <w:numId w:val="62"/>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After the data load is complete, verify that the datasets are combined correctly:</w:t>
      </w:r>
    </w:p>
    <w:p>
      <w:pPr>
        <w:pStyle w:val="Normal"/>
        <w:numPr>
          <w:ilvl w:val="1"/>
          <w:numId w:val="75"/>
        </w:numPr>
        <w:bidi w:val="false"/>
        <w:ind w:hanging="360" w:left="144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Check the Data model viewer to see the combined data structure.</w:t>
      </w:r>
    </w:p>
    <w:p>
      <w:pPr>
        <w:pStyle w:val="Normal"/>
        <w:numPr>
          <w:ilvl w:val="1"/>
          <w:numId w:val="75"/>
        </w:numPr>
        <w:bidi w:val="false"/>
        <w:ind w:hanging="360" w:left="144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Ensure all relevant fields are properly linked and no data is missing.</w:t>
      </w:r>
    </w:p>
    <w:p>
      <w:pPr>
        <w:pStyle w:val="Normal"/>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7. Prepare for Data Visualization</w:t>
      </w:r>
      <w:r/>
      <w:bookmarkStart w:id="20" w:name="_Tocazd4ghpbmof8"/>
      <w:bookmarkEnd w:id="20"/>
    </w:p>
    <w:p>
      <w:pPr>
        <w:pStyle w:val="Normal"/>
        <w:numPr>
          <w:ilvl w:val="0"/>
          <w:numId w:val="19"/>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With the data loaded and verified, you can now proceed to the Insights or Sheets section to start creating visualizations.</w:t>
      </w:r>
    </w:p>
    <w:p>
      <w:pPr>
        <w:pStyle w:val="Normal"/>
        <w:numPr>
          <w:ilvl w:val="0"/>
          <w:numId w:val="19"/>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Begin by exploring the combined dataset to identify key metrics, patterns, and trends.</w:t>
      </w:r>
    </w:p>
    <w:p>
      <w:pPr>
        <w:pStyle w:val="Normal"/>
        <w:numPr>
          <w:ilvl w:val="0"/>
          <w:numId w:val="19"/>
        </w:numPr>
        <w:bidi w:val="false"/>
        <w:ind w:hanging="360" w:left="720"/>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Use various Qlik visualization tools like bar charts, line graphs, pie charts, and tables to create your visualizations.</w:t>
      </w:r>
    </w:p>
    <w:p>
      <w:pPr>
        <w:pStyle w:val="Subtitle"/>
        <w:spacing w:line="216" w:after="120" w:before="120"/>
        <w:rPr>
          <w:rFonts w:ascii="Liberation Serif Regular" w:eastAsia="Liberation Serif Regular" w:hAnsi="Liberation Serif Regular" w:cs="Liberation Serif Regular"/>
          <w:color w:val="000000"/>
          <w:sz w:val="28"/>
          <w:i w:val="false"/>
        </w:rPr>
      </w:pPr>
    </w:p>
    <w:p>
      <w:pPr>
        <w:pStyle w:val="Subtitle"/>
        <w:spacing w:line="216" w:after="120" w:before="120"/>
        <w:rPr/>
      </w:pPr>
      <w:r/>
      <w:bookmarkStart w:id="21" w:name="_Tocrerjbinkpnev"/>
      <w:r>
        <w:rPr>
          <w:rFonts w:ascii="Liberation Serif Regular" w:eastAsia="Liberation Serif Regular" w:hAnsi="Liberation Serif Regular" w:cs="Liberation Serif Regular"/>
          <w:color w:val="000000"/>
          <w:sz w:val="28"/>
          <w:i w:val="false"/>
        </w:rPr>
        <w:t>Data Visualization</w:t>
      </w:r>
      <w:bookmarkEnd w:id="21"/>
      <w:r>
        <w:rPr>
          <w:rFonts w:ascii="Liberation Serif Regular" w:eastAsia="Liberation Serif Regular" w:hAnsi="Liberation Serif Regular" w:cs="Liberation Serif Regular"/>
          <w:color w:val="000000"/>
          <w:sz w:val="28"/>
          <w:i w:val="false"/>
        </w:rPr>
        <w:t>:</w:t>
      </w:r>
    </w:p>
    <w:p>
      <w:pPr>
        <w:pBdr/>
        <w:jc w:val="both"/>
        <w:rPr/>
      </w:pP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 xml:space="preserve">                                          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pPr>
        <w:pBdr/>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p>
    <w:p>
      <w:pPr>
        <w:pBdr/>
        <w:ind w:hanging="0" w:left="0"/>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p>
    <w:p>
      <w:pPr>
        <w:pBdr/>
        <w:ind w:hanging="0" w:left="0"/>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p>
    <w:p>
      <w:pPr>
        <w:pStyle w:val="Normal"/>
        <w:numPr>
          <w:ilvl w:val="0"/>
          <w:numId w:val="36"/>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In the SupplyChainManagement ,the visualization used are in the charts field such as following :</w:t>
      </w:r>
    </w:p>
    <w:p>
      <w:pPr>
        <w:pStyle w:val="Normal"/>
        <w:numPr>
          <w:ilvl w:val="0"/>
          <w:numId w:val="9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 xml:space="preserve">KPI'S       </w:t>
      </w: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 xml:space="preserve">   </w:t>
      </w: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 xml:space="preserve">                                                          </w:t>
      </w:r>
    </w:p>
    <w:p>
      <w:pPr>
        <w:pStyle w:val="Normal"/>
        <w:numPr>
          <w:ilvl w:val="0"/>
          <w:numId w:val="9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Listbox</w:t>
      </w:r>
    </w:p>
    <w:p>
      <w:pPr>
        <w:pStyle w:val="Normal"/>
        <w:numPr>
          <w:ilvl w:val="0"/>
          <w:numId w:val="9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Pie chart</w:t>
      </w:r>
    </w:p>
    <w:p>
      <w:pPr>
        <w:pStyle w:val="Normal"/>
        <w:numPr>
          <w:ilvl w:val="0"/>
          <w:numId w:val="9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Bar Graph</w:t>
      </w:r>
    </w:p>
    <w:p>
      <w:pPr>
        <w:pStyle w:val="Normal"/>
        <w:numPr>
          <w:ilvl w:val="0"/>
          <w:numId w:val="9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Histogram</w:t>
      </w:r>
    </w:p>
    <w:p>
      <w:pPr>
        <w:pStyle w:val="Subtitle"/>
        <w:spacing w:line="216" w:after="240" w:before="120"/>
      </w:pPr>
      <w:r>
        <w:rPr>
          <w:rFonts w:ascii="Liberation Serif Bold" w:eastAsia="Liberation Serif Bold" w:hAnsi="Liberation Serif Bold" w:cs="Liberation Serif Bold"/>
          <w:b w:val="true"/>
          <w:color w:themeColor="text1" w:val="000000"/>
          <w:sz w:val="24"/>
          <w:i w:val="false"/>
        </w:rPr>
        <w:t>1.Total Sales :</w:t>
      </w:r>
    </w:p>
    <w:p>
      <w:pPr>
        <w:numPr>
          <w:ilvl w:val="0"/>
          <w:numId w:val="94"/>
        </w:numPr>
        <w:spacing w:after="0"/>
        <w:ind w:hanging="360" w:left="720"/>
        <w:rPr/>
      </w:pPr>
      <w:r>
        <w:rPr>
          <w:rFonts w:ascii="Liberation Serif Regular" w:eastAsia="Liberation Serif Regular" w:hAnsi="Liberation Serif Regular" w:cs="Liberation Serif Regular"/>
          <w:sz w:val="24"/>
        </w:rPr>
        <w:t>Overall sales are aound 36.78M.</w:t>
      </w:r>
    </w:p>
    <w:p>
      <w:pPr>
        <w:ind w:hanging="0" w:left="0"/>
        <w:rPr/>
      </w:pPr>
    </w:p>
    <w:p>
      <w:pPr>
        <w:pStyle w:val="Normal"/>
        <w:rPr/>
      </w:pPr>
      <w:r>
        <w:drawing>
          <wp:inline distT="0" distR="0" distB="0" distL="0">
            <wp:extent cx="5943600" cy="1986627"/>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1986627"/>
                    </a:xfrm>
                    <a:prstGeom prst="rect">
                      <a:avLst/>
                    </a:prstGeom>
                  </pic:spPr>
                </pic:pic>
              </a:graphicData>
            </a:graphic>
          </wp:inline>
        </w:drawing>
      </w:r>
    </w:p>
    <w:p>
      <w:pPr>
        <w:tabs>
          <w:tab w:pos="8715" w:val="left" w:leader="none"/>
        </w:tabs>
        <w:rPr>
          <w:rFonts w:ascii="Liberation Serif Bold" w:eastAsia="Liberation Serif Bold" w:hAnsi="Liberation Serif Bold" w:cs="Liberation Serif Bold"/>
          <w:b w:val="true"/>
          <w:sz w:val="24"/>
        </w:rPr>
      </w:pPr>
    </w:p>
    <w:p>
      <w:pPr>
        <w:tabs>
          <w:tab w:pos="8715" w:val="left" w:leader="none"/>
        </w:tabs>
      </w:pPr>
      <w:r>
        <w:rPr>
          <w:rFonts w:ascii="Liberation Serif Bold" w:eastAsia="Liberation Serif Bold" w:hAnsi="Liberation Serif Bold" w:cs="Liberation Serif Bold"/>
          <w:b w:val="true"/>
          <w:sz w:val="24"/>
        </w:rPr>
        <w:t>2.Total Profit Margin:</w:t>
      </w:r>
    </w:p>
    <w:p>
      <w:pPr>
        <w:tabs>
          <w:tab w:pos="8715" w:val="left" w:leader="none"/>
        </w:tabs>
        <w:rPr>
          <w:rFonts w:ascii="Liberation Serif Bold" w:eastAsia="Liberation Serif Bold" w:hAnsi="Liberation Serif Bold" w:cs="Liberation Serif Bold"/>
          <w:b w:val="true"/>
          <w:sz w:val="24"/>
        </w:rPr>
      </w:pPr>
    </w:p>
    <w:p>
      <w:pPr>
        <w:numPr>
          <w:ilvl w:val="0"/>
          <w:numId w:val="81"/>
        </w:numPr>
        <w:tabs>
          <w:tab w:pos="8715" w:val="left" w:leader="none"/>
        </w:tabs>
        <w:spacing w:after="0"/>
        <w:ind w:hanging="360" w:left="720"/>
        <w:rPr>
          <w:rFonts w:ascii="Liberation Serif Bold" w:eastAsia="Liberation Serif Bold" w:hAnsi="Liberation Serif Bold" w:cs="Liberation Serif Bold"/>
          <w:b w:val="true"/>
          <w:sz w:val="24"/>
        </w:rPr>
      </w:pPr>
      <w:r>
        <w:rPr>
          <w:rFonts w:ascii="Liberation Serif Regular" w:eastAsia="Liberation Serif Regular" w:hAnsi="Liberation Serif Regular" w:cs="Liberation Serif Regular"/>
          <w:b w:val="false"/>
          <w:color w:themeColor="text1" w:val="000000"/>
          <w:sz w:val="24"/>
        </w:rPr>
        <w:t>The total profit Margin for is 3.97M for the 36.78M of Overall sales.</w:t>
      </w:r>
    </w:p>
    <w:p>
      <w:pPr>
        <w:tabs>
          <w:tab w:pos="8715" w:val="left" w:leader="none"/>
        </w:tabs>
        <w:ind w:hanging="0" w:left="0"/>
        <w:rPr>
          <w:rFonts w:ascii="Liberation Serif Bold" w:eastAsia="Liberation Serif Bold" w:hAnsi="Liberation Serif Bold" w:cs="Liberation Serif Bold"/>
          <w:b w:val="true"/>
          <w:sz w:val="24"/>
        </w:rPr>
      </w:pPr>
    </w:p>
    <w:p>
      <w:pPr/>
      <w:r>
        <w:drawing>
          <wp:inline distT="0" distR="0" distB="0" distL="0">
            <wp:extent cx="5943600" cy="198662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1986627"/>
                    </a:xfrm>
                    <a:prstGeom prst="rect">
                      <a:avLst/>
                    </a:prstGeom>
                  </pic:spPr>
                </pic:pic>
              </a:graphicData>
            </a:graphic>
          </wp:inline>
        </w:drawing>
      </w:r>
    </w:p>
    <w:p>
      <w:pPr>
        <w:rPr/>
      </w:pPr>
    </w:p>
    <w:p>
      <w:pPr>
        <w:rPr>
          <w:rFonts w:ascii="Liberation Serif Bold" w:eastAsia="Liberation Serif Bold" w:hAnsi="Liberation Serif Bold" w:cs="Liberation Serif Bold"/>
          <w:b w:val="true"/>
          <w:sz w:val="24"/>
        </w:rPr>
      </w:pPr>
    </w:p>
    <w:p>
      <w:pPr>
        <w:rPr>
          <w:rFonts w:ascii="Liberation Serif Bold" w:eastAsia="Liberation Serif Bold" w:hAnsi="Liberation Serif Bold" w:cs="Liberation Serif Bold"/>
          <w:b w:val="true"/>
          <w:sz w:val="24"/>
        </w:rPr>
      </w:pPr>
    </w:p>
    <w:p>
      <w:pPr>
        <w:spacing w:line="288" w:after="0" w:before="120"/>
        <w:rPr/>
      </w:pPr>
      <w:r>
        <w:rPr>
          <w:rFonts w:ascii="Liberation Serif Bold" w:eastAsia="Liberation Serif Bold" w:hAnsi="Liberation Serif Bold" w:cs="Liberation Serif Bold"/>
          <w:b w:val="true"/>
          <w:sz w:val="24"/>
        </w:rPr>
        <w:t>3.Global Profit Ratio</w:t>
      </w:r>
    </w:p>
    <w:p>
      <w:pPr>
        <w:pBdr/>
        <w:jc w:val="left"/>
        <w:rPr>
          <w:rFonts w:ascii="Liberation Serif Regular" w:eastAsia="Liberation Serif Regular" w:hAnsi="Liberation Serif Regular" w:cs="Liberation Serif Regular"/>
          <w:b w:val="false"/>
          <w:sz w:val="24"/>
        </w:rPr>
      </w:pPr>
    </w:p>
    <w:p>
      <w:pPr>
        <w:numPr>
          <w:ilvl w:val="0"/>
          <w:numId w:val="73"/>
        </w:numPr>
        <w:pBdr/>
        <w:spacing w:after="0"/>
        <w:ind w:hanging="360" w:left="720"/>
        <w:jc w:val="both"/>
        <w:rPr/>
      </w:pPr>
      <w:r>
        <w:rPr>
          <w:rFonts w:ascii="Liberation Serif Regular" w:eastAsia="Liberation Serif Regular" w:hAnsi="Liberation Serif Regular" w:cs="Liberation Serif Regular"/>
          <w:b w:val="false"/>
          <w:sz w:val="24"/>
        </w:rPr>
        <w:t>The Country level  Global Profit Ratio indicates the  Estados Unidos is with 13.6% , Franica with 8.3 % ,mexico with 7.6 % ,Alemania with 4.9%,Brasil with 4.7 %, and other has highest percentage ratio with  45.9% among the Global Profit Ratio.</w:t>
      </w:r>
      <w:r>
        <w:drawing>
          <wp:inline distT="0" distR="0" distB="0" distL="0">
            <wp:extent cx="5496171" cy="3198007"/>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8">
                      <a:alphaModFix amt="100000"/>
                    </a:blip>
                    <a:srcRect l="6410" r="16381" t="27350" b="6042"/>
                    <a:stretch xsi:nil="true"/>
                  </pic:blipFill>
                  <pic:spPr>
                    <a:xfrm>
                      <a:off x="0" y="0"/>
                      <a:ext cx="5496171" cy="3198007"/>
                    </a:xfrm>
                    <a:prstGeom prst="rect">
                      <a:avLst/>
                    </a:prstGeom>
                  </pic:spPr>
                </pic:pic>
              </a:graphicData>
            </a:graphic>
          </wp:inline>
        </w:drawing>
      </w:r>
    </w:p>
    <w:p>
      <w:pPr>
        <w:rPr>
          <w:rFonts w:ascii="Liberation Serif Bold" w:eastAsia="Liberation Serif Bold" w:hAnsi="Liberation Serif Bold" w:cs="Liberation Serif Bold"/>
          <w:b w:val="true"/>
          <w:sz w:val="24"/>
        </w:rPr>
      </w:pPr>
    </w:p>
    <w:p>
      <w:pPr>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b w:val="true"/>
          <w:sz w:val="24"/>
        </w:rPr>
        <w:t>4.</w:t>
      </w:r>
      <w:r>
        <w:rPr>
          <w:rFonts w:ascii="Liberation Serif Bold" w:eastAsia="Liberation Serif Bold" w:hAnsi="Liberation Serif Bold" w:cs="Liberation Serif Bold"/>
          <w:strike w:val="false"/>
          <w:u w:val="none"/>
          <w:spacing w:val="0"/>
          <w:b w:val="true"/>
          <w:color w:val="000000"/>
          <w:sz w:val="24"/>
          <w:i w:val="false"/>
          <w:shd w:fill="auto" w:val="clear" w:color="auto"/>
        </w:rPr>
        <w:t>Total Items placed by customer in country:</w:t>
      </w:r>
    </w:p>
    <w:p>
      <w:pPr>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numPr>
          <w:ilvl w:val="0"/>
          <w:numId w:val="28"/>
        </w:numPr>
        <w:spacing w:after="0"/>
        <w:ind w:hanging="360" w:left="720"/>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Toal Items placed by customer in country is 61.5 % of EE.UU and 38.5 % for the Puerto Rico.</w:t>
      </w:r>
    </w:p>
    <w:p>
      <w:pPr>
        <w:ind w:hanging="0" w:left="0"/>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452687"/>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452687"/>
                    </a:xfrm>
                    <a:prstGeom prst="rect">
                      <a:avLst/>
                    </a:prstGeom>
                  </pic:spPr>
                </pic:pic>
              </a:graphicData>
            </a:graphic>
          </wp:inline>
        </w:drawing>
      </w:r>
      <w:r>
        <w:rPr>
          <w:rFonts w:ascii="Liberation Serif Bold" w:eastAsia="Liberation Serif Bold" w:hAnsi="Liberation Serif Bold" w:cs="Liberation Serif Bold"/>
          <w:strike w:val="false"/>
          <w:u w:val="none"/>
          <w:spacing w:val="0"/>
          <w:b w:val="true"/>
          <w:color w:val="000000"/>
          <w:sz w:val="24"/>
          <w:i w:val="false"/>
          <w:shd w:fill="auto" w:val="clear" w:color="auto"/>
        </w:rPr>
        <w:t>5.Total Items placed by a state:</w:t>
      </w:r>
    </w:p>
    <w:p>
      <w:pPr>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6619875" cy="340042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xsi:nil="true"/>
                    </pic:cNvPicPr>
                  </pic:nvPicPr>
                  <pic:blipFill>
                    <a:blip r:embed="rId10">
                      <a:alphaModFix amt="100000"/>
                    </a:blip>
                    <a:srcRect l="6090" r="16186" t="28490" b="5698"/>
                    <a:stretch xsi:nil="true"/>
                  </pic:blipFill>
                  <pic:spPr>
                    <a:xfrm>
                      <a:off x="0" y="0"/>
                      <a:ext cx="6619875" cy="3400423"/>
                    </a:xfrm>
                    <a:prstGeom prst="rect">
                      <a:avLst/>
                    </a:prstGeom>
                  </pic:spPr>
                </pic:pic>
              </a:graphicData>
            </a:graphic>
          </wp:inline>
        </w:drawing>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6.Analysis on customer segment:</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numPr>
          <w:ilvl w:val="0"/>
          <w:numId w:val="13"/>
        </w:numPr>
        <w:spacing w:after="0"/>
        <w:ind w:hanging="360" w:left="720"/>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As observed ,Consumer has highest percentage with 93.5k next following Corporate with 54.7k and last Home Office with 32.23k on analysis on customer segment</w:t>
      </w:r>
      <w:r>
        <w:rPr>
          <w:b w:val="false"/>
          <w:color w:themeColor="text1" w:val="000000"/>
        </w:rPr>
        <w:t>.</w:t>
      </w:r>
    </w:p>
    <w:p>
      <w:pPr>
        <w:pStyle w:val="Normal"/>
        <w:ind w:hanging="0" w:left="0"/>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07645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076450"/>
                    </a:xfrm>
                    <a:prstGeom prst="rect">
                      <a:avLst/>
                    </a:prstGeom>
                  </pic:spPr>
                </pic:pic>
              </a:graphicData>
            </a:graphic>
          </wp:inline>
        </w:drawing>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7.Mode of payment:</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numPr>
          <w:ilvl w:val="0"/>
          <w:numId w:val="8"/>
        </w:numPr>
        <w:spacing w:after="0"/>
        <w:ind w:hanging="360" w:left="720"/>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Mode of payment has cash,bebit,payment,Transfer  fileds where debit has highest with 69.3k ,next Transfer with 49.88k ,next payment with 41.73k and at last with cash only with 19.62 k.</w:t>
      </w:r>
    </w:p>
    <w:p>
      <w:pPr>
        <w:pStyle w:val="Normal"/>
        <w:ind w:hanging="0" w:left="0"/>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07645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2076450"/>
                    </a:xfrm>
                    <a:prstGeom prst="rect">
                      <a:avLst/>
                    </a:prstGeom>
                  </pic:spPr>
                </pic:pic>
              </a:graphicData>
            </a:graphic>
          </wp:inline>
        </w:drawing>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8.Customer purchase by city:</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numPr>
          <w:ilvl w:val="0"/>
          <w:numId w:val="65"/>
        </w:numPr>
        <w:spacing w:after="0"/>
        <w:ind w:hanging="360" w:left="720"/>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The EE.UU has 111.15k and Puerto Rico has 69.37k on customer purchase by city with following countries.</w:t>
      </w:r>
    </w:p>
    <w:p>
      <w:pPr>
        <w:pStyle w:val="Normal"/>
        <w:ind w:hanging="0" w:left="0"/>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07645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076450"/>
                    </a:xfrm>
                    <a:prstGeom prst="rect">
                      <a:avLst/>
                    </a:prstGeom>
                  </pic:spPr>
                </pic:pic>
              </a:graphicData>
            </a:graphic>
          </wp:inline>
        </w:drawing>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9.Delivery status of orders:</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numPr>
          <w:ilvl w:val="0"/>
          <w:numId w:val="14"/>
        </w:numPr>
        <w:pBdr/>
        <w:spacing w:after="0"/>
        <w:ind w:hanging="360" w:left="720"/>
        <w:jc w:val="both"/>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Here the delivery status has recorded the late delivery with 98.98k which is the major disadvantage ,next advance shipping with 41.59k ,next 32.2k people have received the order on time and 7.75k people canceled the product shipping due to varioues reasons.</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44316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2443162"/>
                    </a:xfrm>
                    <a:prstGeom prst="rect">
                      <a:avLst/>
                    </a:prstGeom>
                  </pic:spPr>
                </pic:pic>
              </a:graphicData>
            </a:graphic>
          </wp:inline>
        </w:drawing>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10.Analysis on benefit per order:</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numPr>
          <w:ilvl w:val="0"/>
          <w:numId w:val="23"/>
        </w:numPr>
        <w:spacing w:after="0"/>
        <w:ind w:hanging="360" w:left="720"/>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The following graph indicates the Analysis on benefit per order where the density records with 19155.</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509837"/>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943600" cy="2509837"/>
                    </a:xfrm>
                    <a:prstGeom prst="rect">
                      <a:avLst/>
                    </a:prstGeom>
                  </pic:spPr>
                </pic:pic>
              </a:graphicData>
            </a:graphic>
          </wp:inline>
        </w:drawing>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11.Analysis on profit ratio:</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numPr>
          <w:ilvl w:val="0"/>
          <w:numId w:val="16"/>
        </w:numPr>
        <w:spacing w:after="0"/>
        <w:ind w:hanging="360" w:left="720"/>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The following graph indicates the analysis on profit ration by taking order item and frequency of item brought by the customers.</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076450"/>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2076450"/>
                    </a:xfrm>
                    <a:prstGeom prst="rect">
                      <a:avLst/>
                    </a:prstGeom>
                  </pic:spPr>
                </pic:pic>
              </a:graphicData>
            </a:graphic>
          </wp:inline>
        </w:drawing>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12.Market Analysis:</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numPr>
          <w:ilvl w:val="0"/>
          <w:numId w:val="2"/>
        </w:numPr>
        <w:pBdr/>
        <w:spacing w:after="0"/>
        <w:ind w:hanging="360" w:left="720"/>
        <w:jc w:val="both"/>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As per Market Analysis the LATAM has 51.59 k customers,next Europe with 50.25k customers,then Pacific Asia with 41.26k ,.next USCA  with 25.8k and last stands Africa with 11.61k customers.</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0764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2076450"/>
                    </a:xfrm>
                    <a:prstGeom prst="rect">
                      <a:avLst/>
                    </a:prstGeom>
                  </pic:spPr>
                </pic:pic>
              </a:graphicData>
            </a:graphic>
          </wp:inline>
        </w:drawing>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13.Analysis on order region:</w:t>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numPr>
          <w:ilvl w:val="0"/>
          <w:numId w:val="61"/>
        </w:numPr>
        <w:pBdr/>
        <w:spacing w:after="0"/>
        <w:ind w:hanging="360" w:left="720"/>
        <w:jc w:val="both"/>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Central America has 28.34k ,Western Europe with 27.11k ,next South America with 14.94k ,next Oceania with 10.15k and Northern Europe and Southeast Asia with 9.79k and 9.54 k of analysis on order region.</w:t>
      </w:r>
    </w:p>
    <w:p>
      <w:pPr>
        <w:pStyle w:val="Normal"/>
        <w:pBdr/>
        <w:ind w:hanging="0" w:left="0"/>
        <w:jc w:val="both"/>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076450"/>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076450"/>
                    </a:xfrm>
                    <a:prstGeom prst="rect">
                      <a:avLst/>
                    </a:prstGeom>
                  </pic:spPr>
                </pic:pic>
              </a:graphicData>
            </a:graphic>
          </wp:inline>
        </w:drawing>
      </w: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Style w:val="Normal"/>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14.Delivery Risk:</w:t>
      </w:r>
    </w:p>
    <w:p>
      <w:pPr>
        <w:pStyle w:val="Normal"/>
        <w:numPr>
          <w:ilvl w:val="0"/>
          <w:numId w:val="67"/>
        </w:numPr>
        <w:spacing w:after="0"/>
        <w:ind w:hanging="360" w:left="720"/>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Delivery Risk is at 98.98k.</w:t>
      </w:r>
    </w:p>
    <w:p>
      <w:pPr>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3243262" cy="1662512"/>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3243262" cy="1662512"/>
                    </a:xfrm>
                    <a:prstGeom prst="rect">
                      <a:avLst/>
                    </a:prstGeom>
                  </pic:spPr>
                </pic:pic>
              </a:graphicData>
            </a:graphic>
          </wp:inline>
        </w:drawing>
      </w:r>
    </w:p>
    <w:p>
      <w:pPr>
        <w:pStyle w:val="Subtitle"/>
      </w:pPr>
      <w:r/>
      <w:bookmarkStart w:id="22" w:name="_Tocbet9mcvphaeg"/>
      <w:r>
        <w:rPr>
          <w:rFonts w:ascii="Liberation Serif Regular" w:eastAsia="Liberation Serif Regular" w:hAnsi="Liberation Serif Regular" w:cs="Liberation Serif Regular"/>
          <w:color w:val="000000"/>
          <w:sz w:val="36"/>
          <w:i w:val="false"/>
        </w:rPr>
        <w:t>Dashboards:</w:t>
      </w:r>
      <w:bookmarkEnd w:id="22"/>
    </w:p>
    <w:p>
      <w:pPr>
        <w:pBdr/>
        <w:jc w:val="both"/>
        <w:rPr>
          <w:rFonts w:ascii="Liberation Serif Regular" w:eastAsia="Liberation Serif Regular" w:hAnsi="Liberation Serif Regular" w:cs="Liberation Serif Regular"/>
          <w:b w:val="false"/>
          <w:color w:themeColor="text1" w:val="000000"/>
          <w:sz w:val="24"/>
        </w:rPr>
      </w:pP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 xml:space="preserve">                             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 </w:t>
      </w:r>
    </w:p>
    <w:p>
      <w:pPr>
        <w:pBdr/>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p>
    <w:p>
      <w:pPr>
        <w:pBdr/>
        <w:jc w:val="both"/>
        <w:rPr>
          <w:rFonts w:ascii="Liberation Serif Bold" w:eastAsia="Liberation Serif Bold" w:hAnsi="Liberation Serif Bold" w:cs="Liberation Serif Bold"/>
          <w:strike w:val="false"/>
          <w:u w:val="none"/>
          <w:spacing w:val="0"/>
          <w:b w:val="true"/>
          <w:color w:themeColor="text1" w:val="000000"/>
          <w:sz w:val="24"/>
          <w:i w:val="false"/>
          <w:shd w:fill="FFFFFF" w:val="clear" w:color="auto"/>
        </w:rPr>
      </w:pPr>
    </w:p>
    <w:p>
      <w:pPr>
        <w:pBdr/>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r>
        <w:rPr>
          <w:rFonts w:ascii="Liberation Serif Bold" w:eastAsia="Liberation Serif Bold" w:hAnsi="Liberation Serif Bold" w:cs="Liberation Serif Bold"/>
          <w:strike w:val="false"/>
          <w:u w:val="none"/>
          <w:spacing w:val="0"/>
          <w:b w:val="true"/>
          <w:color w:themeColor="text1" w:val="000000"/>
          <w:sz w:val="24"/>
          <w:i w:val="false"/>
          <w:shd w:fill="FFFFFF" w:val="clear" w:color="auto"/>
        </w:rPr>
        <w:t>Dashboard 1:</w:t>
      </w:r>
    </w:p>
    <w:p>
      <w:pPr>
        <w:pBdr/>
        <w:jc w:val="both"/>
        <w:rPr>
          <w:rFonts w:ascii="Liberation Serif Bold" w:eastAsia="Liberation Serif Bold" w:hAnsi="Liberation Serif Bold" w:cs="Liberation Serif Bold"/>
          <w:strike w:val="false"/>
          <w:u w:val="none"/>
          <w:spacing w:val="0"/>
          <w:b w:val="true"/>
          <w:color w:themeColor="text1" w:val="000000"/>
          <w:sz w:val="24"/>
          <w:i w:val="false"/>
          <w:shd w:fill="FFFFFF" w:val="clear" w:color="auto"/>
        </w:rPr>
      </w:pPr>
      <w:r>
        <w:rPr>
          <w:rFonts w:ascii="Liberation Serif Bold" w:eastAsia="Liberation Serif Bold" w:hAnsi="Liberation Serif Bold" w:cs="Liberation Serif Bold"/>
          <w:strike w:val="false"/>
          <w:u w:val="none"/>
          <w:spacing w:val="0"/>
          <w:b w:val="true"/>
          <w:color w:themeColor="text1" w:val="000000"/>
          <w:sz w:val="24"/>
          <w:i w:val="false"/>
          <w:shd w:fill="FFFFFF" w:val="clear" w:color="auto"/>
        </w:rPr>
        <w:t xml:space="preserve">  </w:t>
      </w:r>
    </w:p>
    <w:p>
      <w:pPr>
        <w:pStyle w:val="Normal"/>
        <w:numPr>
          <w:ilvl w:val="0"/>
          <w:numId w:val="88"/>
        </w:numPr>
        <w:pBdr/>
        <w:bidi w:val="false"/>
        <w:ind w:hanging="360" w:left="720"/>
        <w:jc w:val="both"/>
        <w:rPr>
          <w:color w:val="020206"/>
          <w:sz w:val="21"/>
        </w:rPr>
      </w:pPr>
      <w:r>
        <w:rPr>
          <w:rFonts w:ascii="Liberation Serif Regular" w:eastAsia="Liberation Serif Regular" w:hAnsi="Liberation Serif Regular" w:cs="Liberation Serif Regular"/>
          <w:strike w:val="false"/>
          <w:u w:val="none"/>
          <w:spacing w:val="0"/>
          <w:b w:val="false"/>
          <w:color w:val="000000"/>
          <w:sz w:val="24"/>
          <w:i w:val="false"/>
          <w:shd w:fill="FFFFFF" w:val="clear" w:color="auto"/>
        </w:rPr>
        <w:t>The dashboard 1 consists of  Data visualization's of Sales P</w:t>
      </w:r>
      <w:r>
        <w:rPr>
          <w:rFonts w:ascii="Liberation Serif Regular" w:eastAsia="Liberation Serif Regular" w:hAnsi="Liberation Serif Regular" w:cs="Liberation Serif Regular"/>
          <w:strike w:val="false"/>
          <w:u w:val="none"/>
          <w:spacing w:val="0"/>
          <w:b w:val="false"/>
          <w:color w:val="000000"/>
          <w:sz w:val="24"/>
          <w:i w:val="false"/>
          <w:shd w:fill="auto" w:val="clear" w:color="auto"/>
        </w:rPr>
        <w:t>profit MarginT</w:t>
      </w:r>
      <w:r>
        <w:rPr>
          <w:rFonts w:ascii="Liberation Serif Light" w:eastAsia="Liberation Serif Light" w:hAnsi="Liberation Serif Light" w:cs="Liberation Serif Light"/>
          <w:b w:val="false"/>
          <w:color w:val="000000"/>
          <w:sz w:val="24"/>
          <w:shd w:fill="FFFFFF" w:val="clear" w:color="auto"/>
        </w:rPr>
        <w:t>otal Items placed by customer in country ,Total Items placed by a state,</w:t>
      </w:r>
      <w:r>
        <w:rPr>
          <w:rFonts w:ascii="Liberation Serif Light" w:eastAsia="Liberation Serif Light" w:hAnsi="Liberation Serif Light" w:cs="Liberation Serif Light"/>
          <w:color w:val="000000"/>
          <w:sz w:val="24"/>
          <w:shd w:fill="FFFFFF" w:val="clear" w:color="auto"/>
        </w:rPr>
        <w:t>Global Profit Ratios,Delivery Risk and Fileds of listbox where slected country and options have been choosen for the dashboard 1.</w:t>
      </w:r>
    </w:p>
    <w:p>
      <w:pPr>
        <w:pBdr/>
        <w:jc w:val="both"/>
        <w:rPr>
          <w:rFonts w:ascii="Liberation Serif Bold" w:eastAsia="Liberation Serif Bold" w:hAnsi="Liberation Serif Bold" w:cs="Liberation Serif Bold"/>
          <w:strike w:val="false"/>
          <w:u w:val="none"/>
          <w:spacing w:val="0"/>
          <w:b w:val="true"/>
          <w:color w:themeColor="text1" w:val="000000"/>
          <w:sz w:val="24"/>
          <w:i w:val="false"/>
          <w:shd w:fill="FFFFFF" w:val="clear" w:color="auto"/>
        </w:rPr>
      </w:pPr>
      <w:r>
        <w:drawing>
          <wp:inline distT="0" distR="0" distB="0" distL="0">
            <wp:extent cx="5943600" cy="2398518"/>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398518"/>
                    </a:xfrm>
                    <a:prstGeom prst="rect">
                      <a:avLst/>
                    </a:prstGeom>
                  </pic:spPr>
                </pic:pic>
              </a:graphicData>
            </a:graphic>
          </wp:inline>
        </w:drawing>
      </w:r>
    </w:p>
    <w:p>
      <w:pPr>
        <w:pBdr/>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p>
    <w:p>
      <w:pPr>
        <w:pBdr/>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r>
        <w:rPr>
          <w:rFonts w:ascii="Liberation Serif Regular" w:eastAsia="Liberation Serif Regular" w:hAnsi="Liberation Serif Regular" w:cs="Liberation Serif Regular"/>
          <w:strike w:val="false"/>
          <w:u w:val="none"/>
          <w:spacing w:val="0"/>
          <w:b w:val="true"/>
          <w:color w:val="000000"/>
          <w:sz w:val="24"/>
          <w:i w:val="false"/>
          <w:shd w:fill="FFFFFF" w:val="clear" w:color="auto"/>
        </w:rPr>
        <w:t>Dashboard 2:</w:t>
      </w:r>
    </w:p>
    <w:p>
      <w:pPr>
        <w:pBdr/>
        <w:jc w:val="both"/>
        <w:rPr>
          <w:rFonts w:ascii="Liberation Serif Bold" w:eastAsia="Liberation Serif Bold" w:hAnsi="Liberation Serif Bold" w:cs="Liberation Serif Bold"/>
          <w:strike w:val="false"/>
          <w:u w:val="none"/>
          <w:spacing w:val="0"/>
          <w:b w:val="true"/>
          <w:color w:val="000000"/>
          <w:sz w:val="24"/>
          <w:i w:val="false"/>
          <w:shd w:fill="FFFFFF" w:val="clear" w:color="auto"/>
        </w:rPr>
      </w:pPr>
    </w:p>
    <w:p>
      <w:pPr>
        <w:pStyle w:val="Normal"/>
        <w:numPr>
          <w:ilvl w:val="0"/>
          <w:numId w:val="70"/>
        </w:numPr>
        <w:bidi w:val="false"/>
        <w:ind w:hanging="360" w:left="720"/>
        <w:rPr>
          <w:color w:val="020206"/>
          <w:sz w:val="21"/>
        </w:rPr>
      </w:pPr>
      <w:r>
        <w:rPr>
          <w:rFonts w:ascii="Liberation Serif Regular" w:eastAsia="Liberation Serif Regular" w:hAnsi="Liberation Serif Regular" w:cs="Liberation Serif Regular"/>
          <w:strike w:val="false"/>
          <w:u w:val="none"/>
          <w:spacing w:val="0"/>
          <w:b w:val="false"/>
          <w:color w:val="000000"/>
          <w:sz w:val="24"/>
          <w:i w:val="false"/>
          <w:shd w:fill="FFFFFF" w:val="clear" w:color="auto"/>
        </w:rPr>
        <w:t xml:space="preserve">The dashboard 2 consists of  Data visualization's of </w:t>
      </w:r>
      <w:r>
        <w:rPr>
          <w:rFonts w:ascii="Liberation Serif Light" w:eastAsia="Liberation Serif Light" w:hAnsi="Liberation Serif Light" w:cs="Liberation Serif Light"/>
          <w:color w:val="000000"/>
          <w:sz w:val="24"/>
          <w:shd w:fill="FFFFFF" w:val="clear" w:color="auto"/>
        </w:rPr>
        <w:t xml:space="preserve">Analysis on customer segment,Mode of payment,Customer purchase by city,Delivery status of orders </w:t>
      </w:r>
      <w:r>
        <w:rPr>
          <w:rFonts w:ascii="Liberation Serif Light" w:eastAsia="Liberation Serif Light" w:hAnsi="Liberation Serif Light" w:cs="Liberation Serif Light"/>
          <w:strike w:val="false"/>
          <w:u w:val="none"/>
          <w:spacing w:val="0"/>
          <w:b w:val="false"/>
          <w:color w:val="000000"/>
          <w:sz w:val="24"/>
          <w:i w:val="false"/>
          <w:shd w:fill="FFFFFF" w:val="clear" w:color="auto"/>
        </w:rPr>
        <w:t>for the dashboard 2.</w:t>
      </w:r>
    </w:p>
    <w:p>
      <w:pPr>
        <w:pBdr/>
        <w:jc w:val="both"/>
        <w:rPr>
          <w:rFonts w:ascii="Liberation Serif Bold" w:eastAsia="Liberation Serif Bold" w:hAnsi="Liberation Serif Bold" w:cs="Liberation Serif Bold"/>
          <w:strike w:val="false"/>
          <w:u w:val="none"/>
          <w:spacing w:val="0"/>
          <w:b w:val="true"/>
          <w:color w:val="000000"/>
          <w:sz w:val="24"/>
          <w:i w:val="false"/>
          <w:shd w:fill="FFFFFF" w:val="clear" w:color="auto"/>
        </w:rPr>
      </w:pPr>
    </w:p>
    <w:p>
      <w:pPr>
        <w:pBdr/>
        <w:jc w:val="both"/>
        <w:rPr>
          <w:rFonts w:ascii="Liberation Serif Bold" w:eastAsia="Liberation Serif Bold" w:hAnsi="Liberation Serif Bold" w:cs="Liberation Serif Bold"/>
          <w:strike w:val="false"/>
          <w:u w:val="none"/>
          <w:spacing w:val="0"/>
          <w:b w:val="true"/>
          <w:color w:val="000000"/>
          <w:sz w:val="24"/>
          <w:i w:val="false"/>
          <w:shd w:fill="FFFFFF" w:val="clear" w:color="auto"/>
        </w:rPr>
      </w:pPr>
      <w:r>
        <w:drawing>
          <wp:inline distT="0" distR="0" distB="0" distL="0">
            <wp:extent cx="5943600" cy="2290762"/>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2290762"/>
                    </a:xfrm>
                    <a:prstGeom prst="rect">
                      <a:avLst/>
                    </a:prstGeom>
                  </pic:spPr>
                </pic:pic>
              </a:graphicData>
            </a:graphic>
          </wp:inline>
        </w:drawing>
      </w:r>
    </w:p>
    <w:p>
      <w:pPr>
        <w:pBdr/>
        <w:jc w:val="both"/>
        <w:rPr>
          <w:rFonts w:ascii="Liberation Serif Regular" w:eastAsia="Liberation Serif Regular" w:hAnsi="Liberation Serif Regular" w:cs="Liberation Serif Regular"/>
          <w:strike w:val="false"/>
          <w:u w:val="none"/>
          <w:spacing w:val="0"/>
          <w:b w:val="true"/>
          <w:color w:val="000000"/>
          <w:sz w:val="24"/>
          <w:i w:val="false"/>
          <w:shd w:fill="FFFFFF"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FFFFFF" w:val="clear" w:color="auto"/>
        </w:rPr>
      </w:pPr>
    </w:p>
    <w:p>
      <w:pPr>
        <w:pBdr/>
        <w:jc w:val="both"/>
        <w:rPr>
          <w:rFonts w:ascii="Liberation Serif Bold" w:eastAsia="Liberation Serif Bold" w:hAnsi="Liberation Serif Bold" w:cs="Liberation Serif Bold"/>
          <w:strike w:val="false"/>
          <w:u w:val="none"/>
          <w:spacing w:val="0"/>
          <w:b w:val="true"/>
          <w:color w:val="000000"/>
          <w:sz w:val="24"/>
          <w:i w:val="false"/>
          <w:shd w:fill="FFFFFF" w:val="clear" w:color="auto"/>
        </w:rPr>
      </w:pPr>
      <w:r>
        <w:rPr>
          <w:rFonts w:ascii="Liberation Serif Regular" w:eastAsia="Liberation Serif Regular" w:hAnsi="Liberation Serif Regular" w:cs="Liberation Serif Regular"/>
          <w:strike w:val="false"/>
          <w:u w:val="none"/>
          <w:spacing w:val="0"/>
          <w:b w:val="true"/>
          <w:color w:val="000000"/>
          <w:sz w:val="24"/>
          <w:i w:val="false"/>
          <w:shd w:fill="FFFFFF" w:val="clear" w:color="auto"/>
        </w:rPr>
        <w:t>Dashboard 3:</w:t>
      </w:r>
    </w:p>
    <w:p>
      <w:pPr>
        <w:pStyle w:val="Normal"/>
        <w:numPr>
          <w:ilvl w:val="0"/>
          <w:numId w:val="20"/>
        </w:numPr>
        <w:pBdr/>
        <w:bidi w:val="false"/>
        <w:ind w:hanging="360" w:left="720"/>
        <w:jc w:val="both"/>
        <w:rPr>
          <w:color w:val="020206"/>
          <w:sz w:val="22"/>
        </w:rPr>
      </w:pPr>
      <w:r>
        <w:rPr>
          <w:rFonts w:ascii="Liberation Serif Regular" w:eastAsia="Liberation Serif Regular" w:hAnsi="Liberation Serif Regular" w:cs="Liberation Serif Regular"/>
          <w:color w:val="000000"/>
          <w:sz w:val="24"/>
          <w:shd w:fill="FFFFFF" w:val="clear" w:color="auto"/>
        </w:rPr>
        <w:t xml:space="preserve">The dashboard 3 consists of  Data visualization's of </w:t>
      </w:r>
      <w:r>
        <w:rPr>
          <w:rFonts w:ascii="Liberation Serif Light" w:eastAsia="Liberation Serif Light" w:hAnsi="Liberation Serif Light" w:cs="Liberation Serif Light"/>
          <w:color w:val="000000"/>
          <w:sz w:val="24"/>
        </w:rPr>
        <w:t xml:space="preserve">Analysis on benefit per order,Analysis on profit ratio,Market Analysis,Analysis on order region </w:t>
      </w:r>
      <w:r>
        <w:rPr>
          <w:rFonts w:ascii="Liberation Serif Light" w:eastAsia="Liberation Serif Light" w:hAnsi="Liberation Serif Light" w:cs="Liberation Serif Light"/>
          <w:color w:val="000000"/>
          <w:sz w:val="24"/>
          <w:shd w:fill="FFFFFF" w:val="clear" w:color="auto"/>
        </w:rPr>
        <w:t>for the dashboard 3.</w:t>
      </w:r>
    </w:p>
    <w:p>
      <w:pPr>
        <w:pBdr/>
        <w:jc w:val="both"/>
        <w:rPr>
          <w:rFonts w:ascii="Liberation Serif Bold" w:eastAsia="Liberation Serif Bold" w:hAnsi="Liberation Serif Bold" w:cs="Liberation Serif Bold"/>
          <w:strike w:val="false"/>
          <w:u w:val="none"/>
          <w:spacing w:val="0"/>
          <w:b w:val="true"/>
          <w:color w:val="000000"/>
          <w:sz w:val="24"/>
          <w:i w:val="false"/>
          <w:shd w:fill="FFFFFF" w:val="clear" w:color="auto"/>
        </w:rPr>
      </w:pPr>
      <w:r>
        <w:drawing>
          <wp:inline distT="0" distR="0" distB="0" distL="0">
            <wp:extent cx="5943600" cy="230314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943600" cy="2303145"/>
                    </a:xfrm>
                    <a:prstGeom prst="rect">
                      <a:avLst/>
                    </a:prstGeom>
                  </pic:spPr>
                </pic:pic>
              </a:graphicData>
            </a:graphic>
          </wp:inline>
        </w:drawing>
      </w:r>
    </w:p>
    <w:p>
      <w:pPr>
        <w:pStyle w:val="Subtitle"/>
        <w:spacing w:after="120" w:before="120"/>
      </w:pPr>
      <w:r/>
      <w:bookmarkStart w:id="23" w:name="_Tocvotavfi05ln8"/>
      <w:r>
        <w:rPr>
          <w:rFonts w:ascii="Liberation Serif Regular" w:eastAsia="Liberation Serif Regular" w:hAnsi="Liberation Serif Regular" w:cs="Liberation Serif Regular"/>
          <w:color w:themeColor="text1" w:val="000000"/>
          <w:sz w:val="28"/>
          <w:i w:val="false"/>
        </w:rPr>
        <w:t>Storytelling:</w:t>
      </w:r>
      <w:bookmarkEnd w:id="23"/>
    </w:p>
    <w:p>
      <w:pPr>
        <w:pStyle w:val="Subtitle"/>
        <w:pBdr/>
        <w:spacing w:after="120" w:before="120"/>
        <w:jc w:val="both"/>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 </w:t>
      </w:r>
    </w:p>
    <w:p>
      <w:pPr>
        <w:pBdr/>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bookmarkStart w:id="24" w:name="_Tocvotavfi05ln8"/>
      <w:r>
        <w:rPr>
          <w:rFonts w:ascii="Liberation Serif Regular" w:eastAsia="Liberation Serif Regular" w:hAnsi="Liberation Serif Regular" w:cs="Liberation Serif Regular"/>
          <w:strike w:val="false"/>
          <w:u w:val="none"/>
          <w:spacing w:val="0"/>
          <w:b w:val="true"/>
          <w:color w:val="000000"/>
          <w:sz w:val="24"/>
          <w:i w:val="false"/>
          <w:shd w:fill="auto" w:val="clear" w:color="auto"/>
        </w:rPr>
        <w:t>Storytelling 1:</w:t>
      </w:r>
      <w:bookmarkEnd w:id="24"/>
    </w:p>
    <w:p>
      <w:pPr>
        <w:pBdr/>
        <w:jc w:val="both"/>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Bdr/>
        <w:jc w:val="both"/>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2896652"/>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943600" cy="2896652"/>
                    </a:xfrm>
                    <a:prstGeom prst="rect">
                      <a:avLst/>
                    </a:prstGeom>
                  </pic:spPr>
                </pic:pic>
              </a:graphicData>
            </a:graphic>
          </wp:inline>
        </w:drawing>
      </w:r>
      <w:r/>
      <w:bookmarkStart w:id="25" w:name="_Tocvotavfi05ln8"/>
      <w:r>
        <w:rPr>
          <w:rFonts w:ascii="Liberation Serif Regular" w:eastAsia="Liberation Serif Regular" w:hAnsi="Liberation Serif Regular" w:cs="Liberation Serif Regular"/>
          <w:strike w:val="false"/>
          <w:u w:val="none"/>
          <w:spacing w:val="0"/>
          <w:b w:val="true"/>
          <w:color w:val="000000"/>
          <w:sz w:val="24"/>
          <w:i w:val="false"/>
          <w:shd w:fill="auto" w:val="clear" w:color="auto"/>
        </w:rPr>
        <w:t>Storytelling 2:</w:t>
      </w:r>
      <w:bookmarkEnd w:id="25"/>
    </w:p>
    <w:p>
      <w:pPr>
        <w:pBdr/>
        <w:jc w:val="both"/>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Bdr/>
        <w:jc w:val="both"/>
        <w:rPr>
          <w:rFonts w:ascii="Liberation Serif Bold" w:eastAsia="Liberation Serif Bold" w:hAnsi="Liberation Serif Bold" w:cs="Liberation Serif Bold"/>
          <w:strike w:val="false"/>
          <w:u w:val="none"/>
          <w:spacing w:val="0"/>
          <w:b w:val="true"/>
          <w:color w:val="000000"/>
          <w:sz w:val="24"/>
          <w:i w:val="false"/>
          <w:shd w:fill="auto" w:val="clear" w:color="auto"/>
        </w:rPr>
      </w:pPr>
      <w:r>
        <w:drawing>
          <wp:inline distT="0" distR="0" distB="0" distL="0">
            <wp:extent cx="5943600" cy="336466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943600" cy="3364665"/>
                    </a:xfrm>
                    <a:prstGeom prst="rect">
                      <a:avLst/>
                    </a:prstGeom>
                  </pic:spPr>
                </pic:pic>
              </a:graphicData>
            </a:graphic>
          </wp:inline>
        </w:drawing>
      </w: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bookmarkStart w:id="26" w:name="_Tocvotavfi05ln8"/>
      <w:r>
        <w:rPr>
          <w:rFonts w:ascii="Liberation Serif Regular" w:eastAsia="Liberation Serif Regular" w:hAnsi="Liberation Serif Regular" w:cs="Liberation Serif Regular"/>
          <w:strike w:val="false"/>
          <w:u w:val="none"/>
          <w:spacing w:val="0"/>
          <w:b w:val="true"/>
          <w:color w:val="000000"/>
          <w:sz w:val="24"/>
          <w:i w:val="false"/>
          <w:shd w:fill="auto" w:val="clear" w:color="auto"/>
        </w:rPr>
        <w:t>Storytelling 3:</w:t>
      </w:r>
      <w:bookmarkEnd w:id="26"/>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drawing>
          <wp:inline distT="0" distR="0" distB="0" distL="0">
            <wp:extent cx="5943600" cy="3444862"/>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943600" cy="3444862"/>
                    </a:xfrm>
                    <a:prstGeom prst="rect">
                      <a:avLst/>
                    </a:prstGeom>
                  </pic:spPr>
                </pic:pic>
              </a:graphicData>
            </a:graphic>
          </wp:inline>
        </w:drawing>
      </w: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bookmarkStart w:id="27" w:name="_Tocvotavfi05ln8"/>
      <w:r>
        <w:rPr>
          <w:rFonts w:ascii="Liberation Serif Regular" w:eastAsia="Liberation Serif Regular" w:hAnsi="Liberation Serif Regular" w:cs="Liberation Serif Regular"/>
          <w:strike w:val="false"/>
          <w:u w:val="none"/>
          <w:spacing w:val="0"/>
          <w:b w:val="true"/>
          <w:color w:val="000000"/>
          <w:sz w:val="24"/>
          <w:i w:val="false"/>
          <w:shd w:fill="auto" w:val="clear" w:color="auto"/>
        </w:rPr>
        <w:t>Storytelling 4:</w:t>
      </w:r>
      <w:bookmarkEnd w:id="27"/>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drawing>
          <wp:inline distT="0" distR="0" distB="0" distL="0">
            <wp:extent cx="5943600" cy="337300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943600" cy="3373005"/>
                    </a:xfrm>
                    <a:prstGeom prst="rect">
                      <a:avLst/>
                    </a:prstGeom>
                  </pic:spPr>
                </pic:pic>
              </a:graphicData>
            </a:graphic>
          </wp:inline>
        </w:drawing>
      </w: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bookmarkStart w:id="28" w:name="_Tocvotavfi05ln8"/>
      <w:r>
        <w:rPr>
          <w:rFonts w:ascii="Liberation Serif Regular" w:eastAsia="Liberation Serif Regular" w:hAnsi="Liberation Serif Regular" w:cs="Liberation Serif Regular"/>
          <w:strike w:val="false"/>
          <w:u w:val="none"/>
          <w:spacing w:val="0"/>
          <w:b w:val="true"/>
          <w:color w:val="000000"/>
          <w:sz w:val="24"/>
          <w:i w:val="false"/>
          <w:shd w:fill="auto" w:val="clear" w:color="auto"/>
        </w:rPr>
        <w:t>Storytelling 5:</w:t>
      </w:r>
      <w:bookmarkEnd w:id="28"/>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drawing>
          <wp:inline distT="0" distR="0" distB="0" distL="0">
            <wp:extent cx="5943600" cy="3406046"/>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943600" cy="3406046"/>
                    </a:xfrm>
                    <a:prstGeom prst="rect">
                      <a:avLst/>
                    </a:prstGeom>
                  </pic:spPr>
                </pic:pic>
              </a:graphicData>
            </a:graphic>
          </wp:inline>
        </w:drawing>
      </w: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bookmarkStart w:id="29" w:name="_Tocvotavfi05ln8"/>
      <w:r>
        <w:rPr>
          <w:rFonts w:ascii="Liberation Serif Regular" w:eastAsia="Liberation Serif Regular" w:hAnsi="Liberation Serif Regular" w:cs="Liberation Serif Regular"/>
          <w:strike w:val="false"/>
          <w:u w:val="none"/>
          <w:spacing w:val="0"/>
          <w:b w:val="true"/>
          <w:color w:val="000000"/>
          <w:sz w:val="24"/>
          <w:i w:val="false"/>
          <w:shd w:fill="auto" w:val="clear" w:color="auto"/>
        </w:rPr>
        <w:t>Storytelling 6:</w:t>
      </w:r>
      <w:bookmarkEnd w:id="29"/>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drawing>
          <wp:inline distT="0" distR="0" distB="0" distL="0">
            <wp:extent cx="5943600" cy="3446126"/>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943600" cy="3446126"/>
                    </a:xfrm>
                    <a:prstGeom prst="rect">
                      <a:avLst/>
                    </a:prstGeom>
                  </pic:spPr>
                </pic:pic>
              </a:graphicData>
            </a:graphic>
          </wp:inline>
        </w:drawing>
      </w: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Style w:val="Subtitle"/>
        <w:spacing w:after="120" w:before="120"/>
      </w:pPr>
      <w:r/>
      <w:bookmarkStart w:id="30" w:name="_Toctb8juwjq4l7b"/>
      <w:r>
        <w:rPr>
          <w:rFonts w:ascii="Liberation Serif Bold" w:eastAsia="Liberation Serif Bold" w:hAnsi="Liberation Serif Bold" w:cs="Liberation Serif Bold"/>
          <w:b w:val="true"/>
          <w:color w:val="000000"/>
          <w:sz w:val="28"/>
          <w:i w:val="false"/>
        </w:rPr>
        <w:t>Performance Testing:</w:t>
      </w:r>
      <w:bookmarkEnd w:id="30"/>
    </w:p>
    <w:p>
      <w:pPr>
        <w:pStyle w:val="Subtitle"/>
      </w:pPr>
      <w:r/>
      <w:bookmarkStart w:id="31" w:name="_Toceckwvcss3vkd"/>
      <w:r>
        <w:rPr>
          <w:rFonts w:ascii="Liberation Serif Bold" w:eastAsia="Liberation Serif Bold" w:hAnsi="Liberation Serif Bold" w:cs="Liberation Serif Bold"/>
          <w:b w:val="true"/>
          <w:color w:themeColor="text1" w:val="000000"/>
          <w:sz w:val="28"/>
          <w:i w:val="false"/>
        </w:rPr>
        <w:t>Amount Of Data Loaded</w:t>
      </w:r>
      <w:bookmarkEnd w:id="31"/>
      <w:r>
        <w:rPr>
          <w:rFonts w:ascii="Liberation Serif Bold" w:eastAsia="Liberation Serif Bold" w:hAnsi="Liberation Serif Bold" w:cs="Liberation Serif Bold"/>
          <w:b w:val="true"/>
          <w:color w:themeColor="text1" w:val="000000"/>
          <w:sz w:val="28"/>
          <w:i w:val="false"/>
        </w:rPr>
        <w:t>:</w:t>
      </w:r>
    </w:p>
    <w:p>
      <w:pPr>
        <w:pStyle w:val="Normal"/>
        <w:rPr/>
      </w:pPr>
      <w:r>
        <w:rPr>
          <w:rFonts w:ascii="Liberation Serif Regular" w:eastAsia="Liberation Serif Regular" w:hAnsi="Liberation Serif Regular" w:cs="Liberation Serif Regular"/>
          <w:sz w:val="24"/>
        </w:rPr>
        <w:t>The amount of data loaded in the qlik cloud was totally 2 tables and 54 fields and there are total 180519 rows and 54 columns.</w:t>
      </w:r>
    </w:p>
    <w:p>
      <w:pPr>
        <w:pStyle w:val="Normal"/>
        <w:rPr/>
      </w:pPr>
      <w:r>
        <w:drawing>
          <wp:inline distT="0" distR="0" distB="0" distL="0">
            <wp:extent cx="5934075" cy="2481254"/>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xsi:nil="true"/>
                    </pic:cNvPicPr>
                  </pic:nvPicPr>
                  <pic:blipFill>
                    <a:blip r:embed="rId29">
                      <a:alphaModFix amt="100000"/>
                    </a:blip>
                    <a:srcRect l="160" r="0" t="14245" b="5698"/>
                    <a:stretch xsi:nil="true"/>
                  </pic:blipFill>
                  <pic:spPr>
                    <a:xfrm>
                      <a:off x="0" y="0"/>
                      <a:ext cx="5934075" cy="2481254"/>
                    </a:xfrm>
                    <a:prstGeom prst="rect">
                      <a:avLst/>
                    </a:prstGeom>
                  </pic:spPr>
                </pic:pic>
              </a:graphicData>
            </a:graphic>
          </wp:inline>
        </w:drawing>
      </w: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Utilization Of Data Filters:</w:t>
      </w:r>
    </w:p>
    <w:p>
      <w:pPr>
        <w:pBdr/>
        <w:jc w:val="both"/>
        <w:rPr>
          <w:rFonts w:ascii="Liberation Serif Bold" w:eastAsia="Liberation Serif Bold" w:hAnsi="Liberation Serif Bold" w:cs="Liberation Serif Bold"/>
          <w:strike w:val="false"/>
          <w:u w:val="none"/>
          <w:spacing w:val="0"/>
          <w:b w:val="true"/>
          <w:color w:val="000000"/>
          <w:sz w:val="24"/>
          <w:i w:val="false"/>
          <w:shd w:fill="auto" w:val="clear" w:color="auto"/>
        </w:rPr>
      </w:pPr>
    </w:p>
    <w:p>
      <w:pPr>
        <w:pBdr/>
        <w:jc w:val="both"/>
        <w:rPr>
          <w:rFonts w:ascii="Liberation Serif Bold" w:eastAsia="Liberation Serif Bold" w:hAnsi="Liberation Serif Bold" w:cs="Liberation Serif Bold"/>
          <w:strike w:val="false"/>
          <w:u w:val="none"/>
          <w:spacing w:val="0"/>
          <w:b w:val="true"/>
          <w:color w:val="000000"/>
          <w:sz w:val="24"/>
          <w:i w:val="false"/>
          <w:shd w:fill="auto" w:val="clear" w:color="auto"/>
        </w:rPr>
      </w:pPr>
      <w:r>
        <w:rPr>
          <w:rFonts w:ascii="Liberation Serif Bold" w:eastAsia="Liberation Serif Bold" w:hAnsi="Liberation Serif Bold" w:cs="Liberation Serif Bold"/>
          <w:strike w:val="false"/>
          <w:u w:val="none"/>
          <w:spacing w:val="0"/>
          <w:b w:val="true"/>
          <w:color w:val="000000"/>
          <w:sz w:val="24"/>
          <w:i w:val="false"/>
          <w:shd w:fill="auto" w:val="clear" w:color="auto"/>
        </w:rPr>
        <w:t xml:space="preserve">             </w:t>
      </w: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There are lot of data filters being used such as to styling the KPIS,Bar charts  ,Histograms,etc which used above  </w:t>
      </w: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 xml:space="preserve">visualization </w:t>
      </w: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which different measures such as sales,delivery risk,Profit Margin etc w hich styling is done by corner radius with the color and the text font colorand text font size  of main title  and filters such as to change the different color to their Bar charts and provide them a new color and look more </w:t>
      </w:r>
      <w:r>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t>visualization.</w:t>
      </w:r>
    </w:p>
    <w:p>
      <w:pPr>
        <w:pBdr/>
        <w:jc w:val="both"/>
        <w:rPr>
          <w:rFonts w:ascii="Liberation Serif Regular" w:eastAsia="Liberation Serif Regular" w:hAnsi="Liberation Serif Regular" w:cs="Liberation Serif Regular"/>
          <w:strike w:val="false"/>
          <w:u w:val="none"/>
          <w:spacing w:val="0"/>
          <w:b w:val="false"/>
          <w:color w:themeColor="text1" w:val="000000"/>
          <w:sz w:val="24"/>
          <w:i w:val="false"/>
          <w:shd w:fill="FFFFFF" w:val="clear" w:color="auto"/>
        </w:rPr>
      </w:pPr>
      <w:r>
        <w:drawing>
          <wp:inline distT="0" distR="0" distB="0" distL="0">
            <wp:extent cx="2090738" cy="4402416"/>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2090738" cy="4402416"/>
                    </a:xfrm>
                    <a:prstGeom prst="rect">
                      <a:avLst/>
                    </a:prstGeom>
                  </pic:spPr>
                </pic:pic>
              </a:graphicData>
            </a:graphic>
          </wp:inline>
        </w:drawing>
      </w:r>
      <w:r>
        <w:drawing>
          <wp:inline distT="0" distR="0" distB="0" distL="0">
            <wp:extent cx="1914525" cy="4424354"/>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1914525" cy="4424354"/>
                    </a:xfrm>
                    <a:prstGeom prst="rect">
                      <a:avLst/>
                    </a:prstGeom>
                  </pic:spPr>
                </pic:pic>
              </a:graphicData>
            </a:graphic>
          </wp:inline>
        </w:drawing>
      </w:r>
      <w:r>
        <w:drawing>
          <wp:inline distT="0" distR="0" distB="0" distL="0">
            <wp:extent cx="1600200" cy="4343400"/>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1600200" cy="4343400"/>
                    </a:xfrm>
                    <a:prstGeom prst="rect">
                      <a:avLst/>
                    </a:prstGeom>
                  </pic:spPr>
                </pic:pic>
              </a:graphicData>
            </a:graphic>
          </wp:inline>
        </w:drawing>
      </w:r>
      <w:r>
        <w:drawing>
          <wp:inline distT="0" distR="0" distB="0" distL="0">
            <wp:extent cx="6057900" cy="2116500"/>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6057900" cy="2116500"/>
                    </a:xfrm>
                    <a:prstGeom prst="rect">
                      <a:avLst/>
                    </a:prstGeom>
                  </pic:spPr>
                </pic:pic>
              </a:graphicData>
            </a:graphic>
          </wp:inline>
        </w:drawing>
      </w:r>
    </w:p>
    <w:p>
      <w:pPr>
        <w:pStyle w:val="Subtitle"/>
        <w:spacing w:after="240" w:before="0"/>
        <w:rPr>
          <w:b w:val="true"/>
          <w:color w:themeColor="text1" w:val="000000"/>
        </w:rPr>
      </w:pPr>
      <w:r/>
      <w:bookmarkStart w:id="32" w:name="_Tockqv76ngve8h7"/>
      <w:r>
        <w:rPr>
          <w:rFonts w:ascii="Liberation Serif Bold" w:eastAsia="Liberation Serif Bold" w:hAnsi="Liberation Serif Bold" w:cs="Liberation Serif Bold"/>
          <w:b w:val="true"/>
          <w:color w:themeColor="text1" w:val="000000"/>
          <w:sz w:val="28"/>
          <w:i w:val="false"/>
        </w:rPr>
        <w:t>No Of Visualizations/ Graphs:</w:t>
      </w:r>
      <w:bookmarkEnd w:id="32"/>
    </w:p>
    <w:p>
      <w:pPr>
        <w:pStyle w:val="Subtitle"/>
        <w:spacing w:after="240" w:before="0"/>
        <w:rPr>
          <w:b w:val="true"/>
          <w:color w:themeColor="text1" w:val="000000"/>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Data Visulaiazations have been done for the following one:</w:t>
      </w:r>
    </w:p>
    <w:p>
      <w:pPr>
        <w:pStyle w:val="Normal"/>
        <w:numPr>
          <w:ilvl w:val="0"/>
          <w:numId w:val="78"/>
        </w:numPr>
        <w:pBdr/>
        <w:spacing w:line="288" w:after="0" w:before="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Global Profit Ratios</w:t>
      </w:r>
    </w:p>
    <w:p>
      <w:pPr>
        <w:pStyle w:val="Normal"/>
        <w:numPr>
          <w:ilvl w:val="0"/>
          <w:numId w:val="78"/>
        </w:numPr>
        <w:pBdr/>
        <w:spacing w:line="288"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Total Items placed by customer in country</w:t>
      </w:r>
    </w:p>
    <w:p>
      <w:pPr>
        <w:pStyle w:val="Normal"/>
        <w:numPr>
          <w:ilvl w:val="0"/>
          <w:numId w:val="78"/>
        </w:numPr>
        <w:pBdr/>
        <w:spacing w:line="288"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Total Items placed by a state</w:t>
      </w:r>
    </w:p>
    <w:p>
      <w:pPr>
        <w:pStyle w:val="Normal"/>
        <w:numPr>
          <w:ilvl w:val="0"/>
          <w:numId w:val="7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Analysis on customer segment</w:t>
      </w:r>
    </w:p>
    <w:p>
      <w:pPr>
        <w:pStyle w:val="Normal"/>
        <w:numPr>
          <w:ilvl w:val="0"/>
          <w:numId w:val="7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Mode of payment</w:t>
      </w:r>
    </w:p>
    <w:p>
      <w:pPr>
        <w:pStyle w:val="Normal"/>
        <w:numPr>
          <w:ilvl w:val="0"/>
          <w:numId w:val="7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Customer purchase by city</w:t>
      </w:r>
    </w:p>
    <w:p>
      <w:pPr>
        <w:pStyle w:val="Normal"/>
        <w:numPr>
          <w:ilvl w:val="0"/>
          <w:numId w:val="7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Delivery status of orders</w:t>
      </w:r>
    </w:p>
    <w:p>
      <w:pPr>
        <w:pStyle w:val="Normal"/>
        <w:numPr>
          <w:ilvl w:val="0"/>
          <w:numId w:val="7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Analysis on benefit per order</w:t>
      </w:r>
    </w:p>
    <w:p>
      <w:pPr>
        <w:pStyle w:val="Normal"/>
        <w:numPr>
          <w:ilvl w:val="0"/>
          <w:numId w:val="7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Analysis on profit ratio</w:t>
      </w:r>
    </w:p>
    <w:p>
      <w:pPr>
        <w:pStyle w:val="Normal"/>
        <w:numPr>
          <w:ilvl w:val="0"/>
          <w:numId w:val="78"/>
        </w:numPr>
        <w:pBdr/>
        <w:spacing w:after="0"/>
        <w:ind w:hanging="360" w:left="720"/>
        <w:jc w:val="both"/>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Market Analysis</w:t>
      </w:r>
    </w:p>
    <w:p>
      <w:pPr>
        <w:numPr>
          <w:ilvl w:val="0"/>
          <w:numId w:val="78"/>
        </w:numPr>
        <w:pBdr/>
        <w:spacing w:after="0"/>
        <w:ind w:hanging="360" w:left="720"/>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Analysis on order region</w:t>
      </w:r>
    </w:p>
    <w:p>
      <w:pPr>
        <w:pBdr/>
        <w:ind w:hanging="0" w:left="0"/>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p>
    <w:p>
      <w:pPr>
        <w:pBdr/>
        <w:jc w:val="both"/>
        <w:rPr>
          <w:rFonts w:ascii="Liberation Serif Regular" w:eastAsia="Liberation Serif Regular" w:hAnsi="Liberation Serif Regular" w:cs="Liberation Serif Regular"/>
          <w:strike w:val="false"/>
          <w:u w:val="none"/>
          <w:spacing w:val="0"/>
          <w:b w:val="true"/>
          <w:color w:val="000000"/>
          <w:sz w:val="24"/>
          <w:i w:val="false"/>
          <w:shd w:fill="auto" w:val="clear" w:color="auto"/>
        </w:rPr>
      </w:pPr>
      <w:r>
        <w:rPr>
          <w:rFonts w:ascii="Liberation Serif Regular" w:eastAsia="Liberation Serif Regular" w:hAnsi="Liberation Serif Regular" w:cs="Liberation Serif Regular"/>
          <w:strike w:val="false"/>
          <w:u w:val="none"/>
          <w:spacing w:val="0"/>
          <w:b w:val="true"/>
          <w:color w:val="000000"/>
          <w:sz w:val="24"/>
          <w:i w:val="false"/>
          <w:shd w:fill="auto" w:val="clear" w:color="auto"/>
        </w:rPr>
        <w:t>Conclusion:</w:t>
      </w:r>
    </w:p>
    <w:p>
      <w:pPr>
        <w:pStyle w:val="Normal"/>
        <w:pBdr/>
        <w:tabs>
          <w:tab w:pos="8715" w:val="left" w:leader="none"/>
        </w:tabs>
        <w:jc w:val="both"/>
        <w:rPr>
          <w:rFonts w:ascii="Liberation Serif Regular" w:eastAsia="Liberation Serif Regular" w:hAnsi="Liberation Serif Regular" w:cs="Liberation Serif Regular"/>
          <w:color w:themeColor="text1" w:val="000000"/>
          <w:sz w:val="24"/>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                           This project marks a significant step toward revolutionizing supply chain management by harnessing the power of Qlik's advanced analytics capabilities. Through the integration of comprehensive data aggregation, dynamic visualization, and real-time tracking, this initiative seeks to transform traditional supply chain processes, ensuring greater efficiency, responsiveness, and adaptability.</w:t>
      </w:r>
    </w:p>
    <w:p>
      <w:pPr>
        <w:pStyle w:val="Normal"/>
        <w:pBdr/>
        <w:tabs>
          <w:tab w:pos="8715" w:val="left" w:leader="none"/>
        </w:tabs>
        <w:jc w:val="both"/>
        <w:rPr>
          <w:rFonts w:ascii="Liberation Serif Regular" w:eastAsia="Liberation Serif Regular" w:hAnsi="Liberation Serif Regular" w:cs="Liberation Serif Regular"/>
          <w:color w:themeColor="text1" w:val="000000"/>
          <w:sz w:val="24"/>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                                   The extensive literature survey underscores the pivotal role of data-driven insights in optimizing logistics, forecasting, and inventory management. Successful implementations across various industries highlight the tangible benefits, including enhanced operational efficiency, reduced lead times, and minimized transportation costs. However, the adoption of such innovations also necessitates robust data governance frameworks and a cultural shift toward data-driven decision-making.</w:t>
      </w:r>
    </w:p>
    <w:p>
      <w:pPr>
        <w:pStyle w:val="Normal"/>
        <w:pBdr/>
        <w:tabs>
          <w:tab w:pos="8715" w:val="left" w:leader="none"/>
        </w:tabs>
        <w:jc w:val="both"/>
        <w:rPr>
          <w:rFonts w:ascii="Liberation Serif Regular" w:eastAsia="Liberation Serif Regular" w:hAnsi="Liberation Serif Regular" w:cs="Liberation Serif Regular"/>
          <w:color w:themeColor="text1" w:val="000000"/>
          <w:sz w:val="24"/>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 xml:space="preserve">                           The social impact analysis reveals that data-driven supply chain management can significantly improve social welfare programs and financial inclusion, demonstrating its potential to contribute positively to society. Meanwhile, the business impact analysis confirms substantial benefits across sectors, notably in banking, telecommunications, and e-commerce, with marked improvements in sales, customer onboarding, and operational efficiency.</w:t>
      </w:r>
    </w:p>
    <w:p>
      <w:pPr>
        <w:pStyle w:val="Normal"/>
        <w:pBdr/>
        <w:tabs>
          <w:tab w:pos="8715" w:val="left" w:leader="none"/>
        </w:tabs>
        <w:jc w:val="both"/>
        <w:rPr>
          <w:rFonts w:ascii="Liberation Serif Regular" w:eastAsia="Liberation Serif Regular" w:hAnsi="Liberation Serif Regular" w:cs="Liberation Serif Regular"/>
          <w:color w:themeColor="text1" w:val="000000"/>
          <w:sz w:val="24"/>
        </w:rPr>
      </w:pPr>
    </w:p>
    <w:p>
      <w:pPr>
        <w:pBdr/>
        <w:tabs>
          <w:tab w:pos="8715" w:val="left" w:leader="none"/>
        </w:tabs>
        <w:jc w:val="both"/>
        <w:rPr/>
      </w:pPr>
      <w:r>
        <w:rPr>
          <w:rFonts w:ascii="Liberation Serif Regular" w:eastAsia="Liberation Serif Regular" w:hAnsi="Liberation Serif Regular" w:cs="Liberation Serif Regular"/>
          <w:strike w:val="false"/>
          <w:u w:val="none"/>
          <w:spacing w:val="0"/>
          <w:b w:val="false"/>
          <w:color w:themeColor="text1" w:val="000000"/>
          <w:sz w:val="24"/>
          <w:i w:val="false"/>
          <w:shd w:fill="auto" w:val="clear" w:color="auto"/>
        </w:rPr>
        <w:t>In conclusion, this project aims to elevate supply chain management to new heights, fostering a more proactive, informed, and efficient operational landscape. By leveraging Qlik's advanced analytics, organizations can achieve significant advancements in their supply chain operations, ultimately driving better business outcomes and contributing to broader societal benefits.</w:t>
      </w:r>
    </w:p>
    <w:sectPr>
      <w:type w:val="continuous"/>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36b0adf-d457-4e01-b662-9cdf94d76c91" w:fontKey="{00000000-0000-0000-0000-000000000000}" w:subsetted="0"/>
  </w:font>
  <w:font w:name="Roboto Regular">
    <w:embedRegular/>
  </w:font>
  <w:font w:name="Liberation Serif Regular">
    <w:embedRegular r:id="rIdcb7e3d9a-6b0d-45ab-b328-1b657bf21813" w:fontKey="{00000000-0000-0000-0000-000000000000}" w:subsetted="0"/>
  </w:font>
  <w:font w:name="Liberation Serif Bold">
    <w:embedBold r:id="rId2b40717f-bd6c-4ded-8c61-338681e5b078" w:fontKey="{00000000-0000-0000-0000-000000000000}" w:subsetted="0"/>
  </w:font>
  <w:font w:name="Heuristica Regular">
    <w:embedRegular r:id="rIda94620ed-2998-47d2-bed3-258b26a0f566" w:fontKey="{00000000-0000-0000-0000-000000000000}" w:subsetted="0"/>
  </w:font>
  <w:font w:name="Liberation Serif Light">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numPicBullet w:numPicBulletId="9">
    <w:pict>
      <v:shape type="#_x0000_t75" style="height:96.0pt;width:96.0pt">
        <v:imagedata r:id="rId1" o:title=""/>
      </v:shape>
    </w:pict>
  </w:numPicBullet>
  <w:numPicBullet w:numPicBulletId="10">
    <w:pict>
      <v:shape type="#_x0000_t75" style="height:96.0pt;width:96.0pt">
        <v:imagedata r:id="rId1" o:title=""/>
      </v:shape>
    </w:pict>
  </w:numPicBullet>
  <w:numPicBullet w:numPicBulletId="11">
    <w:pict>
      <v:shape type="#_x0000_t75" style="height:96.0pt;width:96.0pt">
        <v:imagedata r:id="rId1" o:title=""/>
      </v:shape>
    </w:pict>
  </w:numPicBullet>
  <w:numPicBullet w:numPicBulletId="12">
    <w:pict>
      <v:shape type="#_x0000_t75" style="height:96.0pt;width:96.0pt">
        <v:imagedata r:id="rId1" o:title=""/>
      </v:shape>
    </w:pict>
  </w:numPicBullet>
  <w:numPicBullet w:numPicBulletId="13">
    <w:pict>
      <v:shape type="#_x0000_t75" style="height:96.0pt;width:96.0pt">
        <v:imagedata r:id="rId1" o:title=""/>
      </v:shape>
    </w:pict>
  </w:numPicBullet>
  <w:numPicBullet w:numPicBulletId="14">
    <w:pict>
      <v:shape type="#_x0000_t75" style="height:96.0pt;width:96.0pt">
        <v:imagedata r:id="rId1" o:title=""/>
      </v:shape>
    </w:pict>
  </w:numPicBullet>
  <w:numPicBullet w:numPicBulletId="15">
    <w:pict>
      <v:shape type="#_x0000_t75" style="height:96.0pt;width:96.0pt">
        <v:imagedata r:id="rId1" o:title=""/>
      </v:shape>
    </w:pict>
  </w:numPicBullet>
  <w:numPicBullet w:numPicBulletId="16">
    <w:pict>
      <v:shape type="#_x0000_t75" style="height:96.0pt;width:96.0pt">
        <v:imagedata r:id="rId1" o:title=""/>
      </v:shape>
    </w:pict>
  </w:numPicBullet>
  <w:numPicBullet w:numPicBulletId="17">
    <w:pict>
      <v:shape type="#_x0000_t75" style="height:96.0pt;width:96.0pt">
        <v:imagedata r:id="rId1" o:title=""/>
      </v:shape>
    </w:pict>
  </w:numPicBullet>
  <w:abstractNum w:abstractNumId="5858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23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1801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8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24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89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66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27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36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63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9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68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09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72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24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91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49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66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5124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50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49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66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76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257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04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36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329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96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116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71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73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48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44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50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0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087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4780">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20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658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569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00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719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7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7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06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05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73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54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390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16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40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909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25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472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95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64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53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37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31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284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92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628">
    <w:lvl w:ilvl="5">
      <w:numFmt w:val="bullet"/>
      <w:lvlText w:val="●"/>
      <w:lvlPicBulletId w:val="9"/>
      <w:lvlJc w:val="left"/>
      <w:pPr>
        <w:ind w:left="4320" w:hanging="360"/>
      </w:pPr>
    </w:lvl>
    <w:lvl w:ilvl="4">
      <w:numFmt w:val="bullet"/>
      <w:lvlText w:val="●"/>
      <w:lvlPicBulletId w:val="10"/>
      <w:lvlJc w:val="left"/>
      <w:pPr>
        <w:ind w:left="3600" w:hanging="360"/>
      </w:pPr>
    </w:lvl>
    <w:lvl w:ilvl="7">
      <w:numFmt w:val="bullet"/>
      <w:lvlText w:val="●"/>
      <w:lvlPicBulletId w:val="11"/>
      <w:lvlJc w:val="left"/>
      <w:pPr>
        <w:ind w:left="5760" w:hanging="360"/>
      </w:pPr>
    </w:lvl>
    <w:lvl w:ilvl="6">
      <w:numFmt w:val="bullet"/>
      <w:lvlText w:val="●"/>
      <w:lvlPicBulletId w:val="12"/>
      <w:lvlJc w:val="left"/>
      <w:pPr>
        <w:ind w:left="5040" w:hanging="360"/>
      </w:pPr>
    </w:lvl>
    <w:lvl w:ilvl="8">
      <w:numFmt w:val="bullet"/>
      <w:lvlText w:val="●"/>
      <w:lvlPicBulletId w:val="13"/>
      <w:lvlJc w:val="left"/>
      <w:pPr>
        <w:ind w:left="6480" w:hanging="360"/>
      </w:pPr>
    </w:lvl>
    <w:lvl w:ilvl="1">
      <w:numFmt w:val="bullet"/>
      <w:lvlText w:val="●"/>
      <w:lvlPicBulletId w:val="14"/>
      <w:lvlJc w:val="left"/>
      <w:pPr>
        <w:ind w:left="1440" w:hanging="360"/>
      </w:pPr>
    </w:lvl>
    <w:lvl w:ilvl="0">
      <w:numFmt w:val="bullet"/>
      <w:lvlText w:val="●"/>
      <w:lvlPicBulletId w:val="15"/>
      <w:lvlJc w:val="left"/>
      <w:pPr>
        <w:ind w:left="720" w:hanging="360"/>
      </w:pPr>
    </w:lvl>
    <w:lvl w:ilvl="3">
      <w:numFmt w:val="bullet"/>
      <w:lvlText w:val="●"/>
      <w:lvlPicBulletId w:val="16"/>
      <w:lvlJc w:val="left"/>
      <w:pPr>
        <w:ind w:left="2880" w:hanging="360"/>
      </w:pPr>
    </w:lvl>
    <w:lvl w:ilvl="2">
      <w:numFmt w:val="bullet"/>
      <w:lvlText w:val="●"/>
      <w:lvlPicBulletId w:val="17"/>
      <w:lvlJc w:val="left"/>
      <w:pPr>
        <w:ind w:left="2160" w:hanging="360"/>
      </w:pPr>
    </w:lvl>
  </w:abstractNum>
  <w:abstractNum w:abstractNumId="1921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45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24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9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3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81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10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98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89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7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0356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962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71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658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21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215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028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8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967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950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53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16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401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25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430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0119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63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184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01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346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126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95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10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585866"/>
  </w:num>
  <w:num w:numId="2">
    <w:abstractNumId w:val="932328"/>
  </w:num>
  <w:num w:numId="4">
    <w:abstractNumId w:val="718014"/>
  </w:num>
  <w:num w:numId="5">
    <w:abstractNumId w:val="14888"/>
  </w:num>
  <w:num w:numId="6">
    <w:abstractNumId w:val="342447"/>
  </w:num>
  <w:num w:numId="7">
    <w:abstractNumId w:val="868935"/>
  </w:num>
  <w:num w:numId="8">
    <w:abstractNumId w:val="186677"/>
  </w:num>
  <w:num w:numId="9">
    <w:abstractNumId w:val="452714"/>
  </w:num>
  <w:num w:numId="10">
    <w:abstractNumId w:val="443601"/>
  </w:num>
  <w:num w:numId="11">
    <w:abstractNumId w:val="116394"/>
  </w:num>
  <w:num w:numId="12">
    <w:abstractNumId w:val="84978"/>
  </w:num>
  <w:num w:numId="13">
    <w:abstractNumId w:val="206884"/>
  </w:num>
  <w:num w:numId="14">
    <w:abstractNumId w:val="40988"/>
  </w:num>
  <w:num w:numId="15">
    <w:abstractNumId w:val="967211"/>
  </w:num>
  <w:num w:numId="16">
    <w:abstractNumId w:val="122405"/>
  </w:num>
  <w:num w:numId="17">
    <w:abstractNumId w:val="499171"/>
  </w:num>
  <w:num w:numId="18">
    <w:abstractNumId w:val="894963"/>
  </w:num>
  <w:num w:numId="19">
    <w:abstractNumId w:val="546689"/>
  </w:num>
  <w:num w:numId="20">
    <w:abstractNumId w:val="651241"/>
  </w:num>
  <w:num w:numId="21">
    <w:abstractNumId w:val="195038"/>
  </w:num>
  <w:num w:numId="22">
    <w:abstractNumId w:val="724977"/>
  </w:num>
  <w:num w:numId="23">
    <w:abstractNumId w:val="626696"/>
  </w:num>
  <w:num w:numId="24">
    <w:abstractNumId w:val="487678"/>
  </w:num>
  <w:num w:numId="25">
    <w:abstractNumId w:val="425704"/>
  </w:num>
  <w:num w:numId="27">
    <w:abstractNumId w:val="320466"/>
  </w:num>
  <w:num w:numId="28">
    <w:abstractNumId w:val="573666"/>
  </w:num>
  <w:num w:numId="29">
    <w:abstractNumId w:val="732939"/>
  </w:num>
  <w:num w:numId="30">
    <w:abstractNumId w:val="969679"/>
  </w:num>
  <w:num w:numId="31">
    <w:abstractNumId w:val="111669"/>
  </w:num>
  <w:num w:numId="32">
    <w:abstractNumId w:val="347163"/>
  </w:num>
  <w:num w:numId="33">
    <w:abstractNumId w:val="47311"/>
  </w:num>
  <w:num w:numId="34">
    <w:abstractNumId w:val="38482"/>
  </w:num>
  <w:num w:numId="35">
    <w:abstractNumId w:val="644458"/>
  </w:num>
  <w:num w:numId="36">
    <w:abstractNumId w:val="865079"/>
  </w:num>
  <w:num w:numId="37">
    <w:abstractNumId w:val="50055"/>
  </w:num>
  <w:num w:numId="38">
    <w:abstractNumId w:val="608718"/>
  </w:num>
  <w:num w:numId="39">
    <w:abstractNumId w:val="934780"/>
  </w:num>
  <w:num w:numId="40">
    <w:abstractNumId w:val="2094"/>
  </w:num>
  <w:num w:numId="41">
    <w:abstractNumId w:val="956580"/>
  </w:num>
  <w:num w:numId="42">
    <w:abstractNumId w:val="256964"/>
  </w:num>
  <w:num w:numId="43">
    <w:abstractNumId w:val="730068"/>
  </w:num>
  <w:num w:numId="44">
    <w:abstractNumId w:val="837195"/>
  </w:num>
  <w:num w:numId="45">
    <w:abstractNumId w:val="38710"/>
  </w:num>
  <w:num w:numId="46">
    <w:abstractNumId w:val="58775"/>
  </w:num>
  <w:num w:numId="47">
    <w:abstractNumId w:val="860651"/>
  </w:num>
  <w:num w:numId="48">
    <w:abstractNumId w:val="640504"/>
  </w:num>
  <w:num w:numId="49">
    <w:abstractNumId w:val="437357"/>
  </w:num>
  <w:num w:numId="50">
    <w:abstractNumId w:val="865448"/>
  </w:num>
  <w:num w:numId="51">
    <w:abstractNumId w:val="939062"/>
  </w:num>
  <w:num w:numId="52">
    <w:abstractNumId w:val="911605"/>
  </w:num>
  <w:num w:numId="53">
    <w:abstractNumId w:val="134049"/>
  </w:num>
  <w:num w:numId="54">
    <w:abstractNumId w:val="259090"/>
  </w:num>
  <w:num w:numId="55">
    <w:abstractNumId w:val="202531"/>
  </w:num>
  <w:num w:numId="56">
    <w:abstractNumId w:val="724721"/>
  </w:num>
  <w:num w:numId="57">
    <w:abstractNumId w:val="269505"/>
  </w:num>
  <w:num w:numId="58">
    <w:abstractNumId w:val="416417"/>
  </w:num>
  <w:num w:numId="59">
    <w:abstractNumId w:val="715377"/>
  </w:num>
  <w:num w:numId="60">
    <w:abstractNumId w:val="543762"/>
  </w:num>
  <w:num w:numId="61">
    <w:abstractNumId w:val="823124"/>
  </w:num>
  <w:num w:numId="62">
    <w:abstractNumId w:val="928451"/>
  </w:num>
  <w:num w:numId="63">
    <w:abstractNumId w:val="509213"/>
  </w:num>
  <w:num w:numId="64">
    <w:abstractNumId w:val="12628"/>
  </w:num>
  <w:num w:numId="65">
    <w:abstractNumId w:val="192130"/>
  </w:num>
  <w:num w:numId="66">
    <w:abstractNumId w:val="464562"/>
  </w:num>
  <w:num w:numId="67">
    <w:abstractNumId w:val="792439"/>
  </w:num>
  <w:num w:numId="68">
    <w:abstractNumId w:val="38936"/>
  </w:num>
  <w:num w:numId="69">
    <w:abstractNumId w:val="39356"/>
  </w:num>
  <w:num w:numId="70">
    <w:abstractNumId w:val="618100"/>
  </w:num>
  <w:num w:numId="71">
    <w:abstractNumId w:val="341011"/>
  </w:num>
  <w:num w:numId="72">
    <w:abstractNumId w:val="819809"/>
  </w:num>
  <w:num w:numId="73">
    <w:abstractNumId w:val="748946"/>
  </w:num>
  <w:num w:numId="74">
    <w:abstractNumId w:val="29769"/>
  </w:num>
  <w:num w:numId="75">
    <w:abstractNumId w:val="503565"/>
  </w:num>
  <w:num w:numId="76">
    <w:abstractNumId w:val="649624"/>
  </w:num>
  <w:num w:numId="77">
    <w:abstractNumId w:val="417188"/>
  </w:num>
  <w:num w:numId="78">
    <w:abstractNumId w:val="816587"/>
  </w:num>
  <w:num w:numId="79">
    <w:abstractNumId w:val="472145"/>
  </w:num>
  <w:num w:numId="80">
    <w:abstractNumId w:val="552155"/>
  </w:num>
  <w:num w:numId="81">
    <w:abstractNumId w:val="840289"/>
  </w:num>
  <w:num w:numId="82">
    <w:abstractNumId w:val="6685"/>
  </w:num>
  <w:num w:numId="83">
    <w:abstractNumId w:val="169671"/>
  </w:num>
  <w:num w:numId="84">
    <w:abstractNumId w:val="595026"/>
  </w:num>
  <w:num w:numId="85">
    <w:abstractNumId w:val="465398"/>
  </w:num>
  <w:num w:numId="86">
    <w:abstractNumId w:val="731631"/>
  </w:num>
  <w:num w:numId="87">
    <w:abstractNumId w:val="240176"/>
  </w:num>
  <w:num w:numId="88">
    <w:abstractNumId w:val="582503"/>
  </w:num>
  <w:num w:numId="89">
    <w:abstractNumId w:val="54303"/>
  </w:num>
  <w:num w:numId="90">
    <w:abstractNumId w:val="601192"/>
  </w:num>
  <w:num w:numId="91">
    <w:abstractNumId w:val="146304"/>
  </w:num>
  <w:num w:numId="92">
    <w:abstractNumId w:val="31846"/>
  </w:num>
  <w:num w:numId="93">
    <w:abstractNumId w:val="980104"/>
  </w:num>
  <w:num w:numId="94">
    <w:abstractNumId w:val="183461"/>
  </w:num>
  <w:num w:numId="97">
    <w:abstractNumId w:val="612681"/>
  </w:num>
  <w:num w:numId="98">
    <w:abstractNumId w:val="279525"/>
  </w:num>
  <w:num w:numId="99">
    <w:abstractNumId w:val="72102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ntTable.xml" Type="http://schemas.openxmlformats.org/officeDocument/2006/relationships/fontTable"/><Relationship Id="rId30" Target="media/image26.png" Type="http://schemas.openxmlformats.org/officeDocument/2006/relationships/image"/><Relationship Id="rId31" Target="media/image27.png" Type="http://schemas.openxmlformats.org/officeDocument/2006/relationships/image"/><Relationship Id="rId32" Target="media/image28.png" Type="http://schemas.openxmlformats.org/officeDocument/2006/relationships/image"/><Relationship Id="rId33" Target="media/image29.png" Type="http://schemas.openxmlformats.org/officeDocument/2006/relationships/image"/><Relationship Id="rId34" Target="header1.xml" Type="http://schemas.openxmlformats.org/officeDocument/2006/relationships/header"/><Relationship Id="rId35"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2b40717f-bd6c-4ded-8c61-338681e5b078" Target="fonts/liberationserifbold.ttf" Type="http://schemas.openxmlformats.org/officeDocument/2006/relationships/font"/><Relationship Id="rId636b0adf-d457-4e01-b662-9cdf94d76c91" Target="fonts/robotoregular.ttf" Type="http://schemas.openxmlformats.org/officeDocument/2006/relationships/font"/><Relationship Id="rIda94620ed-2998-47d2-bed3-258b26a0f566" Target="fonts/heuristicaregular.ttf" Type="http://schemas.openxmlformats.org/officeDocument/2006/relationships/font"/><Relationship Id="rIdcb7e3d9a-6b0d-45ab-b328-1b657bf21813" Target="fonts/liberationserifregular.ttf" Type="http://schemas.openxmlformats.org/officeDocument/2006/relationships/font"/></Relationships>
</file>

<file path=word/_rels/numbering.xml.rels><?xml version="1.0" encoding="UTF-8" standalone="no"?><Relationships xmlns="http://schemas.openxmlformats.org/package/2006/relationships"><Relationship Id="rId1" Target="media/image1.png" Type="http://schemas.openxmlformats.org/officeDocument/2006/relationships/image"/></Relationships>
</file>

<file path=word/theme/theme1.xml><?xml version="1.0" encoding="utf-8"?>
<a:theme xmlns:a="http://schemas.openxmlformats.org/drawingml/2006/main" name="171775702494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2024-06-07T10:43:44Z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