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9.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footer18.xml" ContentType="application/vnd.openxmlformats-officedocument.wordprocessingml.footer+xml"/>
  <Override PartName="/word/header2.xml" ContentType="application/vnd.openxmlformats-officedocument.wordprocessingml.header+xml"/>
  <Override PartName="/word/header11.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17.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footer16.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24.xml" ContentType="application/vnd.openxmlformats-officedocument.wordprocessingml.footer+xml"/>
  <Override PartName="/word/footer20.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Override PartName="/word/footer23.xml" ContentType="application/vnd.openxmlformats-officedocument.wordprocessingml.footer+xml"/>
  <Override PartName="/word/footer25.xml" ContentType="application/vnd.openxmlformats-officedocument.wordprocessingml.footer+xml"/>
  <Override PartName="/word/footer10.xml" ContentType="application/vnd.openxmlformats-officedocument.wordprocessingml.footer+xml"/>
  <Override PartName="/word/footer2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footer11.xml" ContentType="application/vnd.openxmlformats-officedocument.wordprocessingml.footer+xml"/>
  <Override PartName="/word/settings.xml" ContentType="application/vnd.openxmlformats-officedocument.wordprocessingml.settings+xml"/>
  <Override PartName="/word/header8.xml" ContentType="application/vnd.openxmlformats-officedocument.wordprocessingml.header+xml"/>
  <Override PartName="/word/footer5.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9.jpeg" ContentType="image/jpeg"/>
  <Override PartName="/word/media/image4.jpeg" ContentType="image/jpeg"/>
  <Override PartName="/word/media/image5.png" ContentType="image/png"/>
  <Override PartName="/word/media/image6.png" ContentType="image/png"/>
  <Override PartName="/word/media/image7.png" ContentType="image/png"/>
  <Override PartName="/word/media/image8.png" ContentType="image/png"/>
  <Override PartName="/word/footer8.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sectPr>
          <w:type w:val="nextPage"/>
          <w:pgSz w:w="11906" w:h="16838"/>
          <w:pgMar w:left="0" w:right="0" w:gutter="0" w:header="0" w:top="0" w:footer="0" w:bottom="0"/>
          <w:pgNumType w:fmt="decimal"/>
          <w:formProt w:val="false"/>
          <w:textDirection w:val="lrTb"/>
          <w:docGrid w:type="default" w:linePitch="600" w:charSpace="49152"/>
        </w:sectPr>
        <w:pStyle w:val="Normal"/>
        <w:widowControl/>
        <w:numPr>
          <w:ilvl w:val="0"/>
          <w:numId w:val="0"/>
        </w:numPr>
        <w:tabs>
          <w:tab w:val="clear" w:pos="709"/>
          <w:tab w:val="left" w:pos="283" w:leader="none"/>
        </w:tabs>
        <w:bidi w:val="0"/>
        <w:ind w:hanging="0" w:start="0" w:end="0"/>
        <w:rPr>
          <w:rFonts w:ascii="Caladea;Cambria" w:hAnsi="Caladea;Cambria" w:cs="Caladea;Cambria"/>
          <w:b/>
          <w:bCs w:val="false"/>
          <w:sz w:val="30"/>
          <w:szCs w:val="30"/>
        </w:rPr>
      </w:pPr>
      <w:r>
        <w:rPr>
          <w:rFonts w:cs="Caladea;Cambria" w:ascii="Caladea;Cambria" w:hAnsi="Caladea;Cambria"/>
          <w:b/>
          <w:bCs w:val="false"/>
          <w:sz w:val="30"/>
          <w:szCs w:val="30"/>
        </w:rPr>
        <w:drawing>
          <wp:anchor behindDoc="0" distT="0" distB="0" distL="0" distR="0" simplePos="0" locked="0" layoutInCell="0" allowOverlap="1" relativeHeight="16">
            <wp:simplePos x="0" y="0"/>
            <wp:positionH relativeFrom="column">
              <wp:posOffset>0</wp:posOffset>
            </wp:positionH>
            <wp:positionV relativeFrom="paragraph">
              <wp:posOffset>5080</wp:posOffset>
            </wp:positionV>
            <wp:extent cx="7557135" cy="1068387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21" t="5235" r="-21" b="-13"/>
                    <a:stretch>
                      <a:fillRect/>
                    </a:stretch>
                  </pic:blipFill>
                  <pic:spPr bwMode="auto">
                    <a:xfrm>
                      <a:off x="0" y="0"/>
                      <a:ext cx="7557135" cy="10683875"/>
                    </a:xfrm>
                    <a:prstGeom prst="rect">
                      <a:avLst/>
                    </a:prstGeom>
                  </pic:spPr>
                </pic:pic>
              </a:graphicData>
            </a:graphic>
          </wp:anchor>
        </w:drawing>
      </w:r>
    </w:p>
    <w:p>
      <w:pPr>
        <w:pStyle w:val="0-JUDUL"/>
        <w:rPr>
          <w:rFonts w:ascii="Caladea;Cambria" w:hAnsi="Caladea;Cambria" w:cs="Caladea;Cambria"/>
        </w:rPr>
      </w:pPr>
      <w:bookmarkStart w:id="0" w:name="__RefHeading___Toc21690_2972015437"/>
      <w:bookmarkEnd w:id="0"/>
      <w:r>
        <w:rPr>
          <w:rFonts w:cs="Caladea;Cambria" w:ascii="Caladea;Cambria" w:hAnsi="Caladea;Cambria"/>
        </w:rPr>
        <w:t>INFO DOKUMEN</w:t>
      </w:r>
    </w:p>
    <w:p>
      <w:pPr>
        <w:pStyle w:val="0-RataKiri"/>
        <w:rPr>
          <w:rFonts w:ascii="Caladea;Cambria" w:hAnsi="Caladea;Cambria" w:cs="Caladea;Cambria"/>
        </w:rPr>
      </w:pPr>
      <w:r>
        <w:rPr>
          <w:rFonts w:cs="Caladea;Cambria" w:ascii="Caladea;Cambria" w:hAnsi="Caladea;Cambria"/>
        </w:rPr>
      </w:r>
    </w:p>
    <w:p>
      <w:pPr>
        <w:pStyle w:val="0-RataKiri"/>
        <w:rPr>
          <w:rFonts w:ascii="Caladea;Cambria" w:hAnsi="Caladea;Cambria" w:cs="Caladea;Cambria"/>
        </w:rPr>
      </w:pPr>
      <w:r>
        <w:rPr>
          <w:rFonts w:cs="Caladea;Cambria" w:ascii="Caladea;Cambria" w:hAnsi="Caladea;Cambria"/>
        </w:rPr>
      </w:r>
    </w:p>
    <w:p>
      <w:pPr>
        <w:pStyle w:val="0-RataKiri"/>
        <w:rPr>
          <w:rFonts w:ascii="Caladea;Cambria" w:hAnsi="Caladea;Cambria" w:cs="Caladea;Cambria"/>
        </w:rPr>
      </w:pPr>
      <w:r>
        <w:rPr>
          <w:rFonts w:cs="Caladea;Cambria" w:ascii="Caladea;Cambria" w:hAnsi="Caladea;Cambria"/>
        </w:rPr>
      </w:r>
    </w:p>
    <w:p>
      <w:pPr>
        <w:pStyle w:val="0-RataKiri"/>
        <w:rPr>
          <w:rFonts w:ascii="Caladea;Cambria" w:hAnsi="Caladea;Cambria" w:cs="Caladea;Cambria"/>
        </w:rPr>
      </w:pPr>
      <w:r>
        <w:rPr>
          <w:rFonts w:cs="Caladea;Cambria" w:ascii="Caladea;Cambria" w:hAnsi="Caladea;Cambria"/>
        </w:rPr>
      </w:r>
    </w:p>
    <w:p>
      <w:pPr>
        <w:pStyle w:val="0-RataKiri"/>
        <w:rPr>
          <w:rFonts w:ascii="Caladea;Cambria" w:hAnsi="Caladea;Cambria" w:cs="Caladea;Cambria"/>
        </w:rPr>
      </w:pPr>
      <w:r>
        <w:rPr>
          <w:rFonts w:cs="Caladea;Cambria" w:ascii="Caladea;Cambria" w:hAnsi="Caladea;Cambria"/>
        </w:rPr>
      </w:r>
    </w:p>
    <w:p>
      <w:pPr>
        <w:pStyle w:val="0-RataKiri"/>
        <w:rPr>
          <w:rFonts w:ascii="Caladea;Cambria" w:hAnsi="Caladea;Cambria" w:cs="Caladea;Cambria"/>
        </w:rPr>
      </w:pPr>
      <w:r>
        <w:rPr>
          <w:rFonts w:cs="Caladea;Cambria" w:ascii="Caladea;Cambria" w:hAnsi="Caladea;Cambria"/>
        </w:rPr>
      </w:r>
    </w:p>
    <w:p>
      <w:pPr>
        <w:pStyle w:val="0-RataKiri"/>
        <w:jc w:val="end"/>
        <w:rPr>
          <w:rFonts w:ascii="Caladea;Cambria" w:hAnsi="Caladea;Cambria" w:cs="Caladea;Cambria"/>
          <w:b w:val="false"/>
          <w:bCs w:val="false"/>
          <w:i/>
          <w:i/>
          <w:iCs/>
        </w:rPr>
      </w:pPr>
      <w:r>
        <w:rPr>
          <w:rFonts w:cs="Caladea;Cambria" w:ascii="Caladea;Cambria" w:hAnsi="Caladea;Cambria"/>
          <w:b w:val="false"/>
          <w:bCs w:val="false"/>
          <w:i/>
          <w:iCs/>
        </w:rPr>
        <w:t>Sistem Operasi</w:t>
      </w:r>
    </w:p>
    <w:p>
      <w:pPr>
        <w:pStyle w:val="0-RataKiri"/>
        <w:jc w:val="end"/>
        <w:rPr>
          <w:rFonts w:ascii="Caladea;Cambria" w:hAnsi="Caladea;Cambria" w:cs="Caladea;Cambria"/>
          <w:b w:val="false"/>
          <w:bCs w:val="false"/>
        </w:rPr>
      </w:pPr>
      <w:r>
        <w:rPr>
          <w:rFonts w:cs="Caladea;Cambria" w:ascii="Caladea;Cambria" w:hAnsi="Caladea;Cambria"/>
          <w:b w:val="false"/>
          <w:bCs w:val="false"/>
        </w:rPr>
        <w:t>Distro MX-19.3, xfce</w:t>
      </w:r>
    </w:p>
    <w:p>
      <w:pPr>
        <w:pStyle w:val="0-RataKiri"/>
        <w:jc w:val="end"/>
        <w:rPr>
          <w:rFonts w:ascii="Caladea;Cambria" w:hAnsi="Caladea;Cambria" w:cs="Caladea;Cambria"/>
          <w:b w:val="false"/>
          <w:bCs w:val="false"/>
        </w:rPr>
      </w:pPr>
      <w:r>
        <w:rPr>
          <w:rFonts w:cs="Caladea;Cambria" w:ascii="Caladea;Cambria" w:hAnsi="Caladea;Cambria"/>
          <w:b w:val="false"/>
          <w:bCs w:val="false"/>
        </w:rPr>
        <w:t>Debian GNU/Linux 10 (buster)</w:t>
      </w:r>
    </w:p>
    <w:p>
      <w:pPr>
        <w:pStyle w:val="0-RataKiri"/>
        <w:jc w:val="end"/>
        <w:rPr>
          <w:rFonts w:ascii="Caladea;Cambria" w:hAnsi="Caladea;Cambria" w:cs="Caladea;Cambria"/>
          <w:b w:val="false"/>
          <w:bCs w:val="false"/>
        </w:rPr>
      </w:pPr>
      <w:r>
        <w:rPr>
          <w:rFonts w:cs="Caladea;Cambria" w:ascii="Caladea;Cambria" w:hAnsi="Caladea;Cambria"/>
          <w:b w:val="false"/>
          <w:bCs w:val="false"/>
        </w:rPr>
        <w:t>https://www.debian.org/</w:t>
      </w:r>
    </w:p>
    <w:p>
      <w:pPr>
        <w:pStyle w:val="0-RataKiri"/>
        <w:jc w:val="end"/>
        <w:rPr>
          <w:rFonts w:ascii="Caladea;Cambria" w:hAnsi="Caladea;Cambria" w:cs="Caladea;Cambria"/>
          <w:b w:val="false"/>
          <w:bCs w:val="false"/>
        </w:rPr>
      </w:pPr>
      <w:r>
        <w:rPr>
          <w:rFonts w:cs="Caladea;Cambria" w:ascii="Caladea;Cambria" w:hAnsi="Caladea;Cambria"/>
          <w:b w:val="false"/>
          <w:bCs w:val="false"/>
        </w:rPr>
      </w:r>
    </w:p>
    <w:p>
      <w:pPr>
        <w:pStyle w:val="0-RataKiri"/>
        <w:jc w:val="end"/>
        <w:rPr>
          <w:rFonts w:ascii="Caladea;Cambria" w:hAnsi="Caladea;Cambria" w:cs="Caladea;Cambria"/>
          <w:b w:val="false"/>
          <w:bCs w:val="false"/>
          <w:i/>
          <w:i/>
          <w:iCs/>
        </w:rPr>
      </w:pPr>
      <w:r>
        <w:rPr>
          <w:rFonts w:cs="Caladea;Cambria" w:ascii="Caladea;Cambria" w:hAnsi="Caladea;Cambria"/>
          <w:b w:val="false"/>
          <w:bCs w:val="false"/>
          <w:i/>
          <w:iCs/>
        </w:rPr>
        <w:t>Pengolah Naskah</w:t>
      </w:r>
    </w:p>
    <w:p>
      <w:pPr>
        <w:pStyle w:val="0-RataKiri"/>
        <w:jc w:val="end"/>
        <w:rPr>
          <w:rFonts w:ascii="Caladea;Cambria" w:hAnsi="Caladea;Cambria" w:cs="Caladea;Cambria"/>
          <w:b w:val="false"/>
          <w:bCs w:val="false"/>
        </w:rPr>
      </w:pPr>
      <w:r>
        <w:rPr>
          <w:rFonts w:cs="Caladea;Cambria" w:ascii="Caladea;Cambria" w:hAnsi="Caladea;Cambria"/>
          <w:b w:val="false"/>
          <w:bCs w:val="false"/>
        </w:rPr>
        <w:t>LibreOffice Writer, versi 6.1.5.2</w:t>
      </w:r>
    </w:p>
    <w:p>
      <w:pPr>
        <w:pStyle w:val="0-RataKiri"/>
        <w:jc w:val="end"/>
        <w:rPr>
          <w:rFonts w:ascii="Caladea;Cambria" w:hAnsi="Caladea;Cambria" w:cs="Caladea;Cambria"/>
          <w:b w:val="false"/>
          <w:bCs w:val="false"/>
        </w:rPr>
      </w:pPr>
      <w:r>
        <w:rPr>
          <w:rFonts w:cs="Caladea;Cambria" w:ascii="Caladea;Cambria" w:hAnsi="Caladea;Cambria"/>
          <w:b w:val="false"/>
          <w:bCs w:val="false"/>
        </w:rPr>
        <w:t>Build ID: 1:6.1.5-3+deb10u6</w:t>
      </w:r>
    </w:p>
    <w:p>
      <w:pPr>
        <w:pStyle w:val="0-RataKiri"/>
        <w:jc w:val="end"/>
        <w:rPr>
          <w:rFonts w:ascii="Caladea;Cambria" w:hAnsi="Caladea;Cambria" w:cs="Caladea;Cambria"/>
          <w:b w:val="false"/>
          <w:bCs w:val="false"/>
        </w:rPr>
      </w:pPr>
      <w:r>
        <w:rPr>
          <w:rFonts w:cs="Caladea;Cambria" w:ascii="Caladea;Cambria" w:hAnsi="Caladea;Cambria"/>
          <w:b w:val="false"/>
          <w:bCs w:val="false"/>
        </w:rPr>
        <w:t xml:space="preserve">CPU threads: 4; OS: Linux 4.19; UI render: default; VCL: gtk3; </w:t>
      </w:r>
    </w:p>
    <w:p>
      <w:pPr>
        <w:pStyle w:val="0-RataKiri"/>
        <w:jc w:val="end"/>
        <w:rPr>
          <w:rFonts w:ascii="Caladea;Cambria" w:hAnsi="Caladea;Cambria" w:cs="Caladea;Cambria"/>
          <w:b w:val="false"/>
          <w:bCs w:val="false"/>
        </w:rPr>
      </w:pPr>
      <w:r>
        <w:rPr>
          <w:rFonts w:cs="Caladea;Cambria" w:ascii="Caladea;Cambria" w:hAnsi="Caladea;Cambria"/>
          <w:b w:val="false"/>
          <w:bCs w:val="false"/>
        </w:rPr>
        <w:t>Locale: en-US (en_US.UTF-8); Calc: group threaded</w:t>
      </w:r>
    </w:p>
    <w:p>
      <w:pPr>
        <w:pStyle w:val="0-RataKiri"/>
        <w:jc w:val="end"/>
        <w:rPr>
          <w:rFonts w:ascii="Caladea;Cambria" w:hAnsi="Caladea;Cambria" w:cs="Caladea;Cambria"/>
          <w:b w:val="false"/>
          <w:bCs w:val="false"/>
        </w:rPr>
      </w:pPr>
      <w:r>
        <w:rPr>
          <w:rFonts w:cs="Caladea;Cambria" w:ascii="Caladea;Cambria" w:hAnsi="Caladea;Cambria"/>
          <w:b w:val="false"/>
          <w:bCs w:val="false"/>
        </w:rPr>
      </w:r>
    </w:p>
    <w:p>
      <w:pPr>
        <w:pStyle w:val="0-RataKiri"/>
        <w:jc w:val="end"/>
        <w:rPr>
          <w:rFonts w:ascii="Caladea;Cambria" w:hAnsi="Caladea;Cambria" w:cs="Caladea;Cambria"/>
          <w:b w:val="false"/>
          <w:bCs w:val="false"/>
          <w:i/>
          <w:i/>
          <w:iCs/>
        </w:rPr>
      </w:pPr>
      <w:r>
        <w:rPr>
          <w:rFonts w:cs="Caladea;Cambria" w:ascii="Caladea;Cambria" w:hAnsi="Caladea;Cambria"/>
          <w:b w:val="false"/>
          <w:bCs w:val="false"/>
          <w:i/>
          <w:iCs/>
        </w:rPr>
        <w:t>Ekstensi</w:t>
      </w:r>
    </w:p>
    <w:p>
      <w:pPr>
        <w:pStyle w:val="0-RataKiri"/>
        <w:jc w:val="end"/>
        <w:rPr>
          <w:rFonts w:ascii="Caladea;Cambria" w:hAnsi="Caladea;Cambria" w:cs="Caladea;Cambria"/>
          <w:b w:val="false"/>
          <w:bCs w:val="false"/>
        </w:rPr>
      </w:pPr>
      <w:r>
        <w:rPr>
          <w:rFonts w:cs="Caladea;Cambria" w:ascii="Caladea;Cambria" w:hAnsi="Caladea;Cambria"/>
          <w:b w:val="false"/>
          <w:bCs w:val="false"/>
        </w:rPr>
        <w:t>TexMaths 0.49</w:t>
      </w:r>
    </w:p>
    <w:p>
      <w:pPr>
        <w:pStyle w:val="0-RataKiri"/>
        <w:jc w:val="end"/>
        <w:rPr>
          <w:rFonts w:ascii="Caladea;Cambria" w:hAnsi="Caladea;Cambria" w:cs="Caladea;Cambria"/>
          <w:b w:val="false"/>
          <w:bCs w:val="false"/>
        </w:rPr>
      </w:pPr>
      <w:r>
        <w:rPr>
          <w:rFonts w:cs="Caladea;Cambria" w:ascii="Caladea;Cambria" w:hAnsi="Caladea;Cambria"/>
          <w:b w:val="false"/>
          <w:bCs w:val="false"/>
        </w:rPr>
        <w:t>A LaTeX  equation editor for LibreOffice</w:t>
      </w:r>
    </w:p>
    <w:p>
      <w:pPr>
        <w:pStyle w:val="0-RataKiri"/>
        <w:jc w:val="end"/>
        <w:rPr>
          <w:rFonts w:ascii="Caladea;Cambria" w:hAnsi="Caladea;Cambria" w:cs="Caladea;Cambria"/>
          <w:b w:val="false"/>
          <w:bCs w:val="false"/>
        </w:rPr>
      </w:pPr>
      <w:r>
        <w:rPr>
          <w:rFonts w:cs="Caladea;Cambria" w:ascii="Caladea;Cambria" w:hAnsi="Caladea;Cambria"/>
          <w:b w:val="false"/>
          <w:bCs w:val="false"/>
        </w:rPr>
        <w:t>TexMaths is free. It is released under the GNU GPL v2 license.</w:t>
      </w:r>
    </w:p>
    <w:p>
      <w:pPr>
        <w:pStyle w:val="0-RataKiri"/>
        <w:jc w:val="end"/>
        <w:rPr>
          <w:rFonts w:ascii="Caladea;Cambria" w:hAnsi="Caladea;Cambria" w:cs="Caladea;Cambria"/>
          <w:b w:val="false"/>
          <w:bCs w:val="false"/>
        </w:rPr>
      </w:pPr>
      <w:r>
        <w:rPr>
          <w:rFonts w:cs="Caladea;Cambria" w:ascii="Caladea;Cambria" w:hAnsi="Caladea;Cambria"/>
          <w:b w:val="false"/>
          <w:bCs w:val="false"/>
        </w:rPr>
        <w:t>Copyright © 2012-2020 Roland Baudin</w:t>
      </w:r>
    </w:p>
    <w:p>
      <w:pPr>
        <w:pStyle w:val="0-RataKiri"/>
        <w:jc w:val="end"/>
        <w:rPr>
          <w:rFonts w:ascii="Caladea;Cambria" w:hAnsi="Caladea;Cambria" w:cs="Caladea;Cambria"/>
          <w:b w:val="false"/>
          <w:bCs w:val="false"/>
        </w:rPr>
      </w:pPr>
      <w:r>
        <w:rPr>
          <w:rFonts w:cs="Caladea;Cambria" w:ascii="Caladea;Cambria" w:hAnsi="Caladea;Cambria"/>
          <w:b w:val="false"/>
          <w:bCs w:val="false"/>
        </w:rPr>
      </w:r>
    </w:p>
    <w:p>
      <w:pPr>
        <w:pStyle w:val="0-RataKiri"/>
        <w:jc w:val="end"/>
        <w:rPr>
          <w:rFonts w:ascii="Caladea;Cambria" w:hAnsi="Caladea;Cambria" w:cs="Caladea;Cambria"/>
          <w:b w:val="false"/>
          <w:bCs w:val="false"/>
          <w:i/>
          <w:i/>
          <w:iCs/>
        </w:rPr>
      </w:pPr>
      <w:r>
        <w:rPr>
          <w:rFonts w:cs="Caladea;Cambria" w:ascii="Caladea;Cambria" w:hAnsi="Caladea;Cambria"/>
          <w:b w:val="false"/>
          <w:bCs w:val="false"/>
          <w:i/>
          <w:iCs/>
        </w:rPr>
        <w:t>Jenis Huruf</w:t>
      </w:r>
    </w:p>
    <w:p>
      <w:pPr>
        <w:pStyle w:val="0-RataKiri"/>
        <w:jc w:val="end"/>
        <w:rPr>
          <w:rFonts w:ascii="Caladea;Cambria" w:hAnsi="Caladea;Cambria" w:cs="Caladea;Cambria"/>
          <w:b w:val="false"/>
          <w:bCs w:val="false"/>
        </w:rPr>
      </w:pPr>
      <w:r>
        <w:rPr>
          <w:rFonts w:cs="Caladea;Cambria" w:ascii="Caladea;Cambria" w:hAnsi="Caladea;Cambria"/>
          <w:b w:val="false"/>
          <w:bCs w:val="false"/>
        </w:rPr>
        <w:t>Gentium</w:t>
      </w:r>
    </w:p>
    <w:p>
      <w:pPr>
        <w:sectPr>
          <w:footerReference w:type="default" r:id="rId3"/>
          <w:type w:val="nextPage"/>
          <w:pgSz w:w="11906" w:h="16838"/>
          <w:pgMar w:left="2268" w:right="1701" w:gutter="0" w:header="0" w:top="1440" w:footer="1440" w:bottom="1941"/>
          <w:pgNumType w:fmt="lowerRoman"/>
          <w:formProt w:val="false"/>
          <w:textDirection w:val="lrTb"/>
          <w:docGrid w:type="default" w:linePitch="600" w:charSpace="49152"/>
        </w:sectPr>
        <w:pStyle w:val="0-RataKiri"/>
        <w:jc w:val="end"/>
        <w:rPr>
          <w:rFonts w:ascii="Caladea;Cambria" w:hAnsi="Caladea;Cambria" w:cs="Caladea;Cambria"/>
          <w:b w:val="false"/>
          <w:bCs w:val="false"/>
        </w:rPr>
      </w:pPr>
      <w:r>
        <w:rPr>
          <w:rFonts w:cs="Caladea;Cambria" w:ascii="Caladea;Cambria" w:hAnsi="Caladea;Cambria"/>
          <w:b w:val="false"/>
          <w:bCs w:val="false"/>
        </w:rPr>
        <w:t>Ukuran font = 11 pt.</w:t>
      </w:r>
    </w:p>
    <w:p>
      <w:pPr>
        <w:pStyle w:val="0-JUDUL"/>
        <w:rPr>
          <w:rFonts w:ascii="Caladea;Cambria" w:hAnsi="Caladea;Cambria" w:cs="Caladea;Cambria"/>
        </w:rPr>
      </w:pPr>
      <w:bookmarkStart w:id="1" w:name="__RefHeading___Toc34361_1228456740"/>
      <w:bookmarkEnd w:id="1"/>
      <w:r>
        <w:rPr>
          <w:rFonts w:cs="Caladea;Cambria" w:ascii="Caladea;Cambria" w:hAnsi="Caladea;Cambria"/>
        </w:rPr>
        <w:t>KATA PENGANTAR</w:t>
      </w:r>
    </w:p>
    <w:p>
      <w:pPr>
        <w:pStyle w:val="Normal"/>
        <w:widowControl/>
        <w:bidi w:val="0"/>
        <w:jc w:val="center"/>
        <w:rPr>
          <w:rFonts w:ascii="Caladea;Cambria" w:hAnsi="Caladea;Cambria" w:cs="Caladea;Cambria"/>
          <w:b/>
          <w:bCs w:val="false"/>
        </w:rPr>
      </w:pPr>
      <w:r>
        <w:rPr>
          <w:rFonts w:cs="Caladea;Cambria" w:ascii="Caladea;Cambria" w:hAnsi="Caladea;Cambria"/>
          <w:b/>
          <w:bCs w:val="false"/>
        </w:rPr>
      </w:r>
    </w:p>
    <w:p>
      <w:pPr>
        <w:pStyle w:val="Normal"/>
        <w:widowControl/>
        <w:bidi w:val="0"/>
        <w:jc w:val="center"/>
        <w:rPr>
          <w:rFonts w:ascii="Caladea;Cambria" w:hAnsi="Caladea;Cambria" w:cs="Caladea;Cambria"/>
          <w:b/>
          <w:bCs w:val="false"/>
        </w:rPr>
      </w:pPr>
      <w:r>
        <w:rPr>
          <w:rFonts w:cs="Caladea;Cambria" w:ascii="Caladea;Cambria" w:hAnsi="Caladea;Cambria"/>
          <w:b/>
          <w:bCs w:val="false"/>
        </w:rPr>
      </w:r>
    </w:p>
    <w:p>
      <w:pPr>
        <w:pStyle w:val="Normal"/>
        <w:widowControl/>
        <w:bidi w:val="0"/>
        <w:jc w:val="center"/>
        <w:rPr>
          <w:rFonts w:ascii="Caladea;Cambria" w:hAnsi="Caladea;Cambria" w:cs="Caladea;Cambria"/>
          <w:b/>
          <w:bCs w:val="false"/>
        </w:rPr>
      </w:pPr>
      <w:r>
        <w:rPr>
          <w:rFonts w:cs="Caladea;Cambria" w:ascii="Caladea;Cambria" w:hAnsi="Caladea;Cambria"/>
          <w:b/>
          <w:bCs w:val="false"/>
        </w:rPr>
      </w:r>
    </w:p>
    <w:p>
      <w:pPr>
        <w:pStyle w:val="Normal"/>
        <w:widowControl/>
        <w:bidi w:val="0"/>
        <w:jc w:val="center"/>
        <w:rPr>
          <w:rFonts w:ascii="Caladea;Cambria" w:hAnsi="Caladea;Cambria" w:cs="Caladea;Cambria"/>
          <w:b/>
          <w:bCs w:val="false"/>
        </w:rPr>
      </w:pPr>
      <w:r>
        <w:rPr>
          <w:rFonts w:cs="Caladea;Cambria" w:ascii="Caladea;Cambria" w:hAnsi="Caladea;Cambria"/>
          <w:b/>
          <w:bCs w:val="false"/>
        </w:rPr>
      </w:r>
    </w:p>
    <w:p>
      <w:pPr>
        <w:pStyle w:val="Normal"/>
        <w:widowControl/>
        <w:tabs>
          <w:tab w:val="clear" w:pos="709"/>
          <w:tab w:val="left" w:pos="283" w:leader="none"/>
        </w:tabs>
        <w:bidi w:val="0"/>
        <w:rPr>
          <w:rFonts w:ascii="Caladea;Cambria" w:hAnsi="Caladea;Cambria" w:cs="Caladea;Cambria"/>
          <w:b w:val="false"/>
          <w:bCs w:val="false"/>
          <w:sz w:val="20"/>
          <w:szCs w:val="20"/>
        </w:rPr>
      </w:pPr>
      <w:r>
        <w:rPr>
          <w:rFonts w:cs="Caladea;Cambria" w:ascii="Caladea;Cambria" w:hAnsi="Caladea;Cambria"/>
          <w:b w:val="false"/>
          <w:bCs w:val="false"/>
          <w:sz w:val="20"/>
          <w:szCs w:val="20"/>
        </w:rPr>
      </w:r>
    </w:p>
    <w:p>
      <w:pPr>
        <w:pStyle w:val="0-satukomadua"/>
        <w:bidi w:val="0"/>
        <w:rPr>
          <w:rFonts w:ascii="Caladea;Cambria" w:hAnsi="Caladea;Cambria" w:cs="Caladea;Cambria"/>
          <w:b w:val="false"/>
          <w:bCs w:val="false"/>
          <w:sz w:val="22"/>
          <w:szCs w:val="22"/>
        </w:rPr>
      </w:pPr>
      <w:r>
        <w:rPr>
          <w:rFonts w:cs="Caladea;Cambria" w:ascii="Caladea;Cambria" w:hAnsi="Caladea;Cambria"/>
          <w:b w:val="false"/>
          <w:bCs w:val="false"/>
          <w:sz w:val="22"/>
          <w:szCs w:val="22"/>
        </w:rPr>
        <w:t>Puji syukur kami ucapkan kepada Allah SWT karena nikmat dan hidayah-Nya sehingga kami dapat menyelesaikan penyusunan perangkat Kegiatan Belajar Mengajar (KBM) Kelas VIII-6, VIII-7, dan VIII-8 yang saya ampu dengan lancar dan baik sesuai rencana pada semester 2 tahun pelajaran 2021/2022.</w:t>
      </w:r>
    </w:p>
    <w:p>
      <w:pPr>
        <w:pStyle w:val="0-satukomadua"/>
        <w:rPr>
          <w:rFonts w:ascii="Caladea;Cambria" w:hAnsi="Caladea;Cambria" w:eastAsia="Caladea;Cambria" w:cs="Caladea;Cambria"/>
          <w:b w:val="false"/>
          <w:bCs w:val="false"/>
          <w:sz w:val="22"/>
          <w:szCs w:val="22"/>
        </w:rPr>
      </w:pPr>
      <w:r>
        <w:rPr>
          <w:rFonts w:eastAsia="Caladea;Cambria" w:cs="Caladea;Cambria" w:ascii="Caladea;Cambria" w:hAnsi="Caladea;Cambria"/>
          <w:b w:val="false"/>
          <w:bCs w:val="false"/>
          <w:sz w:val="22"/>
          <w:szCs w:val="22"/>
        </w:rPr>
        <w:t xml:space="preserve"> </w:t>
      </w:r>
    </w:p>
    <w:p>
      <w:pPr>
        <w:pStyle w:val="0-satukomadua"/>
        <w:rPr>
          <w:rFonts w:ascii="Caladea;Cambria" w:hAnsi="Caladea;Cambria" w:cs="Caladea;Cambria"/>
          <w:b w:val="false"/>
          <w:bCs w:val="false"/>
        </w:rPr>
      </w:pPr>
      <w:r>
        <w:rPr>
          <w:rFonts w:cs="Caladea;Cambria" w:ascii="Caladea;Cambria" w:hAnsi="Caladea;Cambria"/>
          <w:b w:val="false"/>
          <w:bCs w:val="false"/>
        </w:rPr>
        <w:t>Penulisan Perangkat KBM ini merupakan bentuk persiapan dalam melaksanakan kegiatan pembelajaran. Harapan saya dengan penyusunan perangkat ini, kegiatan belajar mengajar yang akan saya laksanakan dapat lebih terarah dan terencana di tengah kondisi pandemi di mana pelaksanaan KBM akan dilaksanakan secara terbatas, terutama alokasi waktunya dan bahkan mungkin juga menerapkan pembelajaran jarak jauh, yaitu siswa belajar dari rumah.</w:t>
      </w:r>
    </w:p>
    <w:p>
      <w:pPr>
        <w:pStyle w:val="0-satukomadua"/>
        <w:rPr>
          <w:rFonts w:ascii="Caladea;Cambria" w:hAnsi="Caladea;Cambria" w:cs="Caladea;Cambria"/>
          <w:b w:val="false"/>
          <w:bCs w:val="false"/>
        </w:rPr>
      </w:pPr>
      <w:r>
        <w:rPr>
          <w:rFonts w:cs="Caladea;Cambria" w:ascii="Caladea;Cambria" w:hAnsi="Caladea;Cambria"/>
          <w:b w:val="false"/>
          <w:bCs w:val="false"/>
        </w:rPr>
      </w:r>
    </w:p>
    <w:p>
      <w:pPr>
        <w:pStyle w:val="0-satukomadua"/>
        <w:rPr>
          <w:rFonts w:ascii="Caladea;Cambria" w:hAnsi="Caladea;Cambria" w:cs="Caladea;Cambria"/>
        </w:rPr>
      </w:pPr>
      <w:r>
        <w:rPr>
          <w:rFonts w:cs="Caladea;Cambria" w:ascii="Caladea;Cambria" w:hAnsi="Caladea;Cambria"/>
        </w:rPr>
        <w:t>Penulis mengucapkan terima kasih kepada:</w:t>
      </w:r>
    </w:p>
    <w:p>
      <w:pPr>
        <w:pStyle w:val="0-satukomadua"/>
        <w:numPr>
          <w:ilvl w:val="0"/>
          <w:numId w:val="7"/>
        </w:numPr>
        <w:rPr/>
      </w:pPr>
      <w:r>
        <w:rPr>
          <w:rFonts w:cs="Caladea;Cambria" w:ascii="Caladea;Cambria" w:hAnsi="Caladea;Cambria"/>
          <w:sz w:val="22"/>
          <w:szCs w:val="22"/>
        </w:rPr>
        <w:t xml:space="preserve">Bapak Slamet Wardoyo, S.Pd., M.M selaku Kepala </w:t>
      </w:r>
      <w:r>
        <w:rPr>
          <w:rFonts w:cs="Caladea;Cambria" w:ascii="Caladea;Cambria" w:hAnsi="Caladea;Cambria"/>
          <w:b w:val="false"/>
          <w:bCs w:val="false"/>
          <w:sz w:val="22"/>
          <w:szCs w:val="22"/>
        </w:rPr>
        <w:t>UPTD Satuan Pendidikan SMPN 1 Punggur</w:t>
      </w:r>
      <w:r>
        <w:rPr>
          <w:rFonts w:cs="Caladea;Cambria" w:ascii="Caladea;Cambria" w:hAnsi="Caladea;Cambria"/>
          <w:sz w:val="22"/>
          <w:szCs w:val="22"/>
        </w:rPr>
        <w:t xml:space="preserve"> yang telah mendukung </w:t>
      </w:r>
      <w:r>
        <w:rPr>
          <w:rFonts w:cs="Caladea;Cambria" w:ascii="Caladea;Cambria" w:hAnsi="Caladea;Cambria"/>
          <w:b w:val="false"/>
          <w:bCs w:val="false"/>
          <w:sz w:val="22"/>
          <w:szCs w:val="22"/>
        </w:rPr>
        <w:t>saya dalam menyelesaikan penulisan perangkat KBM ini tepat waktu.</w:t>
      </w:r>
      <w:r>
        <w:rPr>
          <w:rFonts w:cs="Caladea;Cambria" w:ascii="Caladea;Cambria" w:hAnsi="Caladea;Cambria"/>
          <w:sz w:val="22"/>
          <w:szCs w:val="22"/>
        </w:rPr>
        <w:t xml:space="preserve"> </w:t>
      </w:r>
    </w:p>
    <w:p>
      <w:pPr>
        <w:pStyle w:val="0-satukomadua"/>
        <w:numPr>
          <w:ilvl w:val="0"/>
          <w:numId w:val="7"/>
        </w:numPr>
        <w:rPr/>
      </w:pPr>
      <w:r>
        <w:rPr>
          <w:rFonts w:cs="Caladea;Cambria" w:ascii="Caladea;Cambria" w:hAnsi="Caladea;Cambria"/>
          <w:b w:val="false"/>
          <w:bCs w:val="false"/>
          <w:sz w:val="22"/>
          <w:szCs w:val="16"/>
        </w:rPr>
        <w:t>Bapak Drs. Usa Heriyatno</w:t>
      </w:r>
      <w:r>
        <w:rPr>
          <w:rFonts w:cs="Caladea;Cambria" w:ascii="Caladea;Cambria" w:hAnsi="Caladea;Cambria"/>
        </w:rPr>
        <w:t xml:space="preserve"> selaku pengawas Dinas Pendidikan Kabupaten Lampung Tengah yang aktif memberikan pengarahan untuk peningkatan kompetensi guru. </w:t>
      </w:r>
    </w:p>
    <w:p>
      <w:pPr>
        <w:pStyle w:val="0-satukomadua"/>
        <w:numPr>
          <w:ilvl w:val="0"/>
          <w:numId w:val="7"/>
        </w:numPr>
        <w:rPr/>
      </w:pPr>
      <w:r>
        <w:rPr>
          <w:rFonts w:cs="Caladea;Cambria" w:ascii="Caladea;Cambria" w:hAnsi="Caladea;Cambria"/>
        </w:rPr>
        <w:t xml:space="preserve">Rekan sejawat guru Matematika </w:t>
      </w:r>
      <w:r>
        <w:rPr>
          <w:rFonts w:cs="Caladea;Cambria" w:ascii="Caladea;Cambria" w:hAnsi="Caladea;Cambria"/>
          <w:b w:val="false"/>
          <w:bCs w:val="false"/>
          <w:sz w:val="22"/>
          <w:szCs w:val="22"/>
        </w:rPr>
        <w:t xml:space="preserve">UPTD Satuan Pendidikan SMPN 1 Punggur </w:t>
      </w:r>
      <w:r>
        <w:rPr>
          <w:rFonts w:cs="Caladea;Cambria" w:ascii="Caladea;Cambria" w:hAnsi="Caladea;Cambria"/>
        </w:rPr>
        <w:t>yang selalu berbaik hati dan memotivasi penulis dalam upaya perbaikan proses pembelajaran.</w:t>
      </w:r>
    </w:p>
    <w:p>
      <w:pPr>
        <w:pStyle w:val="0-satukomadua"/>
        <w:numPr>
          <w:ilvl w:val="0"/>
          <w:numId w:val="7"/>
        </w:numPr>
        <w:rPr/>
      </w:pPr>
      <w:r>
        <w:rPr>
          <w:rFonts w:cs="Caladea;Cambria" w:ascii="Caladea;Cambria" w:hAnsi="Caladea;Cambria"/>
        </w:rPr>
        <w:t xml:space="preserve">Teman-teman anggota </w:t>
      </w:r>
      <w:r>
        <w:rPr>
          <w:rFonts w:cs="Caladea;Cambria" w:ascii="Caladea;Cambria" w:hAnsi="Caladea;Cambria"/>
          <w:b w:val="false"/>
          <w:bCs w:val="false"/>
          <w:sz w:val="22"/>
          <w:szCs w:val="32"/>
        </w:rPr>
        <w:t>MGMP</w:t>
      </w:r>
      <w:r>
        <w:rPr>
          <w:rFonts w:cs="Caladea;Cambria" w:ascii="Caladea;Cambria" w:hAnsi="Caladea;Cambria"/>
        </w:rPr>
        <w:t xml:space="preserve"> matematika </w:t>
      </w:r>
      <w:r>
        <w:rPr>
          <w:rFonts w:cs="Caladea;Cambria" w:ascii="Caladea;Cambria" w:hAnsi="Caladea;Cambria"/>
          <w:b w:val="false"/>
          <w:bCs w:val="false"/>
          <w:sz w:val="22"/>
          <w:szCs w:val="32"/>
        </w:rPr>
        <w:t>SMP</w:t>
      </w:r>
      <w:r>
        <w:rPr>
          <w:rFonts w:cs="Caladea;Cambria" w:ascii="Caladea;Cambria" w:hAnsi="Caladea;Cambria"/>
        </w:rPr>
        <w:t xml:space="preserve"> Kabupaten </w:t>
      </w:r>
      <w:r>
        <w:rPr>
          <w:rFonts w:cs="Caladea;Cambria" w:ascii="Caladea;Cambria" w:hAnsi="Caladea;Cambria"/>
          <w:b w:val="false"/>
          <w:bCs w:val="false"/>
          <w:sz w:val="22"/>
          <w:szCs w:val="32"/>
        </w:rPr>
        <w:t>L</w:t>
      </w:r>
      <w:r>
        <w:rPr>
          <w:rFonts w:cs="Caladea;Cambria" w:ascii="Caladea;Cambria" w:hAnsi="Caladea;Cambria"/>
        </w:rPr>
        <w:t xml:space="preserve">ampung </w:t>
      </w:r>
      <w:r>
        <w:rPr>
          <w:rFonts w:cs="Caladea;Cambria" w:ascii="Caladea;Cambria" w:hAnsi="Caladea;Cambria"/>
          <w:b w:val="false"/>
          <w:bCs w:val="false"/>
          <w:sz w:val="22"/>
          <w:szCs w:val="32"/>
        </w:rPr>
        <w:t>T</w:t>
      </w:r>
      <w:r>
        <w:rPr>
          <w:rFonts w:cs="Caladea;Cambria" w:ascii="Caladea;Cambria" w:hAnsi="Caladea;Cambria"/>
        </w:rPr>
        <w:t xml:space="preserve">e-ngah yang memberikan dukungan dan motivasi kepada penulis untuk </w:t>
      </w:r>
      <w:r>
        <w:rPr>
          <w:rFonts w:cs="Caladea;Cambria" w:ascii="Caladea;Cambria" w:hAnsi="Caladea;Cambria"/>
          <w:b w:val="false"/>
          <w:bCs w:val="false"/>
          <w:sz w:val="22"/>
          <w:szCs w:val="32"/>
        </w:rPr>
        <w:t>menyusun perangkat KBM</w:t>
      </w:r>
      <w:r>
        <w:rPr>
          <w:rFonts w:cs="Caladea;Cambria" w:ascii="Caladea;Cambria" w:hAnsi="Caladea;Cambria"/>
        </w:rPr>
        <w:t>.</w:t>
      </w:r>
    </w:p>
    <w:p>
      <w:pPr>
        <w:pStyle w:val="0-satukomadua"/>
        <w:rPr>
          <w:rFonts w:ascii="Caladea;Cambria" w:hAnsi="Caladea;Cambria" w:cs="Caladea;Cambria"/>
          <w:b w:val="false"/>
          <w:bCs w:val="false"/>
          <w:sz w:val="22"/>
          <w:szCs w:val="22"/>
        </w:rPr>
      </w:pPr>
      <w:r>
        <w:rPr>
          <w:rFonts w:cs="Caladea;Cambria" w:ascii="Caladea;Cambria" w:hAnsi="Caladea;Cambria"/>
          <w:b w:val="false"/>
          <w:bCs w:val="false"/>
          <w:sz w:val="22"/>
          <w:szCs w:val="22"/>
        </w:rPr>
      </w:r>
    </w:p>
    <w:p>
      <w:pPr>
        <w:pStyle w:val="0-satukomadua"/>
        <w:rPr/>
      </w:pPr>
      <w:r>
        <w:rPr>
          <w:rFonts w:cs="Caladea;Cambria" w:ascii="Caladea;Cambria" w:hAnsi="Caladea;Cambria"/>
          <w:b w:val="false"/>
          <w:bCs w:val="false"/>
          <w:sz w:val="22"/>
          <w:szCs w:val="22"/>
        </w:rPr>
        <w:t xml:space="preserve">Tak ada gading yang tak retak, ungkapan itu berlaku pula pada perangkat yang saya susun ini. Penulis berharap ada kritikan dan masukan yang membangun sehingga perangkat KBM ini menjadi lebih baik melalui email </w:t>
      </w:r>
      <w:hyperlink r:id="rId4">
        <w:r>
          <w:rPr>
            <w:rStyle w:val="Hyperlink"/>
            <w:rFonts w:cs="Caladea;Cambria" w:ascii="Caladea;Cambria" w:hAnsi="Caladea;Cambria"/>
            <w:b w:val="false"/>
            <w:bCs w:val="false"/>
            <w:sz w:val="22"/>
            <w:szCs w:val="22"/>
          </w:rPr>
          <w:t>gunanto</w:t>
        </w:r>
      </w:hyperlink>
      <w:hyperlink r:id="rId5">
        <w:r>
          <w:rPr>
            <w:rStyle w:val="Hyperlink"/>
            <w:rFonts w:cs="Caladea;Cambria" w:ascii="Caladea;Cambria" w:hAnsi="Caladea;Cambria"/>
            <w:b w:val="false"/>
            <w:bCs w:val="false"/>
            <w:sz w:val="22"/>
            <w:szCs w:val="22"/>
          </w:rPr>
          <w:t>00</w:t>
        </w:r>
      </w:hyperlink>
      <w:hyperlink r:id="rId6">
        <w:r>
          <w:rPr>
            <w:rStyle w:val="Hyperlink"/>
            <w:rFonts w:cs="Caladea;Cambria" w:ascii="Caladea;Cambria" w:hAnsi="Caladea;Cambria"/>
            <w:b w:val="false"/>
            <w:bCs w:val="false"/>
            <w:sz w:val="22"/>
            <w:szCs w:val="22"/>
          </w:rPr>
          <w:t>@</w:t>
        </w:r>
      </w:hyperlink>
      <w:hyperlink r:id="rId7">
        <w:r>
          <w:rPr>
            <w:rStyle w:val="Hyperlink"/>
            <w:rFonts w:cs="Caladea;Cambria" w:ascii="Caladea;Cambria" w:hAnsi="Caladea;Cambria"/>
            <w:b w:val="false"/>
            <w:bCs w:val="false"/>
            <w:sz w:val="22"/>
            <w:szCs w:val="22"/>
          </w:rPr>
          <w:t>guru.smp.belajar.id</w:t>
        </w:r>
      </w:hyperlink>
      <w:r>
        <w:rPr>
          <w:rFonts w:cs="Caladea;Cambria" w:ascii="Caladea;Cambria" w:hAnsi="Caladea;Cambria"/>
          <w:b w:val="false"/>
          <w:bCs w:val="false"/>
          <w:sz w:val="22"/>
          <w:szCs w:val="22"/>
        </w:rPr>
        <w:t xml:space="preserve"> atau telepon 0813-6909-2805.</w:t>
      </w:r>
    </w:p>
    <w:p>
      <w:pPr>
        <w:pStyle w:val="0-satukomadua"/>
        <w:rPr>
          <w:rFonts w:ascii="Caladea;Cambria" w:hAnsi="Caladea;Cambria" w:cs="Caladea;Cambria"/>
        </w:rPr>
      </w:pPr>
      <w:r>
        <w:rPr>
          <w:rFonts w:cs="Caladea;Cambria" w:ascii="Caladea;Cambria" w:hAnsi="Caladea;Cambria"/>
        </w:rPr>
      </w:r>
    </w:p>
    <w:p>
      <w:pPr>
        <w:pStyle w:val="0-satukomadua"/>
        <w:jc w:val="end"/>
        <w:rPr/>
      </w:pPr>
      <w:r>
        <w:rPr>
          <w:rFonts w:cs="Caladea;Cambria" w:ascii="Caladea;Cambria" w:hAnsi="Caladea;Cambria"/>
        </w:rPr>
        <w:t xml:space="preserve">Punggur,  </w:t>
      </w:r>
      <w:r>
        <w:rPr>
          <w:rFonts w:cs="Caladea;Cambria" w:ascii="Caladea;Cambria" w:hAnsi="Caladea;Cambria"/>
          <w:b w:val="false"/>
          <w:bCs w:val="false"/>
          <w:sz w:val="22"/>
          <w:szCs w:val="16"/>
        </w:rPr>
        <w:t xml:space="preserve">Desember </w:t>
      </w:r>
      <w:r>
        <w:rPr>
          <w:rFonts w:cs="Caladea;Cambria" w:ascii="Caladea;Cambria" w:hAnsi="Caladea;Cambria"/>
        </w:rPr>
        <w:t>202</w:t>
      </w:r>
      <w:r>
        <w:rPr>
          <w:rFonts w:cs="Caladea;Cambria" w:ascii="Caladea;Cambria" w:hAnsi="Caladea;Cambria"/>
          <w:b w:val="false"/>
          <w:bCs w:val="false"/>
          <w:sz w:val="22"/>
          <w:szCs w:val="16"/>
        </w:rPr>
        <w:t>1</w:t>
      </w:r>
    </w:p>
    <w:p>
      <w:pPr>
        <w:pStyle w:val="0-satukomadua"/>
        <w:rPr>
          <w:rFonts w:ascii="Caladea;Cambria" w:hAnsi="Caladea;Cambria" w:cs="Caladea;Cambria"/>
        </w:rPr>
      </w:pPr>
      <w:r>
        <w:rPr>
          <w:rFonts w:cs="Caladea;Cambria" w:ascii="Caladea;Cambria" w:hAnsi="Caladea;Cambria"/>
        </w:rPr>
      </w:r>
    </w:p>
    <w:p>
      <w:pPr>
        <w:sectPr>
          <w:footerReference w:type="default" r:id="rId8"/>
          <w:footerReference w:type="first" r:id="rId9"/>
          <w:type w:val="nextPage"/>
          <w:pgSz w:w="11906" w:h="16838"/>
          <w:pgMar w:left="2268" w:right="1701" w:gutter="0" w:header="0" w:top="1440" w:footer="1440" w:bottom="1941"/>
          <w:pgNumType w:fmt="lowerRoman"/>
          <w:formProt w:val="false"/>
          <w:textDirection w:val="lrTb"/>
          <w:docGrid w:type="default" w:linePitch="600" w:charSpace="49152"/>
        </w:sectPr>
        <w:pStyle w:val="0-RataKanan"/>
        <w:rPr>
          <w:rFonts w:ascii="Caladea;Cambria" w:hAnsi="Caladea;Cambria" w:cs="Caladea;Cambria"/>
        </w:rPr>
      </w:pPr>
      <w:r>
        <w:rPr>
          <w:rFonts w:cs="Caladea;Cambria" w:ascii="Caladea;Cambria" w:hAnsi="Caladea;Cambria"/>
        </w:rPr>
        <w:t>Penulis</w:t>
      </w:r>
    </w:p>
    <w:p>
      <w:pPr>
        <w:pStyle w:val="TOCHeading"/>
        <w:rPr/>
      </w:pPr>
      <w:bookmarkStart w:id="2" w:name="__RefHeading___Toc20_3852951259"/>
      <w:bookmarkEnd w:id="2"/>
      <w:r>
        <w:rPr/>
        <w:t>DAFTAR ISI</w:t>
      </w:r>
    </w:p>
    <w:sdt>
      <w:sdtPr>
        <w:docPartObj>
          <w:docPartGallery w:val="Table of Contents"/>
          <w:docPartUnique w:val="true"/>
        </w:docPartObj>
      </w:sdtPr>
      <w:sdtContent>
        <w:p>
          <w:pPr>
            <w:pStyle w:val="TOC1"/>
            <w:tabs>
              <w:tab w:val="clear" w:pos="9360"/>
              <w:tab w:val="right" w:pos="7937" w:leader="dot"/>
            </w:tabs>
            <w:rPr/>
          </w:pPr>
          <w:r>
            <w:fldChar w:fldCharType="begin"/>
          </w:r>
          <w:r>
            <w:rPr>
              <w:rStyle w:val="IndexLink"/>
            </w:rPr>
            <w:instrText xml:space="preserve"> TOC \f \t "0-JUDUL,1,Contents Heading,1,JUDUL DAFTAR ISI,1,Title,1" \h</w:instrText>
          </w:r>
          <w:r>
            <w:rPr>
              <w:rStyle w:val="IndexLink"/>
            </w:rPr>
            <w:fldChar w:fldCharType="separate"/>
          </w:r>
          <w:hyperlink w:anchor="__RefHeading___Toc21690_2972015437">
            <w:r>
              <w:rPr>
                <w:rStyle w:val="IndexLink"/>
              </w:rPr>
              <w:t>INFO DOKUMEN</w:t>
              <w:tab/>
              <w:t>ii</w:t>
            </w:r>
          </w:hyperlink>
        </w:p>
        <w:p>
          <w:pPr>
            <w:pStyle w:val="TOC1"/>
            <w:tabs>
              <w:tab w:val="clear" w:pos="9360"/>
              <w:tab w:val="right" w:pos="7937" w:leader="dot"/>
            </w:tabs>
            <w:rPr/>
          </w:pPr>
          <w:hyperlink w:anchor="__RefHeading___Toc34361_1228456740">
            <w:r>
              <w:rPr>
                <w:rStyle w:val="IndexLink"/>
              </w:rPr>
              <w:t>KATA PENGANTAR</w:t>
              <w:tab/>
              <w:t>iii</w:t>
            </w:r>
          </w:hyperlink>
        </w:p>
        <w:p>
          <w:pPr>
            <w:pStyle w:val="TOC1"/>
            <w:tabs>
              <w:tab w:val="clear" w:pos="9360"/>
              <w:tab w:val="right" w:pos="7937" w:leader="dot"/>
            </w:tabs>
            <w:rPr/>
          </w:pPr>
          <w:hyperlink w:anchor="__RefHeading___Toc20_3852951259">
            <w:r>
              <w:rPr>
                <w:rStyle w:val="IndexLink"/>
              </w:rPr>
              <w:t>DAFTAR ISI</w:t>
              <w:tab/>
              <w:t>iv</w:t>
            </w:r>
          </w:hyperlink>
        </w:p>
        <w:p>
          <w:pPr>
            <w:pStyle w:val="TOC1"/>
            <w:tabs>
              <w:tab w:val="clear" w:pos="9360"/>
              <w:tab w:val="right" w:pos="7937" w:leader="dot"/>
            </w:tabs>
            <w:rPr/>
          </w:pPr>
          <w:hyperlink w:anchor="__RefHeading___Toc35200_1228456740">
            <w:r>
              <w:rPr>
                <w:rStyle w:val="IndexLink"/>
              </w:rPr>
              <w:t>LANDASAN PENYUSUNAN</w:t>
              <w:tab/>
              <w:t>v</w:t>
            </w:r>
          </w:hyperlink>
        </w:p>
        <w:p>
          <w:pPr>
            <w:pStyle w:val="TOC1"/>
            <w:tabs>
              <w:tab w:val="clear" w:pos="9360"/>
              <w:tab w:val="right" w:pos="7937" w:leader="dot"/>
            </w:tabs>
            <w:rPr/>
          </w:pPr>
          <w:hyperlink w:anchor="__RefHeading___Toc34357_1228456740">
            <w:r>
              <w:rPr>
                <w:rStyle w:val="IndexLink"/>
              </w:rPr>
              <w:t>KOMPETENSI INTI DAN KOMPETENSI DASAR</w:t>
              <w:tab/>
              <w:t>6</w:t>
            </w:r>
          </w:hyperlink>
        </w:p>
        <w:p>
          <w:pPr>
            <w:pStyle w:val="TOC1"/>
            <w:tabs>
              <w:tab w:val="clear" w:pos="9360"/>
              <w:tab w:val="right" w:pos="7937" w:leader="dot"/>
            </w:tabs>
            <w:rPr/>
          </w:pPr>
          <w:hyperlink w:anchor="__RefHeading___Toc21245_2039242961">
            <w:r>
              <w:rPr>
                <w:rStyle w:val="IndexLink"/>
              </w:rPr>
              <w:t>KALENDER PENDIDIKAN</w:t>
              <w:tab/>
              <w:t>7</w:t>
            </w:r>
          </w:hyperlink>
        </w:p>
        <w:p>
          <w:pPr>
            <w:pStyle w:val="TOC1"/>
            <w:tabs>
              <w:tab w:val="clear" w:pos="9360"/>
              <w:tab w:val="right" w:pos="7937" w:leader="dot"/>
            </w:tabs>
            <w:rPr/>
          </w:pPr>
          <w:hyperlink w:anchor="__RefHeading___Toc20429_2972020011">
            <w:r>
              <w:rPr>
                <w:rStyle w:val="IndexLink"/>
              </w:rPr>
              <w:t>KALENDER PENDIDIKAN</w:t>
              <w:tab/>
              <w:t>8</w:t>
            </w:r>
          </w:hyperlink>
        </w:p>
        <w:p>
          <w:pPr>
            <w:pStyle w:val="TOC1"/>
            <w:tabs>
              <w:tab w:val="clear" w:pos="9360"/>
              <w:tab w:val="right" w:pos="7937" w:leader="dot"/>
            </w:tabs>
            <w:rPr/>
          </w:pPr>
          <w:hyperlink w:anchor="__RefHeading___Toc34355_1228456740">
            <w:r>
              <w:rPr>
                <w:rStyle w:val="IndexLink"/>
              </w:rPr>
              <w:t>PROGRAM TAHUNAN</w:t>
              <w:tab/>
              <w:t>10</w:t>
            </w:r>
          </w:hyperlink>
        </w:p>
        <w:p>
          <w:pPr>
            <w:pStyle w:val="TOC1"/>
            <w:tabs>
              <w:tab w:val="clear" w:pos="9360"/>
              <w:tab w:val="right" w:pos="7937" w:leader="dot"/>
            </w:tabs>
            <w:rPr/>
          </w:pPr>
          <w:hyperlink w:anchor="__RefHeading___Toc34353_1228456740">
            <w:r>
              <w:rPr>
                <w:rStyle w:val="IndexLink"/>
              </w:rPr>
              <w:t>PERHITUNGAN MINGGU EFEKTIF</w:t>
              <w:tab/>
              <w:t>11</w:t>
            </w:r>
          </w:hyperlink>
        </w:p>
        <w:p>
          <w:pPr>
            <w:pStyle w:val="TOC1"/>
            <w:tabs>
              <w:tab w:val="clear" w:pos="9360"/>
              <w:tab w:val="right" w:pos="7937" w:leader="dot"/>
            </w:tabs>
            <w:rPr/>
          </w:pPr>
          <w:hyperlink w:anchor="__RefHeading___Toc34349_1228456740">
            <w:r>
              <w:rPr>
                <w:rStyle w:val="IndexLink"/>
              </w:rPr>
              <w:t>SILABUS</w:t>
              <w:tab/>
              <w:t>12</w:t>
            </w:r>
          </w:hyperlink>
        </w:p>
        <w:p>
          <w:pPr>
            <w:pStyle w:val="TOC1"/>
            <w:tabs>
              <w:tab w:val="clear" w:pos="9360"/>
              <w:tab w:val="right" w:pos="7937" w:leader="dot"/>
            </w:tabs>
            <w:rPr/>
          </w:pPr>
          <w:hyperlink w:anchor="__RefHeading___Toc22822_3112285084">
            <w:r>
              <w:rPr>
                <w:rStyle w:val="IndexLink"/>
              </w:rPr>
              <w:t>PROGRAM SEMESTER</w:t>
              <w:tab/>
              <w:t>17</w:t>
            </w:r>
          </w:hyperlink>
        </w:p>
        <w:p>
          <w:pPr>
            <w:pStyle w:val="TOC1"/>
            <w:tabs>
              <w:tab w:val="clear" w:pos="9360"/>
              <w:tab w:val="right" w:pos="7937" w:leader="dot"/>
            </w:tabs>
            <w:rPr/>
          </w:pPr>
          <w:hyperlink w:anchor="__RefHeading___Toc34347_1228456740">
            <w:r>
              <w:rPr>
                <w:rStyle w:val="IndexLink"/>
              </w:rPr>
              <w:t>PROGRAM SEMESTER</w:t>
              <w:tab/>
              <w:t>19</w:t>
            </w:r>
          </w:hyperlink>
        </w:p>
        <w:p>
          <w:pPr>
            <w:pStyle w:val="TOC1"/>
            <w:tabs>
              <w:tab w:val="clear" w:pos="9360"/>
              <w:tab w:val="right" w:pos="7937" w:leader="dot"/>
            </w:tabs>
            <w:rPr/>
          </w:pPr>
          <w:hyperlink w:anchor="__RefHeading___Toc17049_2703818383">
            <w:r>
              <w:rPr>
                <w:rStyle w:val="IndexLink"/>
              </w:rPr>
              <w:t>PERHITUNGAN KRITERIA KETUNTASAN BELAJAR MINIMAL</w:t>
              <w:tab/>
              <w:t>21</w:t>
            </w:r>
          </w:hyperlink>
        </w:p>
        <w:p>
          <w:pPr>
            <w:pStyle w:val="TOC1"/>
            <w:tabs>
              <w:tab w:val="clear" w:pos="9360"/>
              <w:tab w:val="right" w:pos="7937" w:leader="dot"/>
            </w:tabs>
            <w:rPr/>
          </w:pPr>
          <w:hyperlink w:anchor="__RefHeading___Toc17047_2703818383">
            <w:r>
              <w:rPr>
                <w:rStyle w:val="IndexLink"/>
              </w:rPr>
              <w:t>(KBM KD PENGETAHUAN)</w:t>
              <w:tab/>
              <w:t>21</w:t>
            </w:r>
          </w:hyperlink>
        </w:p>
        <w:p>
          <w:pPr>
            <w:pStyle w:val="TOC1"/>
            <w:tabs>
              <w:tab w:val="clear" w:pos="9360"/>
              <w:tab w:val="right" w:pos="7937" w:leader="dot"/>
            </w:tabs>
            <w:rPr/>
          </w:pPr>
          <w:hyperlink w:anchor="__RefHeading___Toc17045_2703818383">
            <w:r>
              <w:rPr>
                <w:rStyle w:val="IndexLink"/>
              </w:rPr>
              <w:t>PERHITUNGAN KRITERIA KETUNTASAN BELAJAR MINIMAL</w:t>
              <w:tab/>
              <w:t>27</w:t>
            </w:r>
          </w:hyperlink>
        </w:p>
        <w:p>
          <w:pPr>
            <w:pStyle w:val="TOC1"/>
            <w:tabs>
              <w:tab w:val="clear" w:pos="9360"/>
              <w:tab w:val="right" w:pos="7937" w:leader="dot"/>
            </w:tabs>
            <w:rPr/>
          </w:pPr>
          <w:hyperlink w:anchor="__RefHeading___Toc17043_2703818383">
            <w:r>
              <w:rPr>
                <w:rStyle w:val="IndexLink"/>
              </w:rPr>
              <w:t>(KBM KD KETERAMPILAN)</w:t>
              <w:tab/>
              <w:t>27</w:t>
            </w:r>
          </w:hyperlink>
        </w:p>
        <w:p>
          <w:pPr>
            <w:pStyle w:val="TOC1"/>
            <w:tabs>
              <w:tab w:val="clear" w:pos="9360"/>
              <w:tab w:val="right" w:pos="7937" w:leader="dot"/>
            </w:tabs>
            <w:rPr/>
          </w:pPr>
          <w:hyperlink w:anchor="__RefHeading___Toc22824_3112285084">
            <w:r>
              <w:rPr>
                <w:rStyle w:val="IndexLink"/>
              </w:rPr>
              <w:t>RENCANA PELAKSANAAN PEMBELAJARAN</w:t>
              <w:tab/>
              <w:t>32</w:t>
            </w:r>
          </w:hyperlink>
        </w:p>
        <w:p>
          <w:pPr>
            <w:pStyle w:val="TOC1"/>
            <w:tabs>
              <w:tab w:val="clear" w:pos="9360"/>
              <w:tab w:val="right" w:pos="7937" w:leader="dot"/>
            </w:tabs>
            <w:rPr/>
          </w:pPr>
          <w:hyperlink w:anchor="__RefHeading___Toc34637_12284567401">
            <w:r>
              <w:rPr>
                <w:rStyle w:val="IndexLink"/>
              </w:rPr>
              <w:t>(RPP-8-3.6-1)</w:t>
              <w:tab/>
              <w:t>32</w:t>
            </w:r>
          </w:hyperlink>
          <w:r>
            <w:rPr>
              <w:rStyle w:val="IndexLink"/>
            </w:rPr>
            <w:fldChar w:fldCharType="end"/>
          </w:r>
        </w:p>
      </w:sdtContent>
    </w:sdt>
    <w:p>
      <w:pPr>
        <w:sectPr>
          <w:footerReference w:type="default" r:id="rId10"/>
          <w:footerReference w:type="first" r:id="rId11"/>
          <w:type w:val="nextPage"/>
          <w:pgSz w:w="11906" w:h="16838"/>
          <w:pgMar w:left="2268" w:right="1701" w:gutter="0" w:header="0" w:top="1440" w:footer="1440" w:bottom="1941"/>
          <w:pgNumType w:fmt="lowerRoman"/>
          <w:formProt w:val="false"/>
          <w:textDirection w:val="lrTb"/>
          <w:docGrid w:type="default" w:linePitch="600" w:charSpace="49152"/>
        </w:sectPr>
        <w:pStyle w:val="0-JUDUL"/>
        <w:numPr>
          <w:ilvl w:val="0"/>
          <w:numId w:val="0"/>
        </w:numPr>
        <w:ind w:hanging="0" w:start="0"/>
        <w:rPr>
          <w:rFonts w:ascii="Caladea;Cambria" w:hAnsi="Caladea;Cambria" w:cs="Caladea;Cambria"/>
          <w:b/>
          <w:bCs w:val="false"/>
          <w:color w:val="158466"/>
          <w:sz w:val="30"/>
          <w:szCs w:val="16"/>
        </w:rPr>
      </w:pPr>
      <w:r>
        <w:rPr>
          <w:rFonts w:cs="Caladea;Cambria" w:ascii="Caladea;Cambria" w:hAnsi="Caladea;Cambria"/>
          <w:b/>
          <w:bCs w:val="false"/>
          <w:color w:val="158466"/>
          <w:sz w:val="30"/>
          <w:szCs w:val="16"/>
        </w:rPr>
      </w:r>
    </w:p>
    <w:p>
      <w:pPr>
        <w:pStyle w:val="0-JUDUL"/>
        <w:rPr>
          <w:rFonts w:ascii="Caladea;Cambria" w:hAnsi="Caladea;Cambria" w:cs="Caladea;Cambria"/>
          <w:b/>
          <w:bCs w:val="false"/>
          <w:color w:val="158466"/>
          <w:sz w:val="30"/>
          <w:szCs w:val="16"/>
        </w:rPr>
      </w:pPr>
      <w:bookmarkStart w:id="3" w:name="__RefHeading___Toc35200_1228456740"/>
      <w:bookmarkEnd w:id="3"/>
      <w:r>
        <w:rPr>
          <w:rFonts w:cs="Caladea;Cambria" w:ascii="Caladea;Cambria" w:hAnsi="Caladea;Cambria"/>
          <w:b/>
          <w:bCs w:val="false"/>
          <w:color w:val="158466"/>
          <w:sz w:val="30"/>
          <w:szCs w:val="16"/>
        </w:rPr>
        <w:t>LANDASAN  PENYUSUNAN</w:t>
      </w:r>
    </w:p>
    <w:p>
      <w:pPr>
        <w:pStyle w:val="Normal"/>
        <w:widowControl/>
        <w:bidi w:val="0"/>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r>
    </w:p>
    <w:p>
      <w:pPr>
        <w:pStyle w:val="Normal"/>
        <w:widowControl/>
        <w:bidi w:val="0"/>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r>
    </w:p>
    <w:p>
      <w:pPr>
        <w:pStyle w:val="Normal"/>
        <w:widowControl/>
        <w:bidi w:val="0"/>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r>
    </w:p>
    <w:p>
      <w:pPr>
        <w:pStyle w:val="Normal"/>
        <w:widowControl/>
        <w:tabs>
          <w:tab w:val="clear" w:pos="709"/>
          <w:tab w:val="left" w:pos="283" w:leader="none"/>
        </w:tabs>
        <w:bidi w:val="0"/>
        <w:rPr>
          <w:rFonts w:ascii="Caladea;Cambria" w:hAnsi="Caladea;Cambria" w:cs="Caladea;Cambria"/>
          <w:b w:val="false"/>
          <w:bCs w:val="false"/>
          <w:sz w:val="20"/>
          <w:szCs w:val="20"/>
        </w:rPr>
      </w:pPr>
      <w:r>
        <w:rPr>
          <w:rFonts w:cs="Caladea;Cambria" w:ascii="Caladea;Cambria" w:hAnsi="Caladea;Cambria"/>
          <w:b w:val="false"/>
          <w:bCs w:val="false"/>
          <w:sz w:val="20"/>
          <w:szCs w:val="20"/>
        </w:rPr>
      </w:r>
    </w:p>
    <w:p>
      <w:pPr>
        <w:pStyle w:val="SATU"/>
        <w:rPr>
          <w:rFonts w:ascii="Caladea;Cambria" w:hAnsi="Caladea;Cambria" w:cs="Caladea;Cambria"/>
          <w:b w:val="false"/>
          <w:bCs w:val="false"/>
          <w:sz w:val="22"/>
          <w:szCs w:val="22"/>
        </w:rPr>
      </w:pPr>
      <w:r>
        <w:rPr>
          <w:rFonts w:cs="Caladea;Cambria" w:ascii="Caladea;Cambria" w:hAnsi="Caladea;Cambria"/>
          <w:b w:val="false"/>
          <w:bCs w:val="false"/>
          <w:sz w:val="22"/>
          <w:szCs w:val="22"/>
        </w:rPr>
        <w:t>Perangkat Kegiatan Belajar Mengajar (KBM) Mata Pelajaran Matematika Kelas VIII-6, VIII-7, dan VIII-8 Semester Genap Tahun Pelajaran 2021/2022 saya susun berdasarkan:</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20 tahun 2016 tentang Standar Kompetensi Lulusan;</w:t>
      </w:r>
    </w:p>
    <w:p>
      <w:pPr>
        <w:pStyle w:val="SATU"/>
        <w:numPr>
          <w:ilvl w:val="0"/>
          <w:numId w:val="8"/>
        </w:numPr>
        <w:tabs>
          <w:tab w:val="clear" w:pos="709"/>
          <w:tab w:val="left" w:pos="283" w:leader="none"/>
        </w:tabs>
        <w:ind w:hanging="283" w:start="283" w:end="0"/>
        <w:rPr/>
      </w:pPr>
      <w:r>
        <w:rPr>
          <w:rFonts w:cs="Caladea;Cambria" w:ascii="Caladea;Cambria" w:hAnsi="Caladea;Cambria"/>
        </w:rPr>
        <w:t xml:space="preserve">Keputusan </w:t>
      </w:r>
      <w:r>
        <w:rPr>
          <w:rFonts w:cs="Caladea;Cambria" w:ascii="Caladea;Cambria" w:hAnsi="Caladea;Cambria"/>
          <w:b w:val="false"/>
          <w:bCs w:val="false"/>
          <w:sz w:val="22"/>
          <w:szCs w:val="16"/>
        </w:rPr>
        <w:t>K</w:t>
      </w:r>
      <w:r>
        <w:rPr>
          <w:rFonts w:cs="Caladea;Cambria" w:ascii="Caladea;Cambria" w:hAnsi="Caladea;Cambria"/>
        </w:rPr>
        <w:t xml:space="preserve">epala </w:t>
      </w:r>
      <w:r>
        <w:rPr>
          <w:rFonts w:cs="Caladea;Cambria" w:ascii="Caladea;Cambria" w:hAnsi="Caladea;Cambria"/>
          <w:b w:val="false"/>
          <w:bCs w:val="false"/>
          <w:sz w:val="22"/>
          <w:szCs w:val="16"/>
        </w:rPr>
        <w:t>B</w:t>
      </w:r>
      <w:r>
        <w:rPr>
          <w:rFonts w:cs="Caladea;Cambria" w:ascii="Caladea;Cambria" w:hAnsi="Caladea;Cambria"/>
        </w:rPr>
        <w:t xml:space="preserve">adan </w:t>
      </w:r>
      <w:r>
        <w:rPr>
          <w:rFonts w:cs="Caladea;Cambria" w:ascii="Caladea;Cambria" w:hAnsi="Caladea;Cambria"/>
          <w:b w:val="false"/>
          <w:bCs w:val="false"/>
          <w:sz w:val="22"/>
          <w:szCs w:val="16"/>
        </w:rPr>
        <w:t>P</w:t>
      </w:r>
      <w:r>
        <w:rPr>
          <w:rFonts w:cs="Caladea;Cambria" w:ascii="Caladea;Cambria" w:hAnsi="Caladea;Cambria"/>
        </w:rPr>
        <w:t xml:space="preserve">enelitian dan </w:t>
      </w:r>
      <w:r>
        <w:rPr>
          <w:rFonts w:cs="Caladea;Cambria" w:ascii="Caladea;Cambria" w:hAnsi="Caladea;Cambria"/>
          <w:b w:val="false"/>
          <w:bCs w:val="false"/>
          <w:sz w:val="22"/>
          <w:szCs w:val="16"/>
        </w:rPr>
        <w:t>P</w:t>
      </w:r>
      <w:r>
        <w:rPr>
          <w:rFonts w:cs="Caladea;Cambria" w:ascii="Caladea;Cambria" w:hAnsi="Caladea;Cambria"/>
        </w:rPr>
        <w:t xml:space="preserve">engembangan dan </w:t>
      </w:r>
      <w:r>
        <w:rPr>
          <w:rFonts w:cs="Caladea;Cambria" w:ascii="Caladea;Cambria" w:hAnsi="Caladea;Cambria"/>
          <w:b w:val="false"/>
          <w:bCs w:val="false"/>
          <w:sz w:val="22"/>
          <w:szCs w:val="16"/>
        </w:rPr>
        <w:t>P</w:t>
      </w:r>
      <w:r>
        <w:rPr>
          <w:rFonts w:cs="Caladea;Cambria" w:ascii="Caladea;Cambria" w:hAnsi="Caladea;Cambria"/>
        </w:rPr>
        <w:t xml:space="preserve">erbukuan nomor 018/H/KR/2020 tentang </w:t>
      </w:r>
      <w:r>
        <w:rPr>
          <w:rFonts w:cs="Caladea;Cambria" w:ascii="Caladea;Cambria" w:hAnsi="Caladea;Cambria"/>
          <w:b w:val="false"/>
          <w:bCs w:val="false"/>
          <w:sz w:val="22"/>
          <w:szCs w:val="16"/>
        </w:rPr>
        <w:t>K</w:t>
      </w:r>
      <w:r>
        <w:rPr>
          <w:rFonts w:cs="Caladea;Cambria" w:ascii="Caladea;Cambria" w:hAnsi="Caladea;Cambria"/>
        </w:rPr>
        <w:t xml:space="preserve">ompetensi </w:t>
      </w:r>
      <w:r>
        <w:rPr>
          <w:rFonts w:cs="Caladea;Cambria" w:ascii="Caladea;Cambria" w:hAnsi="Caladea;Cambria"/>
          <w:b w:val="false"/>
          <w:bCs w:val="false"/>
          <w:sz w:val="22"/>
          <w:szCs w:val="16"/>
        </w:rPr>
        <w:t>I</w:t>
      </w:r>
      <w:r>
        <w:rPr>
          <w:rFonts w:cs="Caladea;Cambria" w:ascii="Caladea;Cambria" w:hAnsi="Caladea;Cambria"/>
        </w:rPr>
        <w:t xml:space="preserve">nti dan </w:t>
      </w:r>
      <w:r>
        <w:rPr>
          <w:rFonts w:cs="Caladea;Cambria" w:ascii="Caladea;Cambria" w:hAnsi="Caladea;Cambria"/>
          <w:b w:val="false"/>
          <w:bCs w:val="false"/>
          <w:sz w:val="22"/>
          <w:szCs w:val="16"/>
        </w:rPr>
        <w:t>K</w:t>
      </w:r>
      <w:r>
        <w:rPr>
          <w:rFonts w:cs="Caladea;Cambria" w:ascii="Caladea;Cambria" w:hAnsi="Caladea;Cambria"/>
        </w:rPr>
        <w:t xml:space="preserve">ompetensi </w:t>
      </w:r>
      <w:r>
        <w:rPr>
          <w:rFonts w:cs="Caladea;Cambria" w:ascii="Caladea;Cambria" w:hAnsi="Caladea;Cambria"/>
          <w:b w:val="false"/>
          <w:bCs w:val="false"/>
          <w:sz w:val="22"/>
          <w:szCs w:val="16"/>
        </w:rPr>
        <w:t>D</w:t>
      </w:r>
      <w:r>
        <w:rPr>
          <w:rFonts w:cs="Caladea;Cambria" w:ascii="Caladea;Cambria" w:hAnsi="Caladea;Cambria"/>
        </w:rPr>
        <w:t xml:space="preserve">asar </w:t>
      </w:r>
      <w:r>
        <w:rPr>
          <w:rFonts w:cs="Caladea;Cambria" w:ascii="Caladea;Cambria" w:hAnsi="Caladea;Cambria"/>
          <w:b w:val="false"/>
          <w:bCs w:val="false"/>
          <w:sz w:val="22"/>
          <w:szCs w:val="16"/>
        </w:rPr>
        <w:t>p</w:t>
      </w:r>
      <w:r>
        <w:rPr>
          <w:rFonts w:cs="Caladea;Cambria" w:ascii="Caladea;Cambria" w:hAnsi="Caladea;Cambria"/>
        </w:rPr>
        <w:t xml:space="preserve">elajaran pada </w:t>
      </w:r>
      <w:r>
        <w:rPr>
          <w:rFonts w:cs="Caladea;Cambria" w:ascii="Caladea;Cambria" w:hAnsi="Caladea;Cambria"/>
          <w:b w:val="false"/>
          <w:bCs w:val="false"/>
          <w:sz w:val="22"/>
          <w:szCs w:val="16"/>
        </w:rPr>
        <w:t>K</w:t>
      </w:r>
      <w:r>
        <w:rPr>
          <w:rFonts w:cs="Caladea;Cambria" w:ascii="Caladea;Cambria" w:hAnsi="Caladea;Cambria"/>
        </w:rPr>
        <w:t xml:space="preserve">urikulum 2013 pada </w:t>
      </w:r>
      <w:r>
        <w:rPr>
          <w:rFonts w:cs="Caladea;Cambria" w:ascii="Caladea;Cambria" w:hAnsi="Caladea;Cambria"/>
          <w:b w:val="false"/>
          <w:bCs w:val="false"/>
          <w:sz w:val="22"/>
          <w:szCs w:val="16"/>
        </w:rPr>
        <w:t>P</w:t>
      </w:r>
      <w:r>
        <w:rPr>
          <w:rFonts w:cs="Caladea;Cambria" w:ascii="Caladea;Cambria" w:hAnsi="Caladea;Cambria"/>
        </w:rPr>
        <w:t xml:space="preserve">endidikan </w:t>
      </w:r>
      <w:r>
        <w:rPr>
          <w:rFonts w:cs="Caladea;Cambria" w:ascii="Caladea;Cambria" w:hAnsi="Caladea;Cambria"/>
          <w:b w:val="false"/>
          <w:bCs w:val="false"/>
          <w:sz w:val="22"/>
          <w:szCs w:val="16"/>
        </w:rPr>
        <w:t>A</w:t>
      </w:r>
      <w:r>
        <w:rPr>
          <w:rFonts w:cs="Caladea;Cambria" w:ascii="Caladea;Cambria" w:hAnsi="Caladea;Cambria"/>
        </w:rPr>
        <w:t xml:space="preserve">nak </w:t>
      </w:r>
      <w:r>
        <w:rPr>
          <w:rFonts w:cs="Caladea;Cambria" w:ascii="Caladea;Cambria" w:hAnsi="Caladea;Cambria"/>
          <w:b w:val="false"/>
          <w:bCs w:val="false"/>
          <w:sz w:val="22"/>
          <w:szCs w:val="16"/>
        </w:rPr>
        <w:t>U</w:t>
      </w:r>
      <w:r>
        <w:rPr>
          <w:rFonts w:cs="Caladea;Cambria" w:ascii="Caladea;Cambria" w:hAnsi="Caladea;Cambria"/>
        </w:rPr>
        <w:t xml:space="preserve">sia </w:t>
      </w:r>
      <w:r>
        <w:rPr>
          <w:rFonts w:cs="Caladea;Cambria" w:ascii="Caladea;Cambria" w:hAnsi="Caladea;Cambria"/>
          <w:b w:val="false"/>
          <w:bCs w:val="false"/>
          <w:sz w:val="22"/>
          <w:szCs w:val="16"/>
        </w:rPr>
        <w:t>D</w:t>
      </w:r>
      <w:r>
        <w:rPr>
          <w:rFonts w:cs="Caladea;Cambria" w:ascii="Caladea;Cambria" w:hAnsi="Caladea;Cambria"/>
        </w:rPr>
        <w:t xml:space="preserve">ini, </w:t>
      </w:r>
      <w:r>
        <w:rPr>
          <w:rFonts w:cs="Caladea;Cambria" w:ascii="Caladea;Cambria" w:hAnsi="Caladea;Cambria"/>
          <w:b w:val="false"/>
          <w:bCs w:val="false"/>
          <w:sz w:val="22"/>
          <w:szCs w:val="16"/>
        </w:rPr>
        <w:t>P</w:t>
      </w:r>
      <w:r>
        <w:rPr>
          <w:rFonts w:cs="Caladea;Cambria" w:ascii="Caladea;Cambria" w:hAnsi="Caladea;Cambria"/>
        </w:rPr>
        <w:t xml:space="preserve">endidikan </w:t>
      </w:r>
      <w:r>
        <w:rPr>
          <w:rFonts w:cs="Caladea;Cambria" w:ascii="Caladea;Cambria" w:hAnsi="Caladea;Cambria"/>
          <w:b w:val="false"/>
          <w:bCs w:val="false"/>
          <w:sz w:val="22"/>
          <w:szCs w:val="16"/>
        </w:rPr>
        <w:t>D</w:t>
      </w:r>
      <w:r>
        <w:rPr>
          <w:rFonts w:cs="Caladea;Cambria" w:ascii="Caladea;Cambria" w:hAnsi="Caladea;Cambria"/>
        </w:rPr>
        <w:t xml:space="preserve">asar, dan </w:t>
      </w:r>
      <w:r>
        <w:rPr>
          <w:rFonts w:cs="Caladea;Cambria" w:ascii="Caladea;Cambria" w:hAnsi="Caladea;Cambria"/>
          <w:b w:val="false"/>
          <w:bCs w:val="false"/>
          <w:sz w:val="22"/>
          <w:szCs w:val="16"/>
        </w:rPr>
        <w:t>P</w:t>
      </w:r>
      <w:r>
        <w:rPr>
          <w:rFonts w:cs="Caladea;Cambria" w:ascii="Caladea;Cambria" w:hAnsi="Caladea;Cambria"/>
        </w:rPr>
        <w:t xml:space="preserve">endidikan </w:t>
      </w:r>
      <w:r>
        <w:rPr>
          <w:rFonts w:cs="Caladea;Cambria" w:ascii="Caladea;Cambria" w:hAnsi="Caladea;Cambria"/>
          <w:b w:val="false"/>
          <w:bCs w:val="false"/>
          <w:sz w:val="22"/>
          <w:szCs w:val="16"/>
        </w:rPr>
        <w:t>M</w:t>
      </w:r>
      <w:r>
        <w:rPr>
          <w:rFonts w:cs="Caladea;Cambria" w:ascii="Caladea;Cambria" w:hAnsi="Caladea;Cambria"/>
        </w:rPr>
        <w:t xml:space="preserve">enengah berbentuk </w:t>
      </w:r>
      <w:r>
        <w:rPr>
          <w:rFonts w:cs="Caladea;Cambria" w:ascii="Caladea;Cambria" w:hAnsi="Caladea;Cambria"/>
          <w:b w:val="false"/>
          <w:bCs w:val="false"/>
          <w:sz w:val="22"/>
          <w:szCs w:val="16"/>
        </w:rPr>
        <w:t>S</w:t>
      </w:r>
      <w:r>
        <w:rPr>
          <w:rFonts w:cs="Caladea;Cambria" w:ascii="Caladea;Cambria" w:hAnsi="Caladea;Cambria"/>
        </w:rPr>
        <w:t xml:space="preserve">ekolah </w:t>
      </w:r>
      <w:r>
        <w:rPr>
          <w:rFonts w:cs="Caladea;Cambria" w:ascii="Caladea;Cambria" w:hAnsi="Caladea;Cambria"/>
          <w:b w:val="false"/>
          <w:bCs w:val="false"/>
          <w:sz w:val="22"/>
          <w:szCs w:val="16"/>
        </w:rPr>
        <w:t>M</w:t>
      </w:r>
      <w:r>
        <w:rPr>
          <w:rFonts w:cs="Caladea;Cambria" w:ascii="Caladea;Cambria" w:hAnsi="Caladea;Cambria"/>
        </w:rPr>
        <w:t xml:space="preserve">enengah </w:t>
      </w:r>
      <w:r>
        <w:rPr>
          <w:rFonts w:cs="Caladea;Cambria" w:ascii="Caladea;Cambria" w:hAnsi="Caladea;Cambria"/>
          <w:b w:val="false"/>
          <w:bCs w:val="false"/>
          <w:sz w:val="22"/>
          <w:szCs w:val="16"/>
        </w:rPr>
        <w:t>A</w:t>
      </w:r>
      <w:r>
        <w:rPr>
          <w:rFonts w:cs="Caladea;Cambria" w:ascii="Caladea;Cambria" w:hAnsi="Caladea;Cambria"/>
        </w:rPr>
        <w:t>tas untuk kondisi khusus, sebagai perubahan Peraturan Menteri Pendidikan Dan Kebudayaan Republik Indonesia Nomor 37 Tahun 2018 Tentang Perubahan Atas Peraturan Menteri Pendidikan Dan Kebudayaan Nomor 24 Tahun 2016 Tentang Kompetensi Inti Dan Kompetensi  Dasar Pelajaran Pada Kurikulum 2013 Pada Pendidikan Dasar Dan Pendidikan Menengah;</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22 tahun 2016 tentang Standar Proses;</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23 tahun 2016 tentang Standar Penilaian Pendidikan;</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35 tahun 2018 Tentang Perubahan Atas Peraturan Menteri Pendidikan dan Kebudayaan Republik Indonesia  nomor 58 tahun 2014 tentang Struktur Kurikulum 2013 Sekolah Menengah Pertama/Madrasah Tsanawiyah;</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20 tahun 2018 tentang Penguatan Pendidikan Karakter pada Satuan Pendidikan Formal;</w:t>
      </w:r>
    </w:p>
    <w:p>
      <w:pPr>
        <w:pStyle w:val="SATU"/>
        <w:numPr>
          <w:ilvl w:val="0"/>
          <w:numId w:val="8"/>
        </w:numPr>
        <w:tabs>
          <w:tab w:val="clear" w:pos="709"/>
          <w:tab w:val="left" w:pos="283" w:leader="none"/>
        </w:tabs>
        <w:ind w:hanging="283" w:start="283" w:end="0"/>
        <w:rPr/>
      </w:pPr>
      <w:r>
        <w:rPr>
          <w:rFonts w:cs="Caladea;Cambria" w:ascii="Caladea;Cambria" w:hAnsi="Caladea;Cambria"/>
        </w:rPr>
        <w:t>Peraturan Menteri Pendidikan Dan Kebudayaan Republik Indonesia Nomor 33 Tahun 2019 Tentang Penyelenggaraan Program Satuan Pendidikan Aman Bencana</w:t>
      </w:r>
    </w:p>
    <w:p>
      <w:pPr>
        <w:pStyle w:val="SATU"/>
        <w:numPr>
          <w:ilvl w:val="0"/>
          <w:numId w:val="8"/>
        </w:numPr>
        <w:tabs>
          <w:tab w:val="clear" w:pos="709"/>
          <w:tab w:val="left" w:pos="283" w:leader="none"/>
        </w:tabs>
        <w:ind w:hanging="283" w:start="283" w:end="0"/>
        <w:rPr/>
      </w:pPr>
      <w:r>
        <w:rPr>
          <w:rFonts w:cs="Caladea;Cambria" w:ascii="Caladea;Cambria" w:hAnsi="Caladea;Cambria"/>
        </w:rPr>
        <w:t>Siaran Pers Kementerian Pendidikan dan Kebudayaan Nomor: 210/Sipres/A6/VIII/2020 Pemerintah Umumkan Penyesuaian Keputusan Bersama Empat Menteri  tentang Panduan Pembelajaran di Masa Pandemi COVID-19;</w:t>
      </w:r>
    </w:p>
    <w:p>
      <w:pPr>
        <w:pStyle w:val="SATU"/>
        <w:numPr>
          <w:ilvl w:val="0"/>
          <w:numId w:val="8"/>
        </w:numPr>
        <w:tabs>
          <w:tab w:val="clear" w:pos="709"/>
          <w:tab w:val="left" w:pos="283" w:leader="none"/>
        </w:tabs>
        <w:ind w:hanging="283" w:start="283" w:end="0"/>
        <w:rPr/>
      </w:pPr>
      <w:r>
        <w:rPr>
          <w:rFonts w:cs="Caladea;Cambria" w:ascii="Caladea;Cambria" w:hAnsi="Caladea;Cambria"/>
        </w:rPr>
        <w:t>Siaran Pers Kementerian Pendidikan dan Kebudayaan Nomor: 211/Sipres/A6/VIII/2020 Tentang Kurikulum Darurat pada Satuan Pendidikan dalam Kondisi Khusus;</w:t>
      </w:r>
    </w:p>
    <w:p>
      <w:pPr>
        <w:pStyle w:val="SATU"/>
        <w:numPr>
          <w:ilvl w:val="0"/>
          <w:numId w:val="8"/>
        </w:numPr>
        <w:tabs>
          <w:tab w:val="clear" w:pos="709"/>
          <w:tab w:val="left" w:pos="283" w:leader="none"/>
        </w:tabs>
        <w:ind w:hanging="283" w:start="283" w:end="0"/>
        <w:rPr/>
      </w:pPr>
      <w:r>
        <w:rPr>
          <w:rFonts w:cs="Caladea;Cambria" w:ascii="Caladea;Cambria" w:hAnsi="Caladea;Cambria"/>
          <w:shd w:fill="auto" w:val="clear"/>
        </w:rPr>
        <w:t>Panduan Penyelenggaraan Pembelajaran Pada Semester Genap Tahun Ajaran dan Tahun Akademik 2021/2022 di Masa Pandemi Covid-19 tertanggal 20 November 2020.</w:t>
      </w:r>
    </w:p>
    <w:p>
      <w:pPr>
        <w:pStyle w:val="SATU"/>
        <w:numPr>
          <w:ilvl w:val="0"/>
          <w:numId w:val="8"/>
        </w:numPr>
        <w:tabs>
          <w:tab w:val="clear" w:pos="709"/>
          <w:tab w:val="left" w:pos="283" w:leader="none"/>
        </w:tabs>
        <w:ind w:hanging="283" w:start="283" w:end="0"/>
        <w:rPr/>
      </w:pPr>
      <w:r>
        <w:rPr>
          <w:rFonts w:cs="Caladea;Cambria" w:ascii="Caladea;Cambria" w:hAnsi="Caladea;Cambria"/>
          <w:shd w:fill="auto" w:val="clear"/>
        </w:rPr>
        <w:t>Keputusan Kepala Dinas Pendidikan Dan Kebudayaan Provinsi Lampung Nomor : 800/590.a/V.01/DP.1C/2020 Tetang Kalender Pendidikan dan Jumlah Jam Belajar Efektif Pada TK1/TKLB, SD/SDLB, SMP/SMPLB, SMA/SMALB dan SMK Tahun Pelajaran 2021/2022 di Provinsi Lampung.</w:t>
      </w:r>
    </w:p>
    <w:p>
      <w:pPr>
        <w:pStyle w:val="SATU"/>
        <w:numPr>
          <w:ilvl w:val="0"/>
          <w:numId w:val="8"/>
        </w:numPr>
        <w:tabs>
          <w:tab w:val="clear" w:pos="709"/>
          <w:tab w:val="left" w:pos="283" w:leader="none"/>
        </w:tabs>
        <w:ind w:hanging="283" w:start="283" w:end="0"/>
        <w:rPr/>
      </w:pPr>
      <w:r>
        <w:rPr>
          <w:rFonts w:cs="Caladea;Cambria" w:ascii="Caladea;Cambria" w:hAnsi="Caladea;Cambria"/>
        </w:rPr>
        <w:t>Surat Edaran dari Dinas Pendidikan Lampung Tengah No. 420/2534/01/Da. VI. 01/2020 tanggal 10 Agustus 2020, bahwa satuan pendidikan SD dan SMP di Lampung Tengah bisa melaksanakan proses pembelajaran secara tatap muka pada minggu ke-2 Agustus 2020;</w:t>
      </w:r>
    </w:p>
    <w:p>
      <w:pPr>
        <w:pStyle w:val="SATU"/>
        <w:numPr>
          <w:ilvl w:val="0"/>
          <w:numId w:val="8"/>
        </w:numPr>
        <w:tabs>
          <w:tab w:val="clear" w:pos="709"/>
          <w:tab w:val="left" w:pos="283" w:leader="none"/>
        </w:tabs>
        <w:ind w:hanging="283" w:start="283" w:end="0"/>
        <w:rPr/>
      </w:pPr>
      <w:r>
        <w:rPr>
          <w:rFonts w:cs="Caladea;Cambria" w:ascii="Caladea;Cambria" w:hAnsi="Caladea;Cambria"/>
        </w:rPr>
        <w:t xml:space="preserve">Kurikulum </w:t>
      </w:r>
      <w:r>
        <w:rPr>
          <w:rFonts w:cs="Caladea;Cambria" w:ascii="Caladea;Cambria" w:hAnsi="Caladea;Cambria"/>
          <w:b w:val="false"/>
          <w:bCs w:val="false"/>
          <w:sz w:val="22"/>
          <w:szCs w:val="22"/>
        </w:rPr>
        <w:t xml:space="preserve">UPTD Satuan Pendidikan SMPN 1 Punggur </w:t>
      </w:r>
      <w:r>
        <w:rPr>
          <w:rFonts w:cs="Caladea;Cambria" w:ascii="Caladea;Cambria" w:hAnsi="Caladea;Cambria"/>
        </w:rPr>
        <w:t>Tahun Pelajaran 2021/2022.</w:t>
      </w:r>
    </w:p>
    <w:p>
      <w:pPr>
        <w:pStyle w:val="SATU"/>
        <w:numPr>
          <w:ilvl w:val="0"/>
          <w:numId w:val="8"/>
        </w:numPr>
        <w:tabs>
          <w:tab w:val="clear" w:pos="709"/>
          <w:tab w:val="left" w:pos="283" w:leader="none"/>
        </w:tabs>
        <w:ind w:hanging="283" w:start="283" w:end="0"/>
        <w:rPr/>
      </w:pPr>
      <w:r>
        <w:rPr>
          <w:rFonts w:cs="Caladea;Cambria" w:ascii="Caladea;Cambria" w:hAnsi="Caladea;Cambria"/>
        </w:rPr>
        <w:t>Surat Edaran Bupati Lampung Tengah, Nomor 420/3751.a/02/D.a.VI.01/2020 tentang Penyelenggaraan Pembelajaran Pada Semester Genap TP. 2021/2022 Di Masa Pandemi Covid-19 Pada Satuan Pendidikan di kabupaten Lampung Tengah.</w:t>
      </w:r>
    </w:p>
    <w:p>
      <w:pPr>
        <w:pStyle w:val="SATU"/>
        <w:numPr>
          <w:ilvl w:val="0"/>
          <w:numId w:val="8"/>
        </w:numPr>
        <w:tabs>
          <w:tab w:val="clear" w:pos="709"/>
          <w:tab w:val="left" w:pos="283" w:leader="none"/>
        </w:tabs>
        <w:bidi w:val="0"/>
        <w:ind w:hanging="283" w:start="283" w:end="0"/>
        <w:rPr/>
      </w:pPr>
      <w:r>
        <w:rPr>
          <w:rFonts w:cs="Caladea;Cambria" w:ascii="Caladea;Cambria" w:hAnsi="Caladea;Cambria"/>
        </w:rPr>
        <w:t>Surat Kepala Dinas Pendidikan dan Kebudayaan Kabupaten Lampung Tengah nomor 420/6712/02/D.a.VI.01/2021 tanggal 7 Desember 2021 tentang Pelaksanaan Pembelajaran Sebagai Upaya Pencegahan dan Penganggulangan Covid-19 saat Natal Tahun 2021 dan tahun Baru 2022.</w:t>
      </w:r>
    </w:p>
    <w:p>
      <w:pPr>
        <w:sectPr>
          <w:footerReference w:type="default" r:id="rId12"/>
          <w:footerReference w:type="first" r:id="rId13"/>
          <w:type w:val="nextPage"/>
          <w:pgSz w:w="11906" w:h="16838"/>
          <w:pgMar w:left="2268" w:right="1701" w:gutter="0" w:header="0" w:top="1440" w:footer="1440" w:bottom="1941"/>
          <w:pgNumType w:fmt="lowerRoman"/>
          <w:formProt w:val="false"/>
          <w:textDirection w:val="lrTb"/>
          <w:docGrid w:type="default" w:linePitch="600" w:charSpace="49152"/>
        </w:sectPr>
        <w:pStyle w:val="SATU"/>
        <w:numPr>
          <w:ilvl w:val="0"/>
          <w:numId w:val="8"/>
        </w:numPr>
        <w:tabs>
          <w:tab w:val="clear" w:pos="709"/>
          <w:tab w:val="left" w:pos="283" w:leader="none"/>
        </w:tabs>
        <w:bidi w:val="0"/>
        <w:ind w:hanging="283" w:start="283" w:end="0"/>
        <w:rPr/>
      </w:pPr>
      <w:r>
        <w:rPr>
          <w:rFonts w:cs="Caladea;Cambria" w:ascii="Caladea;Cambria" w:hAnsi="Caladea;Cambria"/>
        </w:rPr>
        <w:t>Surat Kepala SMP Negeri 1 Punggur nomor 422/186/03/C7.D8/2021 tanggal 9 Desember 2021 tentang Informasi Kegiatan Sekolah.</w:t>
      </w:r>
      <w:r>
        <w:br w:type="page"/>
      </w:r>
    </w:p>
    <w:p>
      <w:pPr>
        <w:pStyle w:val="0-JUDUL"/>
        <w:rPr>
          <w:rFonts w:ascii="Caladea;Cambria" w:hAnsi="Caladea;Cambria" w:cs="Caladea;Cambria"/>
        </w:rPr>
      </w:pPr>
      <w:bookmarkStart w:id="4" w:name="__RefHeading___Toc34357_1228456740"/>
      <w:bookmarkEnd w:id="4"/>
      <w:r>
        <w:rPr>
          <w:rFonts w:cs="Caladea;Cambria" w:ascii="Caladea;Cambria" w:hAnsi="Caladea;Cambria"/>
        </w:rPr>
        <w:t>KOMPETENSI INTI DAN KOMPETENSI DASAR</w:t>
      </w:r>
    </w:p>
    <w:p>
      <w:pPr>
        <w:pStyle w:val="SATU"/>
        <w:rPr>
          <w:rFonts w:ascii="Caladea;Cambria" w:hAnsi="Caladea;Cambria" w:cs="Caladea;Cambria"/>
        </w:rPr>
      </w:pPr>
      <w:r>
        <w:rPr>
          <w:rFonts w:cs="Caladea;Cambria" w:ascii="Caladea;Cambria" w:hAnsi="Caladea;Cambria"/>
        </w:rPr>
      </w:r>
    </w:p>
    <w:p>
      <w:pPr>
        <w:pStyle w:val="SATU"/>
        <w:rPr/>
      </w:pPr>
      <w:r>
        <w:rPr>
          <w:rFonts w:cs="Caladea;Cambria" w:ascii="Caladea;Cambria" w:hAnsi="Caladea;Cambria"/>
          <w:sz w:val="20"/>
          <w:szCs w:val="20"/>
        </w:rPr>
        <w:t xml:space="preserve">Berikut ini Kompetensi Inti dan Kompetensi Dasar Kelas VIII SMP yang </w:t>
      </w:r>
      <w:r>
        <w:rPr>
          <w:rFonts w:cs="Caladea;Cambria" w:ascii="Caladea;Cambria" w:hAnsi="Caladea;Cambria"/>
          <w:b w:val="false"/>
          <w:bCs w:val="false"/>
          <w:sz w:val="20"/>
          <w:szCs w:val="20"/>
        </w:rPr>
        <w:t>s</w:t>
      </w:r>
      <w:r>
        <w:rPr>
          <w:rFonts w:cs="Caladea;Cambria" w:ascii="Caladea;Cambria" w:hAnsi="Caladea;Cambria"/>
          <w:sz w:val="20"/>
          <w:szCs w:val="20"/>
        </w:rPr>
        <w:t>esuai dengan lampiran Keputusan Kepala Badan Penelitian dan Pengembangan dan Perbukuan nomor 018/H/KR/2020 tentang Kompetensi Inti dan Kompetensi Dasar pelajaran pada Kurikulum 2013 pada Pendidikan Anak Usia Dini, Pendidikan Dasar, dan Pendidikan Menengah berbentuk Sekolah Menengah Atas untuk kondisi khusus.</w:t>
      </w:r>
    </w:p>
    <w:p>
      <w:pPr>
        <w:pStyle w:val="SATU"/>
        <w:rPr>
          <w:rFonts w:ascii="Caladea;Cambria" w:hAnsi="Caladea;Cambria" w:cs="Caladea;Cambria"/>
          <w:sz w:val="20"/>
          <w:szCs w:val="20"/>
        </w:rPr>
      </w:pPr>
      <w:r>
        <w:rPr>
          <w:rFonts w:cs="Caladea;Cambria" w:ascii="Caladea;Cambria" w:hAnsi="Caladea;Cambria"/>
          <w:sz w:val="20"/>
          <w:szCs w:val="20"/>
        </w:rPr>
      </w:r>
    </w:p>
    <w:p>
      <w:pPr>
        <w:pStyle w:val="SATU"/>
        <w:rPr>
          <w:rFonts w:ascii="Caladea;Cambria" w:hAnsi="Caladea;Cambria" w:cs="Caladea;Cambria"/>
          <w:sz w:val="20"/>
          <w:szCs w:val="20"/>
        </w:rPr>
      </w:pPr>
      <w:r>
        <w:rPr>
          <w:rFonts w:cs="Caladea;Cambria" w:ascii="Caladea;Cambria" w:hAnsi="Caladea;Cambria"/>
          <w:sz w:val="20"/>
          <w:szCs w:val="20"/>
        </w:rPr>
        <w:t xml:space="preserve">Tujuan kurikulum mencakup empat kompetensi, yaitu (1) kompetensi sikap spiritual, (2) sikap sosial, (3) pengetahuan, dan (4) keterampilan. Kompetensi tersebut dicapai melalui proses pembelajaran intrakurikuler, kokurikuler, dan/atau ekstrakurikuler. </w:t>
      </w:r>
    </w:p>
    <w:p>
      <w:pPr>
        <w:pStyle w:val="SATU"/>
        <w:rPr>
          <w:rFonts w:ascii="Caladea;Cambria" w:hAnsi="Caladea;Cambria" w:cs="Caladea;Cambria"/>
          <w:sz w:val="20"/>
          <w:szCs w:val="20"/>
        </w:rPr>
      </w:pPr>
      <w:r>
        <w:rPr>
          <w:rFonts w:cs="Caladea;Cambria" w:ascii="Caladea;Cambria" w:hAnsi="Caladea;Cambria"/>
          <w:sz w:val="20"/>
          <w:szCs w:val="20"/>
        </w:rPr>
      </w:r>
    </w:p>
    <w:p>
      <w:pPr>
        <w:pStyle w:val="SATU"/>
        <w:rPr>
          <w:rFonts w:ascii="Caladea;Cambria" w:hAnsi="Caladea;Cambria" w:cs="Caladea;Cambria"/>
          <w:sz w:val="20"/>
          <w:szCs w:val="20"/>
        </w:rPr>
      </w:pPr>
      <w:r>
        <w:rPr>
          <w:rFonts w:cs="Caladea;Cambria" w:ascii="Caladea;Cambria" w:hAnsi="Caladea;Cambria"/>
          <w:sz w:val="20"/>
          <w:szCs w:val="20"/>
        </w:rPr>
        <w:t>Rumusan Kompetensi Sikap Spiritual yaitu, “Menghargai dan menghayati ajaran agama yang dianutnya”. Adapun rumusan Kompetensi Sikap Sosial yaitu, “Menunjukkan perilaku jujur, disiplin, tanggung jawab, peduli (toleran, gotong royong), santun, dan percaya diri dalam berinteraksi secara efektif dengan lingkungan sosial dan alam dalam jangkauan pergaulan dan keberadaannya”. Kedua kompetensi tersebut dicapai melalui pembelajaran tidak langsung (indirect teaching), yaitu keteladanan, pembiasaan, dan budaya sekolah dengan memperhatikan karakteristik mata pelajaran, serta kebutuhan dan kondisi peserta didik.</w:t>
      </w:r>
    </w:p>
    <w:p>
      <w:pPr>
        <w:pStyle w:val="SATU"/>
        <w:rPr>
          <w:rFonts w:ascii="Caladea;Cambria" w:hAnsi="Caladea;Cambria" w:cs="Caladea;Cambria"/>
          <w:sz w:val="20"/>
          <w:szCs w:val="20"/>
        </w:rPr>
      </w:pPr>
      <w:r>
        <w:rPr>
          <w:rFonts w:cs="Caladea;Cambria" w:ascii="Caladea;Cambria" w:hAnsi="Caladea;Cambria"/>
          <w:sz w:val="20"/>
          <w:szCs w:val="20"/>
        </w:rPr>
      </w:r>
    </w:p>
    <w:p>
      <w:pPr>
        <w:pStyle w:val="SATU"/>
        <w:rPr>
          <w:rFonts w:ascii="Caladea;Cambria" w:hAnsi="Caladea;Cambria" w:cs="Caladea;Cambria"/>
          <w:sz w:val="20"/>
          <w:szCs w:val="20"/>
        </w:rPr>
      </w:pPr>
      <w:r>
        <w:rPr>
          <w:rFonts w:cs="Caladea;Cambria" w:ascii="Caladea;Cambria" w:hAnsi="Caladea;Cambria"/>
          <w:sz w:val="20"/>
          <w:szCs w:val="20"/>
        </w:rPr>
        <w:t>Penumbuhan dan pengembangan kompetensi sikap dilakukan sepanjang proses pembelajaran berlangsung, dan dapat digunakan sebagai pertimbangan guru dalam mengembangkan karakter peserta didik lebih lanjut.</w:t>
      </w:r>
    </w:p>
    <w:p>
      <w:pPr>
        <w:pStyle w:val="SATU"/>
        <w:rPr>
          <w:rFonts w:ascii="Caladea;Cambria" w:hAnsi="Caladea;Cambria" w:cs="Caladea;Cambria"/>
          <w:sz w:val="20"/>
          <w:szCs w:val="20"/>
        </w:rPr>
      </w:pPr>
      <w:r>
        <w:rPr>
          <w:rFonts w:cs="Caladea;Cambria" w:ascii="Caladea;Cambria" w:hAnsi="Caladea;Cambria"/>
          <w:sz w:val="20"/>
          <w:szCs w:val="20"/>
        </w:rPr>
      </w:r>
    </w:p>
    <w:p>
      <w:pPr>
        <w:pStyle w:val="SATU"/>
        <w:rPr>
          <w:rFonts w:ascii="Caladea;Cambria" w:hAnsi="Caladea;Cambria" w:cs="Caladea;Cambria"/>
          <w:sz w:val="20"/>
          <w:szCs w:val="20"/>
        </w:rPr>
      </w:pPr>
      <w:r>
        <w:rPr>
          <w:rFonts w:cs="Caladea;Cambria" w:ascii="Caladea;Cambria" w:hAnsi="Caladea;Cambria"/>
          <w:sz w:val="20"/>
          <w:szCs w:val="20"/>
        </w:rPr>
        <w:t>Kompetensi Pengetahuan dan Kompetensi Keterampilan dirumuskan sebagai berikut ini.</w:t>
      </w:r>
    </w:p>
    <w:tbl>
      <w:tblPr>
        <w:tblW w:w="9363" w:type="dxa"/>
        <w:jc w:val="start"/>
        <w:tblInd w:w="55" w:type="dxa"/>
        <w:tblLayout w:type="fixed"/>
        <w:tblCellMar>
          <w:top w:w="55" w:type="dxa"/>
          <w:start w:w="55" w:type="dxa"/>
          <w:bottom w:w="55" w:type="dxa"/>
          <w:end w:w="55" w:type="dxa"/>
        </w:tblCellMar>
      </w:tblPr>
      <w:tblGrid>
        <w:gridCol w:w="396"/>
        <w:gridCol w:w="4280"/>
        <w:gridCol w:w="423"/>
        <w:gridCol w:w="4264"/>
      </w:tblGrid>
      <w:tr>
        <w:trPr/>
        <w:tc>
          <w:tcPr>
            <w:tcW w:w="4676" w:type="dxa"/>
            <w:gridSpan w:val="2"/>
            <w:tcBorders>
              <w:top w:val="single" w:sz="2" w:space="0" w:color="000000"/>
              <w:start w:val="single" w:sz="2" w:space="0" w:color="000000"/>
              <w:bottom w:val="single" w:sz="2" w:space="0" w:color="000000"/>
            </w:tcBorders>
          </w:tcPr>
          <w:p>
            <w:pPr>
              <w:pStyle w:val="TableContents"/>
              <w:jc w:val="center"/>
              <w:rPr>
                <w:rFonts w:cs="Caladea;Cambria"/>
                <w:b/>
                <w:bCs/>
              </w:rPr>
            </w:pPr>
            <w:r>
              <w:rPr>
                <w:rFonts w:cs="Caladea;Cambria"/>
                <w:b/>
                <w:bCs/>
              </w:rPr>
              <w:t>KOMPETENSI INTI 3 (PENGETAHUAN)</w:t>
            </w:r>
          </w:p>
        </w:tc>
        <w:tc>
          <w:tcPr>
            <w:tcW w:w="4687" w:type="dxa"/>
            <w:gridSpan w:val="2"/>
            <w:tcBorders>
              <w:top w:val="single" w:sz="2" w:space="0" w:color="000000"/>
              <w:start w:val="single" w:sz="2" w:space="0" w:color="000000"/>
              <w:bottom w:val="single" w:sz="2" w:space="0" w:color="000000"/>
              <w:end w:val="single" w:sz="2" w:space="0" w:color="000000"/>
            </w:tcBorders>
          </w:tcPr>
          <w:p>
            <w:pPr>
              <w:pStyle w:val="TableContents"/>
              <w:jc w:val="center"/>
              <w:rPr>
                <w:rFonts w:cs="Caladea;Cambria"/>
                <w:b/>
                <w:bCs/>
              </w:rPr>
            </w:pPr>
            <w:r>
              <w:rPr>
                <w:rFonts w:cs="Caladea;Cambria"/>
                <w:b/>
                <w:bCs/>
              </w:rPr>
              <w:t>KOMPETENSI INTI 4 (KETERAMPILAN)</w:t>
            </w:r>
          </w:p>
        </w:tc>
      </w:tr>
      <w:tr>
        <w:trPr/>
        <w:tc>
          <w:tcPr>
            <w:tcW w:w="396" w:type="dxa"/>
            <w:tcBorders>
              <w:start w:val="single" w:sz="2" w:space="0" w:color="000000"/>
              <w:bottom w:val="single" w:sz="2" w:space="0" w:color="000000"/>
            </w:tcBorders>
          </w:tcPr>
          <w:p>
            <w:pPr>
              <w:pStyle w:val="TableContents"/>
              <w:rPr>
                <w:rFonts w:cs="Caladea;Cambria"/>
              </w:rPr>
            </w:pPr>
            <w:r>
              <w:rPr>
                <w:rFonts w:cs="Caladea;Cambria"/>
              </w:rPr>
              <w:t>3.</w:t>
            </w:r>
          </w:p>
        </w:tc>
        <w:tc>
          <w:tcPr>
            <w:tcW w:w="4280" w:type="dxa"/>
            <w:tcBorders>
              <w:bottom w:val="single" w:sz="2" w:space="0" w:color="000000"/>
            </w:tcBorders>
          </w:tcPr>
          <w:p>
            <w:pPr>
              <w:pStyle w:val="TableContents"/>
              <w:rPr>
                <w:rFonts w:cs="Caladea;Cambria"/>
              </w:rPr>
            </w:pPr>
            <w:r>
              <w:rPr>
                <w:rFonts w:cs="Caladea;Cambria"/>
              </w:rPr>
              <w:t>Memahami dan menerapkan pengetahuan (faktual, konseptual, dan prosedural) berdasarkan rasa ingin tahunya tentang ilmu pengetahuan, teknologi, seni, budaya terkait fenomena dan kejadian tampak mata.</w:t>
            </w:r>
          </w:p>
        </w:tc>
        <w:tc>
          <w:tcPr>
            <w:tcW w:w="423" w:type="dxa"/>
            <w:tcBorders>
              <w:start w:val="single" w:sz="2" w:space="0" w:color="000000"/>
              <w:bottom w:val="single" w:sz="2" w:space="0" w:color="000000"/>
            </w:tcBorders>
          </w:tcPr>
          <w:p>
            <w:pPr>
              <w:pStyle w:val="TableContents"/>
              <w:rPr>
                <w:rFonts w:cs="Caladea;Cambria"/>
              </w:rPr>
            </w:pPr>
            <w:r>
              <w:rPr>
                <w:rFonts w:cs="Caladea;Cambria"/>
              </w:rPr>
              <w:t>4.</w:t>
            </w:r>
          </w:p>
        </w:tc>
        <w:tc>
          <w:tcPr>
            <w:tcW w:w="4264" w:type="dxa"/>
            <w:tcBorders>
              <w:bottom w:val="single" w:sz="2" w:space="0" w:color="000000"/>
              <w:end w:val="single" w:sz="2" w:space="0" w:color="000000"/>
            </w:tcBorders>
          </w:tcPr>
          <w:p>
            <w:pPr>
              <w:pStyle w:val="TableContents"/>
              <w:rPr>
                <w:rFonts w:cs="Caladea;Cambria"/>
              </w:rPr>
            </w:pPr>
            <w:r>
              <w:rPr>
                <w:rFonts w:cs="Caladea;Cambria"/>
              </w:rPr>
              <w:t>Mengolah, menyaji dan menalar dalam ranah konkret (menggunakan, mengurai, merangkai, memodifikasi, dan membuat) dan ranah abstrak</w:t>
            </w:r>
          </w:p>
          <w:p>
            <w:pPr>
              <w:pStyle w:val="TableContents"/>
              <w:rPr>
                <w:rFonts w:cs="Caladea;Cambria"/>
              </w:rPr>
            </w:pPr>
            <w:r>
              <w:rPr>
                <w:rFonts w:cs="Caladea;Cambria"/>
              </w:rPr>
              <w:t>(menulis, membaca, menghitung, menggambar, dan mengarang) sesuai dengan yang dipelajari di sekolah dan sumber lain yang sama dalam sudut</w:t>
            </w:r>
          </w:p>
          <w:p>
            <w:pPr>
              <w:pStyle w:val="TableContents"/>
              <w:rPr>
                <w:rFonts w:cs="Caladea;Cambria"/>
              </w:rPr>
            </w:pPr>
            <w:r>
              <w:rPr>
                <w:rFonts w:cs="Caladea;Cambria"/>
              </w:rPr>
              <w:t>pandang/teori.</w:t>
            </w:r>
          </w:p>
        </w:tc>
      </w:tr>
      <w:tr>
        <w:trPr/>
        <w:tc>
          <w:tcPr>
            <w:tcW w:w="4676" w:type="dxa"/>
            <w:gridSpan w:val="2"/>
            <w:tcBorders>
              <w:start w:val="single" w:sz="2" w:space="0" w:color="000000"/>
              <w:bottom w:val="single" w:sz="2" w:space="0" w:color="000000"/>
            </w:tcBorders>
          </w:tcPr>
          <w:p>
            <w:pPr>
              <w:pStyle w:val="TableContents"/>
              <w:jc w:val="center"/>
              <w:rPr>
                <w:rFonts w:cs="Caladea;Cambria"/>
                <w:b/>
                <w:bCs/>
              </w:rPr>
            </w:pPr>
            <w:r>
              <w:rPr>
                <w:rFonts w:cs="Caladea;Cambria"/>
                <w:b/>
                <w:bCs/>
              </w:rPr>
              <w:t>KOMPETENSI DASAR</w:t>
            </w:r>
          </w:p>
        </w:tc>
        <w:tc>
          <w:tcPr>
            <w:tcW w:w="4687" w:type="dxa"/>
            <w:gridSpan w:val="2"/>
            <w:tcBorders>
              <w:start w:val="single" w:sz="2" w:space="0" w:color="000000"/>
              <w:bottom w:val="single" w:sz="2" w:space="0" w:color="000000"/>
              <w:end w:val="single" w:sz="2" w:space="0" w:color="000000"/>
            </w:tcBorders>
          </w:tcPr>
          <w:p>
            <w:pPr>
              <w:pStyle w:val="TableContents"/>
              <w:jc w:val="center"/>
              <w:rPr>
                <w:rFonts w:cs="Caladea;Cambria"/>
                <w:b/>
                <w:bCs/>
              </w:rPr>
            </w:pPr>
            <w:r>
              <w:rPr>
                <w:rFonts w:cs="Caladea;Cambria"/>
                <w:b/>
                <w:bCs/>
              </w:rPr>
              <w:t>KOMPETENSI DASAR</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3.1</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Membuat generalisasi dari pola pada barisan bilangan dan barisan konfigurasi objek</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4.1</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pola pada barisan bilangan dan barisan konfigurasi objek</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3.2</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Menjelaskan kedudukan titik dalam bidang koordinat Kartesius yang dihubungkan dengan masalah kontekstual</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4.2</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kedudukan titik dalam bidang koordinat Kartesius</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3.3</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Mendeskripsikan dan manyatakan relasi dan fungsi dengan menggunakan berbagai representasi (kata-kata, tabel, grafik, diagram, dan persamaan)</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4.3</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relasi dan fungsi dengan menggunakan berbagai representasi</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3.4</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Menganalisis  fungsi linear (sebagai persamaan garis lurus) dan menginterpretasikan grafiknya yang dihubungkan dengan masalah kontekstual</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4.4</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kontekstual yang berkaitan dengan fungsi linear sebagai persamaan garis lurus</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3.5</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Menjelaskan sistem persamaan linear dua variabel dan penyelesaiannya yang dihubungkan dengan masalah kontekstual</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4.5</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sistem persamaan linear dua variabel</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3.6</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Menjelaskan dan membuktikan teorema Pythagoras dan identifikasi tripel Pythagoras</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4.6</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teorema Pythagoras dan tripel Pythagoras</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3.7</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Membedakan dan menentukan luas permukaan dan volume bangun ruang sisi datar (prisma dan limas)</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4.7</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luas permukaan dan volume bangun ruang sisi datar (prima dan limas)</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3.8</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Menganalisis data berdasarkan distribusi data, nilai rata-rata, median, modus, dan sebaran data untuk mengambil kesimpulan, membuat keputusan, dan membuat prediksi</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4.8</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Menyajikan dan menyelesaikan masalah yang berkaitan dengan distribusi data, nilai rata-rata, median, modus, dan sebaran data untuk mengambil kesimpulan, membuat keputusan, dan membuat prediksi</w:t>
            </w:r>
          </w:p>
        </w:tc>
      </w:tr>
      <w:tr>
        <w:trPr/>
        <w:tc>
          <w:tcPr>
            <w:tcW w:w="396"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3.9</w:t>
            </w:r>
          </w:p>
        </w:tc>
        <w:tc>
          <w:tcPr>
            <w:tcW w:w="4280" w:type="dxa"/>
            <w:tcBorders>
              <w:bottom w:val="single" w:sz="2" w:space="0" w:color="000000"/>
            </w:tcBorders>
          </w:tcPr>
          <w:p>
            <w:pPr>
              <w:pStyle w:val="Normal"/>
              <w:jc w:val="start"/>
              <w:rPr>
                <w:rFonts w:ascii="Caladea;Cambria" w:hAnsi="Caladea;Cambria" w:cs="Caladea;Cambria"/>
              </w:rPr>
            </w:pPr>
            <w:r>
              <w:rPr>
                <w:rFonts w:cs="Caladea;Cambria" w:ascii="Caladea;Cambria" w:hAnsi="Caladea;Cambria"/>
              </w:rPr>
              <w:t>Menjelaskan peluang empirik dan teoretik suatu kejadian dari suatu percobaan</w:t>
            </w:r>
          </w:p>
        </w:tc>
        <w:tc>
          <w:tcPr>
            <w:tcW w:w="423" w:type="dxa"/>
            <w:tcBorders>
              <w:start w:val="single" w:sz="2" w:space="0" w:color="000000"/>
              <w:bottom w:val="single" w:sz="2" w:space="0" w:color="000000"/>
            </w:tcBorders>
          </w:tcPr>
          <w:p>
            <w:pPr>
              <w:pStyle w:val="Normal"/>
              <w:jc w:val="center"/>
              <w:rPr>
                <w:rFonts w:ascii="Caladea;Cambria" w:hAnsi="Caladea;Cambria" w:cs="Caladea;Cambria"/>
              </w:rPr>
            </w:pPr>
            <w:r>
              <w:rPr>
                <w:rFonts w:cs="Caladea;Cambria" w:ascii="Caladea;Cambria" w:hAnsi="Caladea;Cambria"/>
              </w:rPr>
              <w:t>4.9</w:t>
            </w:r>
          </w:p>
        </w:tc>
        <w:tc>
          <w:tcPr>
            <w:tcW w:w="4264" w:type="dxa"/>
            <w:tcBorders>
              <w:bottom w:val="single" w:sz="2" w:space="0" w:color="000000"/>
              <w:end w:val="single" w:sz="2" w:space="0" w:color="000000"/>
            </w:tcBorders>
          </w:tcPr>
          <w:p>
            <w:pPr>
              <w:pStyle w:val="Normal"/>
              <w:jc w:val="start"/>
              <w:rPr>
                <w:rFonts w:ascii="Caladea;Cambria" w:hAnsi="Caladea;Cambria" w:cs="Caladea;Cambria"/>
              </w:rPr>
            </w:pPr>
            <w:r>
              <w:rPr>
                <w:rFonts w:cs="Caladea;Cambria" w:ascii="Caladea;Cambria" w:hAnsi="Caladea;Cambria"/>
              </w:rPr>
              <w:t>Menyelesaikan masalah yang berkaitan dengan peluang empirik dan teoretik suatu kejadian dari suatu percobaan</w:t>
            </w:r>
          </w:p>
        </w:tc>
      </w:tr>
    </w:tbl>
    <w:p>
      <w:pPr>
        <w:sectPr>
          <w:footerReference w:type="default" r:id="rId14"/>
          <w:footerReference w:type="first" r:id="rId15"/>
          <w:type w:val="nextPage"/>
          <w:pgSz w:w="11906" w:h="16838"/>
          <w:pgMar w:left="1417" w:right="1134" w:gutter="0" w:header="0" w:top="1134" w:footer="1134" w:bottom="1352"/>
          <w:pgNumType w:fmt="decimal"/>
          <w:formProt w:val="false"/>
          <w:textDirection w:val="lrTb"/>
          <w:docGrid w:type="default" w:linePitch="600" w:charSpace="49152"/>
        </w:sectPr>
      </w:pPr>
    </w:p>
    <w:p>
      <w:pPr>
        <w:pStyle w:val="0-JUDUL"/>
        <w:rPr>
          <w:rFonts w:ascii="Caladea;Cambria" w:hAnsi="Caladea;Cambria" w:cs="Caladea;Cambria"/>
        </w:rPr>
      </w:pPr>
      <w:bookmarkStart w:id="5" w:name="__RefHeading___Toc21245_2039242961"/>
      <w:bookmarkEnd w:id="5"/>
      <w:r>
        <w:rPr>
          <w:rFonts w:cs="Caladea;Cambria" w:ascii="Caladea;Cambria" w:hAnsi="Caladea;Cambria"/>
        </w:rPr>
        <w:t xml:space="preserve">KALENDER PENDIDIKAN </w:t>
      </w:r>
    </w:p>
    <w:p>
      <w:pPr>
        <w:pStyle w:val="Tab-tab"/>
        <w:rPr>
          <w:rFonts w:ascii="Caladea;Cambria" w:hAnsi="Caladea;Cambria" w:cs="Caladea;Cambria"/>
        </w:rPr>
      </w:pPr>
      <w:r>
        <w:rPr>
          <w:rFonts w:cs="Caladea;Cambria" w:ascii="Caladea;Cambria" w:hAnsi="Caladea;Cambria"/>
        </w:rPr>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SEMESTER</w:t>
            </w:r>
          </w:p>
        </w:tc>
        <w:tc>
          <w:tcPr>
            <w:tcW w:w="1873" w:type="dxa"/>
            <w:tcBorders/>
          </w:tcPr>
          <w:p>
            <w:pPr>
              <w:pStyle w:val="TableContents"/>
              <w:rPr>
                <w:rFonts w:cs="Caladea;Cambria"/>
              </w:rPr>
            </w:pPr>
            <w:r>
              <w:rPr>
                <w:rFonts w:cs="Caladea;Cambria"/>
              </w:rPr>
              <w:t>: 1 (GANJIL)</w:t>
            </w:r>
          </w:p>
        </w:tc>
      </w:tr>
      <w:tr>
        <w:trPr/>
        <w:tc>
          <w:tcPr>
            <w:tcW w:w="1756" w:type="dxa"/>
            <w:tcBorders/>
          </w:tcPr>
          <w:p>
            <w:pPr>
              <w:pStyle w:val="TableContents"/>
              <w:rPr>
                <w:rFonts w:cs="Caladea;Cambria"/>
              </w:rPr>
            </w:pPr>
            <w:r>
              <w:rPr>
                <w:rFonts w:cs="Caladea;Cambria"/>
              </w:rPr>
              <w:t>KURIKULUM</w:t>
            </w:r>
          </w:p>
        </w:tc>
        <w:tc>
          <w:tcPr>
            <w:tcW w:w="2775" w:type="dxa"/>
            <w:tcBorders/>
          </w:tcPr>
          <w:p>
            <w:pPr>
              <w:pStyle w:val="TableContents"/>
              <w:rPr>
                <w:rFonts w:cs="Caladea;Cambria"/>
              </w:rPr>
            </w:pPr>
            <w:r>
              <w:rPr>
                <w:rFonts w:cs="Caladea;Cambria"/>
              </w:rPr>
              <w:t>: 2013</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Tab-tab"/>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Jul</w:t>
            </w:r>
          </w:p>
          <w:p>
            <w:pPr>
              <w:pStyle w:val="0-RataKiri"/>
              <w:jc w:val="center"/>
              <w:rPr>
                <w:rFonts w:ascii="Caladea;Cambria" w:hAnsi="Caladea;Cambria" w:cs="Caladea;Cambria"/>
                <w:b/>
                <w:bCs/>
              </w:rPr>
            </w:pPr>
            <w:r>
              <w:rPr>
                <w:rFonts w:cs="Caladea;Cambria" w:ascii="Caladea;Cambria" w:hAnsi="Caladea;Cambria"/>
                <w:b/>
                <w:bCs/>
              </w:rPr>
              <w:t>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4</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11</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18</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25</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rPr>
            </w:pPr>
            <w:r>
              <w:rPr>
                <w:rFonts w:cs="Caladea;Cambria"/>
                <w:b/>
                <w:bCs/>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rPr>
            </w:pPr>
            <w:r>
              <w:rPr>
                <w:rFonts w:cs="Caladea;Cambria"/>
                <w:b/>
                <w:bCs/>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bCs/>
              </w:rPr>
            </w:pPr>
            <w:r>
              <w:rPr>
                <w:rFonts w:cs="Caladea;Cambria" w:ascii="Caladea;Cambria" w:hAnsi="Caladea;Cambria"/>
                <w:b/>
                <w:bCs/>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5</w:t>
            </w:r>
          </w:p>
        </w:tc>
        <w:tc>
          <w:tcPr>
            <w:tcW w:w="306" w:type="dxa"/>
            <w:tcBorders>
              <w:start w:val="single" w:sz="2" w:space="0" w:color="000000"/>
              <w:bottom w:val="single" w:sz="2" w:space="0" w:color="000000"/>
            </w:tcBorders>
            <w:shd w:fill="81D41A" w:val="clear"/>
            <w:vAlign w:val="center"/>
          </w:tcPr>
          <w:p>
            <w:pPr>
              <w:pStyle w:val="TableContents"/>
              <w:jc w:val="center"/>
              <w:rPr>
                <w:rFonts w:cs="Caladea;Cambria"/>
              </w:rPr>
            </w:pPr>
            <w:r>
              <w:rPr>
                <w:rFonts w:cs="Caladea;Cambria"/>
              </w:rPr>
              <w:t>12</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19</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26</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1 - 11 Juli : Libur semester 2 TP. 2020/2021.</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6</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13</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20</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27</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12 Juli : Hari pertama semester 1 TP. 2021/2022.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7</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14</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21</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28</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20 Juli : Libur Iedul Adha.</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1</w:t>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8</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15</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22</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29</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w:t>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9</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16</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23</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3</w:t>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10</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17</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24</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31</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bl>
    <w:p>
      <w:pPr>
        <w:pStyle w:val="0-RataKiri"/>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Agt 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shd w:fill="FF0000" w:val="clear"/>
            <w:vAlign w:val="center"/>
          </w:tcPr>
          <w:p>
            <w:pPr>
              <w:pStyle w:val="TableContents"/>
              <w:jc w:val="center"/>
              <w:rPr>
                <w:rFonts w:cs="Caladea;Cambria"/>
                <w:b/>
                <w:bCs/>
              </w:rPr>
            </w:pPr>
            <w:r>
              <w:rPr>
                <w:rFonts w:cs="Caladea;Cambria"/>
                <w:b/>
                <w:bCs/>
              </w:rPr>
              <w:t>1</w:t>
            </w:r>
          </w:p>
        </w:tc>
        <w:tc>
          <w:tcPr>
            <w:tcW w:w="318" w:type="dxa"/>
            <w:tcBorders>
              <w:top w:val="single" w:sz="2" w:space="0" w:color="000000"/>
              <w:start w:val="single" w:sz="2" w:space="0" w:color="000000"/>
              <w:bottom w:val="single" w:sz="2" w:space="0" w:color="000000"/>
            </w:tcBorders>
            <w:shd w:fill="FF0000" w:val="clear"/>
            <w:vAlign w:val="center"/>
          </w:tcPr>
          <w:p>
            <w:pPr>
              <w:pStyle w:val="TableContents"/>
              <w:jc w:val="center"/>
              <w:rPr>
                <w:rFonts w:cs="Caladea;Cambria"/>
                <w:b/>
                <w:bCs/>
              </w:rPr>
            </w:pPr>
            <w:r>
              <w:rPr>
                <w:rFonts w:cs="Caladea;Cambria"/>
                <w:b/>
                <w:bCs/>
              </w:rPr>
              <w:t>8</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15</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22</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29</w:t>
            </w:r>
          </w:p>
        </w:tc>
        <w:tc>
          <w:tcPr>
            <w:tcW w:w="317"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b/>
                <w:bCs/>
              </w:rPr>
            </w:pPr>
            <w:r>
              <w:rPr>
                <w:rFonts w:cs="Caladea;Cambria"/>
                <w:b/>
                <w:bCs/>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rPr>
            </w:pPr>
            <w:r>
              <w:rPr>
                <w:rFonts w:cs="Caladea;Cambria"/>
                <w:b/>
                <w:bCs/>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bCs/>
              </w:rPr>
            </w:pPr>
            <w:r>
              <w:rPr>
                <w:rFonts w:cs="Caladea;Cambria" w:ascii="Caladea;Cambria" w:hAnsi="Caladea;Cambria"/>
                <w:b/>
                <w:bCs/>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b w:val="false"/>
                <w:bCs w:val="false"/>
              </w:rPr>
            </w:pPr>
            <w:r>
              <w:rPr>
                <w:rFonts w:cs="Caladea;Cambria"/>
                <w:b w:val="false"/>
                <w:bCs w:val="false"/>
              </w:rPr>
              <w:t>2</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b w:val="false"/>
                <w:bCs w:val="false"/>
              </w:rPr>
            </w:pPr>
            <w:r>
              <w:rPr>
                <w:rFonts w:cs="Caladea;Cambria"/>
                <w:b w:val="false"/>
                <w:bCs w:val="false"/>
              </w:rPr>
              <w:t>9</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16</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23</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10 Agustus : Tahun Baru Islam 1443 H.</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b w:val="false"/>
                <w:bCs w:val="false"/>
              </w:rPr>
            </w:pPr>
            <w:r>
              <w:rPr>
                <w:rFonts w:cs="Caladea;Cambria"/>
                <w:b w:val="false"/>
                <w:bCs w:val="false"/>
              </w:rPr>
              <w:t>10</w:t>
            </w:r>
          </w:p>
        </w:tc>
        <w:tc>
          <w:tcPr>
            <w:tcW w:w="306" w:type="dxa"/>
            <w:tcBorders>
              <w:start w:val="single" w:sz="2" w:space="0" w:color="000000"/>
              <w:bottom w:val="single" w:sz="2" w:space="0" w:color="000000"/>
            </w:tcBorders>
            <w:shd w:fill="FF0000" w:val="clear"/>
            <w:vAlign w:val="center"/>
          </w:tcPr>
          <w:p>
            <w:pPr>
              <w:pStyle w:val="TableContents"/>
              <w:shd w:fill="FF0000" w:val="clear"/>
              <w:jc w:val="center"/>
              <w:rPr>
                <w:rFonts w:cs="Caladea;Cambria"/>
                <w:b w:val="false"/>
                <w:bCs w:val="false"/>
              </w:rPr>
            </w:pPr>
            <w:r>
              <w:rPr>
                <w:rFonts w:cs="Caladea;Cambria"/>
                <w:b w:val="false"/>
                <w:bCs w:val="false"/>
              </w:rPr>
              <w:t>17</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24</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31</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11 Agustus : Libur Tahun Baru Islam 1443 H (SKB 3 Menteri).</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4</w:t>
            </w:r>
          </w:p>
        </w:tc>
        <w:tc>
          <w:tcPr>
            <w:tcW w:w="318"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11</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18</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25</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17 Agustus : HUT Kemerdekaan RI</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5</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12</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19</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26</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6</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13</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20</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27</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7</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14</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21</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28</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bl>
    <w:p>
      <w:pPr>
        <w:pStyle w:val="0-RataKiri"/>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Sep 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5</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12</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19</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26</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rPr>
            </w:pPr>
            <w:r>
              <w:rPr>
                <w:rFonts w:cs="Caladea;Cambria"/>
                <w:b/>
                <w:bCs/>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rPr>
            </w:pPr>
            <w:r>
              <w:rPr>
                <w:rFonts w:cs="Caladea;Cambria"/>
                <w:b/>
                <w:bCs/>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bCs/>
              </w:rPr>
            </w:pPr>
            <w:r>
              <w:rPr>
                <w:rFonts w:cs="Caladea;Cambria" w:ascii="Caladea;Cambria" w:hAnsi="Caladea;Cambria"/>
                <w:b/>
                <w:bCs/>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b w:val="false"/>
                <w:bCs w:val="false"/>
              </w:rPr>
            </w:pPr>
            <w:r>
              <w:rPr>
                <w:rFonts w:cs="Caladea;Cambria"/>
                <w:b w:val="false"/>
                <w:bCs w:val="false"/>
              </w:rPr>
              <w:t>6</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13</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b w:val="false"/>
                <w:bCs w:val="false"/>
              </w:rPr>
            </w:pPr>
            <w:r>
              <w:rPr>
                <w:rFonts w:cs="Caladea;Cambria"/>
                <w:b w:val="false"/>
                <w:bCs w:val="false"/>
              </w:rPr>
              <w:t>20</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27</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7</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14</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21</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20 – 25 September : Penilaian Tengah Semester (PTS).</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8</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15</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22</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9</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16</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23</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10</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17</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24</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rHeight w:val="267" w:hRule="atLeast"/>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4</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11</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18</w:t>
            </w:r>
          </w:p>
        </w:tc>
        <w:tc>
          <w:tcPr>
            <w:tcW w:w="317"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25</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bl>
    <w:p>
      <w:pPr>
        <w:pStyle w:val="0-RataKiri"/>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1"/>
        <w:gridCol w:w="782"/>
        <w:gridCol w:w="306"/>
        <w:gridCol w:w="318"/>
        <w:gridCol w:w="306"/>
        <w:gridCol w:w="317"/>
        <w:gridCol w:w="307"/>
        <w:gridCol w:w="317"/>
        <w:gridCol w:w="5929"/>
      </w:tblGrid>
      <w:tr>
        <w:trPr/>
        <w:tc>
          <w:tcPr>
            <w:tcW w:w="781"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Okt   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3</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10</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17</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24</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31</w:t>
            </w:r>
          </w:p>
        </w:tc>
        <w:tc>
          <w:tcPr>
            <w:tcW w:w="5929"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b/>
                <w:bCs/>
              </w:rPr>
            </w:pPr>
            <w:r>
              <w:rPr>
                <w:rFonts w:cs="Caladea;Cambria"/>
                <w:b/>
                <w:bCs/>
              </w:rPr>
              <w:t>4</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b/>
                <w:bCs/>
              </w:rPr>
            </w:pPr>
            <w:r>
              <w:rPr>
                <w:rFonts w:cs="Caladea;Cambria"/>
                <w:b/>
                <w:bCs/>
              </w:rPr>
              <w:t>11</w:t>
            </w:r>
          </w:p>
        </w:tc>
        <w:tc>
          <w:tcPr>
            <w:tcW w:w="317" w:type="dxa"/>
            <w:tcBorders>
              <w:start w:val="single" w:sz="2" w:space="0" w:color="000000"/>
              <w:bottom w:val="single" w:sz="2" w:space="0" w:color="000000"/>
            </w:tcBorders>
            <w:vAlign w:val="center"/>
          </w:tcPr>
          <w:p>
            <w:pPr>
              <w:pStyle w:val="TableContents"/>
              <w:jc w:val="center"/>
              <w:rPr>
                <w:rFonts w:cs="Caladea;Cambria"/>
                <w:b/>
                <w:bCs/>
              </w:rPr>
            </w:pPr>
            <w:r>
              <w:rPr>
                <w:rFonts w:cs="Caladea;Cambria"/>
                <w:b/>
                <w:bCs/>
              </w:rPr>
              <w:t>18</w:t>
            </w:r>
          </w:p>
        </w:tc>
        <w:tc>
          <w:tcPr>
            <w:tcW w:w="307" w:type="dxa"/>
            <w:tcBorders>
              <w:start w:val="single" w:sz="2" w:space="0" w:color="000000"/>
              <w:bottom w:val="single" w:sz="2" w:space="0" w:color="000000"/>
            </w:tcBorders>
            <w:vAlign w:val="center"/>
          </w:tcPr>
          <w:p>
            <w:pPr>
              <w:pStyle w:val="TableContents"/>
              <w:jc w:val="center"/>
              <w:rPr>
                <w:rFonts w:cs="Caladea;Cambria"/>
                <w:b/>
                <w:bCs/>
              </w:rPr>
            </w:pPr>
            <w:r>
              <w:rPr>
                <w:rFonts w:cs="Caladea;Cambria"/>
                <w:b/>
                <w:bCs/>
              </w:rPr>
              <w:t>25</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bCs/>
              </w:rPr>
            </w:pPr>
            <w:r>
              <w:rPr>
                <w:rFonts w:cs="Caladea;Cambria"/>
                <w:b/>
                <w:bCs/>
              </w:rPr>
            </w:r>
          </w:p>
        </w:tc>
        <w:tc>
          <w:tcPr>
            <w:tcW w:w="5929"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19 Oktober : Libur Maulid Nabi Muhammad SAW</w:t>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5</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12</w:t>
            </w:r>
          </w:p>
        </w:tc>
        <w:tc>
          <w:tcPr>
            <w:tcW w:w="317" w:type="dxa"/>
            <w:tcBorders>
              <w:start w:val="single" w:sz="2" w:space="0" w:color="000000"/>
              <w:bottom w:val="single" w:sz="2" w:space="0" w:color="000000"/>
            </w:tcBorders>
            <w:vAlign w:val="center"/>
          </w:tcPr>
          <w:p>
            <w:pPr>
              <w:pStyle w:val="TableContents"/>
              <w:shd w:fill="FF0000" w:val="clear"/>
              <w:jc w:val="center"/>
              <w:rPr>
                <w:rFonts w:cs="Caladea;Cambria"/>
              </w:rPr>
            </w:pPr>
            <w:r>
              <w:rPr>
                <w:rFonts w:cs="Caladea;Cambria"/>
              </w:rPr>
              <w:t>19</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26</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6</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13</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20</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27</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9"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w:t>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7</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14</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21</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w:t>
            </w:r>
          </w:p>
        </w:tc>
        <w:tc>
          <w:tcPr>
            <w:tcW w:w="318" w:type="dxa"/>
            <w:tcBorders>
              <w:start w:val="single" w:sz="2" w:space="0" w:color="000000"/>
              <w:bottom w:val="single" w:sz="2" w:space="0" w:color="000000"/>
            </w:tcBorders>
            <w:vAlign w:val="center"/>
          </w:tcPr>
          <w:p>
            <w:pPr>
              <w:pStyle w:val="TableContents"/>
              <w:jc w:val="center"/>
              <w:rPr>
                <w:rFonts w:cs="Caladea;Cambria"/>
              </w:rPr>
            </w:pPr>
            <w:r>
              <w:rPr>
                <w:rFonts w:cs="Caladea;Cambria"/>
              </w:rPr>
              <w:t>8</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15</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22</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2</w:t>
            </w:r>
          </w:p>
        </w:tc>
        <w:tc>
          <w:tcPr>
            <w:tcW w:w="318" w:type="dxa"/>
            <w:tcBorders>
              <w:start w:val="single" w:sz="2" w:space="0" w:color="000000"/>
              <w:bottom w:val="single" w:sz="2" w:space="0" w:color="000000"/>
            </w:tcBorders>
            <w:vAlign w:val="center"/>
          </w:tcPr>
          <w:p>
            <w:pPr>
              <w:pStyle w:val="TableContents"/>
              <w:jc w:val="center"/>
              <w:rPr>
                <w:rFonts w:cs="Caladea;Cambria"/>
              </w:rPr>
            </w:pPr>
            <w:r>
              <w:rPr>
                <w:rFonts w:cs="Caladea;Cambria"/>
              </w:rPr>
              <w:t>9</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16</w:t>
            </w:r>
          </w:p>
        </w:tc>
        <w:tc>
          <w:tcPr>
            <w:tcW w:w="317" w:type="dxa"/>
            <w:tcBorders>
              <w:start w:val="single" w:sz="2" w:space="0" w:color="000000"/>
              <w:bottom w:val="single" w:sz="2" w:space="0" w:color="000000"/>
            </w:tcBorders>
            <w:vAlign w:val="center"/>
          </w:tcPr>
          <w:p>
            <w:pPr>
              <w:pStyle w:val="TableContents"/>
              <w:jc w:val="center"/>
              <w:rPr>
                <w:rFonts w:cs="Caladea;Cambria"/>
              </w:rPr>
            </w:pPr>
            <w:r>
              <w:rPr>
                <w:rFonts w:cs="Caladea;Cambria"/>
              </w:rPr>
              <w:t>23</w:t>
            </w:r>
          </w:p>
        </w:tc>
        <w:tc>
          <w:tcPr>
            <w:tcW w:w="307" w:type="dxa"/>
            <w:tcBorders>
              <w:start w:val="single" w:sz="2" w:space="0" w:color="000000"/>
              <w:bottom w:val="single" w:sz="2" w:space="0" w:color="000000"/>
            </w:tcBorders>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bl>
    <w:p>
      <w:pPr>
        <w:pStyle w:val="0-RataKiri"/>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Nov 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7</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14</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21</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28</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rPr>
            </w:pPr>
            <w:r>
              <w:rPr>
                <w:rFonts w:cs="Caladea;Cambria"/>
                <w:b/>
                <w:bCs/>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rPr>
            </w:pPr>
            <w:r>
              <w:rPr>
                <w:rFonts w:cs="Caladea;Cambria"/>
                <w:b/>
                <w:bCs/>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bCs/>
              </w:rPr>
            </w:pPr>
            <w:r>
              <w:rPr>
                <w:rFonts w:cs="Caladea;Cambria" w:ascii="Caladea;Cambria" w:hAnsi="Caladea;Cambria"/>
                <w:b/>
                <w:bCs/>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vAlign w:val="center"/>
          </w:tcPr>
          <w:p>
            <w:pPr>
              <w:pStyle w:val="TableContents"/>
              <w:jc w:val="center"/>
              <w:rPr>
                <w:rFonts w:cs="Caladea;Cambria"/>
              </w:rPr>
            </w:pPr>
            <w:r>
              <w:rPr>
                <w:rFonts w:cs="Caladea;Cambria"/>
              </w:rPr>
              <w:t>1</w:t>
            </w:r>
          </w:p>
        </w:tc>
        <w:tc>
          <w:tcPr>
            <w:tcW w:w="318"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8</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15</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22</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rPr>
            </w:pPr>
            <w:r>
              <w:rPr>
                <w:rFonts w:cs="Caladea;Cambria"/>
                <w:b w:val="false"/>
                <w:bCs w:val="false"/>
              </w:rPr>
              <w:t>29</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2</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9</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16</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23</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3</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10</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17</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24</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rPr>
            </w:pPr>
            <w:r>
              <w:rPr>
                <w:rFonts w:cs="Caladea;Cambria"/>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rPr>
            </w:pPr>
            <w:r>
              <w:rPr>
                <w:rFonts w:cs="Caladea;Cambria" w:ascii="Caladea;Cambria" w:hAnsi="Caladea;Cambria"/>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4</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11</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18</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25</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hd w:fill="auto" w:val="clear"/>
              </w:rPr>
            </w:pPr>
            <w:r>
              <w:rPr>
                <w:rFonts w:cs="Caladea;Cambria"/>
                <w:shd w:fill="auto" w:val="clear"/>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hd w:fill="auto" w:val="clear"/>
              </w:rPr>
            </w:pPr>
            <w:r>
              <w:rPr>
                <w:rFonts w:cs="Caladea;Cambria" w:ascii="Caladea;Cambria" w:hAnsi="Caladea;Cambria"/>
                <w:shd w:fill="auto" w:val="clea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5</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12</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19</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26</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hd w:fill="auto" w:val="clear"/>
              </w:rPr>
            </w:pPr>
            <w:r>
              <w:rPr>
                <w:rFonts w:cs="Caladea;Cambria"/>
                <w:shd w:fill="auto" w:val="clear"/>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hd w:fill="auto" w:val="clear"/>
              </w:rPr>
            </w:pPr>
            <w:r>
              <w:rPr>
                <w:rFonts w:cs="Caladea;Cambria" w:ascii="Caladea;Cambria" w:hAnsi="Caladea;Cambria"/>
                <w:shd w:fill="auto" w:val="clea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hd w:fill="auto" w:val="clear"/>
              </w:rPr>
            </w:pPr>
            <w:r>
              <w:rPr>
                <w:rFonts w:cs="Caladea;Cambria"/>
                <w:shd w:fill="auto" w:val="clear"/>
              </w:rPr>
              <w:t>6</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13</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20</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rPr>
            </w:pPr>
            <w:r>
              <w:rPr>
                <w:rFonts w:cs="Caladea;Cambria"/>
              </w:rPr>
              <w:t>27</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hd w:fill="auto" w:val="clear"/>
              </w:rPr>
            </w:pPr>
            <w:r>
              <w:rPr>
                <w:rFonts w:cs="Caladea;Cambria"/>
                <w:shd w:fill="auto" w:val="clear"/>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hd w:fill="auto" w:val="clear"/>
              </w:rPr>
            </w:pPr>
            <w:r>
              <w:rPr>
                <w:rFonts w:cs="Caladea;Cambria"/>
                <w:shd w:fill="auto" w:val="clear"/>
              </w:rPr>
            </w:r>
          </w:p>
        </w:tc>
      </w:tr>
    </w:tbl>
    <w:p>
      <w:pPr>
        <w:pStyle w:val="0-RataKiri"/>
        <w:rPr>
          <w:rFonts w:ascii="Caladea;Cambria" w:hAnsi="Caladea;Cambria" w:cs="Caladea;Cambria"/>
          <w:sz w:val="14"/>
          <w:szCs w:val="14"/>
        </w:rPr>
      </w:pPr>
      <w:r>
        <w:rPr>
          <w:rFonts w:cs="Caladea;Cambria" w:ascii="Caladea;Cambria" w:hAnsi="Caladea;Cambria"/>
          <w:sz w:val="14"/>
          <w:szCs w:val="14"/>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rPr>
            </w:pPr>
            <w:r>
              <w:rPr>
                <w:rFonts w:cs="Caladea;Cambria" w:ascii="Caladea;Cambria" w:hAnsi="Caladea;Cambria"/>
                <w:b/>
                <w:bCs/>
              </w:rPr>
              <w:t>Des</w:t>
            </w:r>
          </w:p>
          <w:p>
            <w:pPr>
              <w:pStyle w:val="0-RataKiri"/>
              <w:jc w:val="center"/>
              <w:rPr>
                <w:rFonts w:ascii="Caladea;Cambria" w:hAnsi="Caladea;Cambria" w:cs="Caladea;Cambria"/>
                <w:b/>
                <w:bCs/>
              </w:rPr>
            </w:pPr>
            <w:r>
              <w:rPr>
                <w:rFonts w:cs="Caladea;Cambria" w:ascii="Caladea;Cambria" w:hAnsi="Caladea;Cambria"/>
                <w:b/>
                <w:bCs/>
              </w:rPr>
              <w:t>2021</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rPr>
            </w:pPr>
            <w:r>
              <w:rPr>
                <w:rFonts w:cs="Caladea;Cambria"/>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5</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rPr>
            </w:pPr>
            <w:r>
              <w:rPr>
                <w:rFonts w:cs="Caladea;Cambria"/>
                <w:b/>
                <w:bCs/>
              </w:rPr>
              <w:t>12</w:t>
            </w:r>
          </w:p>
        </w:tc>
        <w:tc>
          <w:tcPr>
            <w:tcW w:w="317" w:type="dxa"/>
            <w:tcBorders>
              <w:top w:val="single" w:sz="2" w:space="0" w:color="000000"/>
              <w:start w:val="single" w:sz="2" w:space="0" w:color="000000"/>
              <w:bottom w:val="single" w:sz="2" w:space="0" w:color="000000"/>
            </w:tcBorders>
            <w:shd w:fill="FF0000" w:val="clear"/>
            <w:vAlign w:val="center"/>
          </w:tcPr>
          <w:p>
            <w:pPr>
              <w:pStyle w:val="TableContents"/>
              <w:jc w:val="center"/>
              <w:rPr>
                <w:rFonts w:cs="Caladea;Cambria"/>
                <w:b/>
                <w:bCs/>
              </w:rPr>
            </w:pPr>
            <w:r>
              <w:rPr>
                <w:rFonts w:cs="Caladea;Cambria"/>
                <w:b/>
                <w:bCs/>
              </w:rPr>
              <w:t>19</w:t>
            </w:r>
          </w:p>
        </w:tc>
        <w:tc>
          <w:tcPr>
            <w:tcW w:w="307" w:type="dxa"/>
            <w:tcBorders>
              <w:top w:val="single" w:sz="2" w:space="0" w:color="000000"/>
              <w:start w:val="single" w:sz="2" w:space="0" w:color="000000"/>
              <w:bottom w:val="single" w:sz="2" w:space="0" w:color="000000"/>
            </w:tcBorders>
            <w:shd w:fill="FF0000" w:val="clear"/>
            <w:vAlign w:val="center"/>
          </w:tcPr>
          <w:p>
            <w:pPr>
              <w:pStyle w:val="TableContents"/>
              <w:jc w:val="center"/>
              <w:rPr>
                <w:rFonts w:cs="Caladea;Cambria"/>
                <w:b/>
                <w:bCs/>
              </w:rPr>
            </w:pPr>
            <w:r>
              <w:rPr>
                <w:rFonts w:cs="Caladea;Cambria"/>
                <w:b/>
                <w:bCs/>
              </w:rPr>
              <w:t>26</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rPr>
            </w:pPr>
            <w:r>
              <w:rPr>
                <w:rFonts w:cs="Caladea;Cambria"/>
                <w:b/>
                <w:bCs/>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 – 7 Desember: Penilaian Akhir Semester (PAS).</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Senin</w:t>
            </w:r>
          </w:p>
        </w:tc>
        <w:tc>
          <w:tcPr>
            <w:tcW w:w="306"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200" w:val="clear"/>
            <w:vAlign w:val="center"/>
          </w:tcPr>
          <w:p>
            <w:pPr>
              <w:pStyle w:val="TableContents"/>
              <w:jc w:val="center"/>
              <w:rPr>
                <w:rFonts w:cs="Caladea;Cambria"/>
                <w:b w:val="false"/>
                <w:bCs w:val="false"/>
              </w:rPr>
            </w:pPr>
            <w:r>
              <w:rPr>
                <w:rFonts w:cs="Caladea;Cambria"/>
                <w:b w:val="false"/>
                <w:bCs w:val="false"/>
              </w:rPr>
              <w:t>6</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b w:val="false"/>
                <w:bCs w:val="false"/>
              </w:rPr>
            </w:pPr>
            <w:r>
              <w:rPr>
                <w:rFonts w:cs="Caladea;Cambria"/>
                <w:b w:val="false"/>
                <w:bCs w:val="false"/>
              </w:rPr>
              <w:t>13</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b w:val="false"/>
                <w:bCs w:val="false"/>
              </w:rPr>
            </w:pPr>
            <w:r>
              <w:rPr>
                <w:rFonts w:cs="Caladea;Cambria"/>
                <w:b w:val="false"/>
                <w:bCs w:val="false"/>
              </w:rPr>
              <w:t>20</w:t>
            </w:r>
          </w:p>
        </w:tc>
        <w:tc>
          <w:tcPr>
            <w:tcW w:w="307" w:type="dxa"/>
            <w:tcBorders>
              <w:start w:val="single" w:sz="2" w:space="0" w:color="000000"/>
              <w:bottom w:val="single" w:sz="2" w:space="0" w:color="000000"/>
            </w:tcBorders>
            <w:shd w:fill="FF0000" w:val="clear"/>
            <w:vAlign w:val="center"/>
          </w:tcPr>
          <w:p>
            <w:pPr>
              <w:pStyle w:val="TableContents"/>
              <w:jc w:val="center"/>
              <w:rPr>
                <w:rFonts w:cs="Caladea;Cambria"/>
                <w:b w:val="false"/>
                <w:bCs w:val="false"/>
              </w:rPr>
            </w:pPr>
            <w:r>
              <w:rPr>
                <w:rFonts w:cs="Caladea;Cambria"/>
                <w:b w:val="false"/>
                <w:bCs w:val="false"/>
              </w:rPr>
              <w:t>27</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8 – 14 Desember: Susulan PAS dan Remedial + Pengemb. Kur.</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Selasa</w:t>
            </w:r>
          </w:p>
        </w:tc>
        <w:tc>
          <w:tcPr>
            <w:tcW w:w="306"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318" w:type="dxa"/>
            <w:tcBorders>
              <w:start w:val="single" w:sz="2" w:space="0" w:color="000000"/>
              <w:bottom w:val="single" w:sz="2" w:space="0" w:color="000000"/>
            </w:tcBorders>
            <w:shd w:fill="FFF200" w:val="clear"/>
            <w:vAlign w:val="center"/>
          </w:tcPr>
          <w:p>
            <w:pPr>
              <w:pStyle w:val="TableContents"/>
              <w:jc w:val="center"/>
              <w:rPr>
                <w:rFonts w:cs="Caladea;Cambria"/>
              </w:rPr>
            </w:pPr>
            <w:r>
              <w:rPr>
                <w:rFonts w:cs="Caladea;Cambria"/>
              </w:rPr>
              <w:t>7</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rPr>
            </w:pPr>
            <w:r>
              <w:rPr>
                <w:rFonts w:cs="Caladea;Cambria"/>
              </w:rPr>
              <w:t>14</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21</w:t>
            </w:r>
          </w:p>
        </w:tc>
        <w:tc>
          <w:tcPr>
            <w:tcW w:w="30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28</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13 – 17 Des : Olah Nilai Rapor Semester 1 TP. 2021/2022.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Rabu</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rPr>
            </w:pPr>
            <w:r>
              <w:rPr>
                <w:rFonts w:cs="Caladea;Cambria"/>
              </w:rPr>
              <w:t>1</w:t>
            </w:r>
          </w:p>
        </w:tc>
        <w:tc>
          <w:tcPr>
            <w:tcW w:w="318" w:type="dxa"/>
            <w:tcBorders>
              <w:start w:val="single" w:sz="2" w:space="0" w:color="000000"/>
              <w:bottom w:val="single" w:sz="2" w:space="0" w:color="000000"/>
            </w:tcBorders>
            <w:shd w:fill="729FCF" w:val="clear"/>
            <w:vAlign w:val="center"/>
          </w:tcPr>
          <w:p>
            <w:pPr>
              <w:pStyle w:val="TableContents"/>
              <w:jc w:val="center"/>
              <w:rPr>
                <w:rFonts w:cs="Caladea;Cambria"/>
              </w:rPr>
            </w:pPr>
            <w:r>
              <w:rPr>
                <w:rFonts w:cs="Caladea;Cambria"/>
              </w:rPr>
              <w:t>8</w:t>
            </w:r>
          </w:p>
        </w:tc>
        <w:tc>
          <w:tcPr>
            <w:tcW w:w="306" w:type="dxa"/>
            <w:tcBorders>
              <w:start w:val="single" w:sz="2" w:space="0" w:color="000000"/>
              <w:bottom w:val="single" w:sz="2" w:space="0" w:color="000000"/>
            </w:tcBorders>
            <w:shd w:fill="FFFF38" w:val="clear"/>
            <w:vAlign w:val="center"/>
          </w:tcPr>
          <w:p>
            <w:pPr>
              <w:pStyle w:val="TableContents"/>
              <w:jc w:val="center"/>
              <w:rPr>
                <w:rFonts w:cs="Caladea;Cambria"/>
              </w:rPr>
            </w:pPr>
            <w:r>
              <w:rPr>
                <w:rFonts w:cs="Caladea;Cambria"/>
              </w:rPr>
              <w:t>15</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22</w:t>
            </w:r>
          </w:p>
        </w:tc>
        <w:tc>
          <w:tcPr>
            <w:tcW w:w="30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29</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rPr>
            </w:pPr>
            <w:r>
              <w:rPr>
                <w:rFonts w:cs="Caladea;Cambria"/>
              </w:rPr>
              <w:t>15 – 16 Des: Workshop Pembuatan Perangkat KBM Smt 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Kamis</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rPr>
            </w:pPr>
            <w:r>
              <w:rPr>
                <w:rFonts w:cs="Caladea;Cambria"/>
              </w:rPr>
              <w:t>2</w:t>
            </w:r>
          </w:p>
        </w:tc>
        <w:tc>
          <w:tcPr>
            <w:tcW w:w="318" w:type="dxa"/>
            <w:tcBorders>
              <w:start w:val="single" w:sz="2" w:space="0" w:color="000000"/>
              <w:bottom w:val="single" w:sz="2" w:space="0" w:color="000000"/>
            </w:tcBorders>
            <w:shd w:fill="729FCF" w:val="clear"/>
            <w:vAlign w:val="center"/>
          </w:tcPr>
          <w:p>
            <w:pPr>
              <w:pStyle w:val="TableContents"/>
              <w:jc w:val="center"/>
              <w:rPr>
                <w:rFonts w:cs="Caladea;Cambria"/>
              </w:rPr>
            </w:pPr>
            <w:r>
              <w:rPr>
                <w:rFonts w:cs="Caladea;Cambria"/>
              </w:rPr>
              <w:t>9</w:t>
            </w:r>
          </w:p>
        </w:tc>
        <w:tc>
          <w:tcPr>
            <w:tcW w:w="306" w:type="dxa"/>
            <w:tcBorders>
              <w:start w:val="single" w:sz="2" w:space="0" w:color="000000"/>
              <w:bottom w:val="single" w:sz="2" w:space="0" w:color="000000"/>
            </w:tcBorders>
            <w:shd w:fill="FFFF38" w:val="clear"/>
            <w:vAlign w:val="center"/>
          </w:tcPr>
          <w:p>
            <w:pPr>
              <w:pStyle w:val="TableContents"/>
              <w:jc w:val="center"/>
              <w:rPr>
                <w:rFonts w:cs="Caladea;Cambria"/>
              </w:rPr>
            </w:pPr>
            <w:r>
              <w:rPr>
                <w:rFonts w:cs="Caladea;Cambria"/>
              </w:rPr>
              <w:t>16</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23</w:t>
            </w:r>
          </w:p>
        </w:tc>
        <w:tc>
          <w:tcPr>
            <w:tcW w:w="30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30</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bidi w:val="0"/>
              <w:ind w:start="283" w:end="0"/>
              <w:rPr>
                <w:rFonts w:cs="Caladea;Cambria"/>
              </w:rPr>
            </w:pPr>
            <w:r>
              <w:rPr>
                <w:rFonts w:cs="Caladea;Cambria"/>
              </w:rPr>
              <w:t>17 Des: Verifikasi dan Penandatanganan Raport oleh Wali Kelas.</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Jumat</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rPr>
            </w:pPr>
            <w:r>
              <w:rPr>
                <w:rFonts w:cs="Caladea;Cambria"/>
              </w:rPr>
              <w:t>3</w:t>
            </w:r>
          </w:p>
        </w:tc>
        <w:tc>
          <w:tcPr>
            <w:tcW w:w="318" w:type="dxa"/>
            <w:tcBorders>
              <w:start w:val="single" w:sz="2" w:space="0" w:color="000000"/>
              <w:bottom w:val="single" w:sz="2" w:space="0" w:color="000000"/>
            </w:tcBorders>
            <w:shd w:fill="729FCF" w:val="clear"/>
            <w:vAlign w:val="center"/>
          </w:tcPr>
          <w:p>
            <w:pPr>
              <w:pStyle w:val="TableContents"/>
              <w:jc w:val="center"/>
              <w:rPr>
                <w:rFonts w:cs="Caladea;Cambria"/>
              </w:rPr>
            </w:pPr>
            <w:r>
              <w:rPr>
                <w:rFonts w:cs="Caladea;Cambria"/>
              </w:rPr>
              <w:t>10</w:t>
            </w:r>
          </w:p>
        </w:tc>
        <w:tc>
          <w:tcPr>
            <w:tcW w:w="306" w:type="dxa"/>
            <w:tcBorders>
              <w:start w:val="single" w:sz="2" w:space="0" w:color="000000"/>
              <w:bottom w:val="single" w:sz="2" w:space="0" w:color="000000"/>
            </w:tcBorders>
            <w:shd w:fill="FFFF00" w:val="clear"/>
            <w:vAlign w:val="center"/>
          </w:tcPr>
          <w:p>
            <w:pPr>
              <w:pStyle w:val="TableContents"/>
              <w:jc w:val="center"/>
              <w:rPr>
                <w:rFonts w:cs="Caladea;Cambria"/>
              </w:rPr>
            </w:pPr>
            <w:r>
              <w:rPr>
                <w:rFonts w:cs="Caladea;Cambria"/>
              </w:rPr>
              <w:t>17</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24</w:t>
            </w:r>
          </w:p>
        </w:tc>
        <w:tc>
          <w:tcPr>
            <w:tcW w:w="30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31</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ind w:start="283" w:end="0"/>
              <w:rPr/>
            </w:pPr>
            <w:r>
              <w:rPr>
                <w:rFonts w:cs="Caladea;Cambria"/>
              </w:rPr>
              <w:t xml:space="preserve">18 Des : Pembagian Rapor Semester </w:t>
            </w:r>
            <w:r>
              <w:rPr>
                <w:rFonts w:cs="Caladea;Cambria"/>
                <w:b w:val="false"/>
                <w:bCs w:val="false"/>
                <w:sz w:val="20"/>
                <w:szCs w:val="16"/>
              </w:rPr>
              <w:t>1</w:t>
            </w:r>
            <w:r>
              <w:rPr>
                <w:rFonts w:cs="Caladea;Cambria"/>
              </w:rPr>
              <w:t xml:space="preserve"> TP. 2021/2022.</w:t>
            </w:r>
          </w:p>
        </w:tc>
      </w:tr>
      <w:tr>
        <w:trPr>
          <w:trHeight w:val="267" w:hRule="atLeast"/>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rPr>
              <w:t xml:space="preserve"> </w:t>
            </w:r>
            <w:r>
              <w:rPr>
                <w:rFonts w:cs="Caladea;Cambria"/>
              </w:rPr>
              <w:t>Sabtu</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rPr>
            </w:pPr>
            <w:r>
              <w:rPr>
                <w:rFonts w:cs="Caladea;Cambria"/>
              </w:rPr>
              <w:t>4</w:t>
            </w:r>
          </w:p>
        </w:tc>
        <w:tc>
          <w:tcPr>
            <w:tcW w:w="318" w:type="dxa"/>
            <w:tcBorders>
              <w:start w:val="single" w:sz="2" w:space="0" w:color="000000"/>
              <w:bottom w:val="single" w:sz="2" w:space="0" w:color="000000"/>
            </w:tcBorders>
            <w:shd w:fill="729FCF" w:val="clear"/>
            <w:vAlign w:val="center"/>
          </w:tcPr>
          <w:p>
            <w:pPr>
              <w:pStyle w:val="TableContents"/>
              <w:jc w:val="center"/>
              <w:rPr>
                <w:rFonts w:cs="Caladea;Cambria"/>
              </w:rPr>
            </w:pPr>
            <w:r>
              <w:rPr>
                <w:rFonts w:cs="Caladea;Cambria"/>
              </w:rPr>
              <w:t>11</w:t>
            </w:r>
          </w:p>
        </w:tc>
        <w:tc>
          <w:tcPr>
            <w:tcW w:w="306" w:type="dxa"/>
            <w:tcBorders>
              <w:start w:val="single" w:sz="2" w:space="0" w:color="000000"/>
              <w:bottom w:val="single" w:sz="2" w:space="0" w:color="000000"/>
            </w:tcBorders>
            <w:shd w:fill="FFDE59" w:val="clear"/>
            <w:vAlign w:val="center"/>
          </w:tcPr>
          <w:p>
            <w:pPr>
              <w:pStyle w:val="TableContents"/>
              <w:jc w:val="center"/>
              <w:rPr>
                <w:rFonts w:cs="Caladea;Cambria"/>
              </w:rPr>
            </w:pPr>
            <w:r>
              <w:rPr>
                <w:rFonts w:cs="Caladea;Cambria"/>
              </w:rPr>
              <w:t>18</w:t>
            </w:r>
          </w:p>
        </w:tc>
        <w:tc>
          <w:tcPr>
            <w:tcW w:w="317" w:type="dxa"/>
            <w:tcBorders>
              <w:start w:val="single" w:sz="2" w:space="0" w:color="000000"/>
              <w:bottom w:val="single" w:sz="2" w:space="0" w:color="000000"/>
            </w:tcBorders>
            <w:shd w:fill="FF0000" w:val="clear"/>
            <w:vAlign w:val="center"/>
          </w:tcPr>
          <w:p>
            <w:pPr>
              <w:pStyle w:val="TableContents"/>
              <w:jc w:val="center"/>
              <w:rPr>
                <w:rFonts w:cs="Caladea;Cambria"/>
              </w:rPr>
            </w:pPr>
            <w:r>
              <w:rPr>
                <w:rFonts w:cs="Caladea;Cambria"/>
              </w:rPr>
              <w:t>25</w:t>
            </w:r>
          </w:p>
        </w:tc>
        <w:tc>
          <w:tcPr>
            <w:tcW w:w="307" w:type="dxa"/>
            <w:tcBorders>
              <w:start w:val="single" w:sz="2" w:space="0" w:color="000000"/>
              <w:bottom w:val="single" w:sz="2" w:space="0" w:color="000000"/>
            </w:tcBorders>
            <w:shd w:fill="FF0000" w:val="clear"/>
            <w:vAlign w:val="center"/>
          </w:tcPr>
          <w:p>
            <w:pPr>
              <w:pStyle w:val="TableContents"/>
              <w:snapToGrid w:val="false"/>
              <w:jc w:val="center"/>
              <w:rPr>
                <w:rFonts w:cs="Caladea;Cambria"/>
              </w:rPr>
            </w:pPr>
            <w:r>
              <w:rPr>
                <w:rFonts w:cs="Caladea;Cambria"/>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rPr>
            </w:pPr>
            <w:r>
              <w:rPr>
                <w:rFonts w:cs="Caladea;Cambria"/>
              </w:rPr>
            </w:r>
          </w:p>
        </w:tc>
        <w:tc>
          <w:tcPr>
            <w:tcW w:w="5928" w:type="dxa"/>
            <w:tcBorders>
              <w:start w:val="single" w:sz="2" w:space="0" w:color="000000"/>
              <w:bottom w:val="single" w:sz="2" w:space="0" w:color="000000"/>
              <w:end w:val="single" w:sz="2" w:space="0" w:color="000000"/>
            </w:tcBorders>
          </w:tcPr>
          <w:p>
            <w:pPr>
              <w:pStyle w:val="TableContents"/>
              <w:bidi w:val="0"/>
              <w:ind w:start="283" w:end="0"/>
              <w:rPr/>
            </w:pPr>
            <w:r>
              <w:rPr>
                <w:rFonts w:cs="Caladea;Cambria"/>
              </w:rPr>
              <w:t xml:space="preserve">20 – 31 Des : Siswa </w:t>
            </w:r>
            <w:r>
              <w:rPr>
                <w:rFonts w:cs="Caladea;Cambria"/>
                <w:b w:val="false"/>
                <w:bCs w:val="false"/>
                <w:sz w:val="20"/>
                <w:szCs w:val="16"/>
              </w:rPr>
              <w:t>Libur</w:t>
            </w:r>
            <w:r>
              <w:rPr>
                <w:rFonts w:cs="Caladea;Cambria"/>
              </w:rPr>
              <w:t xml:space="preserve"> Semester </w:t>
            </w:r>
            <w:r>
              <w:rPr>
                <w:rFonts w:cs="Caladea;Cambria"/>
                <w:b w:val="false"/>
                <w:bCs w:val="false"/>
                <w:sz w:val="20"/>
                <w:szCs w:val="16"/>
              </w:rPr>
              <w:t>1</w:t>
            </w:r>
            <w:r>
              <w:rPr>
                <w:rFonts w:cs="Caladea;Cambria"/>
              </w:rPr>
              <w:t xml:space="preserve"> TP. 2021/2022. </w:t>
            </w:r>
          </w:p>
        </w:tc>
      </w:tr>
    </w:tbl>
    <w:p>
      <w:pPr>
        <w:pStyle w:val="Paragraf"/>
        <w:rPr>
          <w:rFonts w:cs="Caladea;Cambria"/>
          <w:sz w:val="14"/>
          <w:szCs w:val="14"/>
        </w:rPr>
      </w:pPr>
      <w:r>
        <w:rPr>
          <w:rFonts w:cs="Caladea;Cambria"/>
          <w:sz w:val="14"/>
          <w:szCs w:val="14"/>
        </w:rPr>
        <w:tab/>
        <w:tab/>
        <w:tab/>
      </w:r>
    </w:p>
    <w:tbl>
      <w:tblPr>
        <w:tblW w:w="9355" w:type="dxa"/>
        <w:jc w:val="start"/>
        <w:tblInd w:w="0" w:type="dxa"/>
        <w:tblLayout w:type="fixed"/>
        <w:tblCellMar>
          <w:top w:w="0" w:type="dxa"/>
          <w:start w:w="0" w:type="dxa"/>
          <w:bottom w:w="0" w:type="dxa"/>
          <w:end w:w="0" w:type="dxa"/>
        </w:tblCellMar>
      </w:tblPr>
      <w:tblGrid>
        <w:gridCol w:w="1531"/>
        <w:gridCol w:w="3145"/>
        <w:gridCol w:w="1612"/>
        <w:gridCol w:w="3067"/>
      </w:tblGrid>
      <w:tr>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Mengetahui:</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rPr>
                <w:rFonts w:cs="Caladea;Cambria"/>
              </w:rPr>
            </w:pPr>
            <w:r>
              <w:rPr>
                <w:rFonts w:cs="Caladea;Cambria"/>
              </w:rPr>
              <w:t>Lampung Tengah, 12 Juli 2021</w:t>
            </w:r>
          </w:p>
        </w:tc>
      </w:tr>
      <w:tr>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Kepala SMP NEGERI 1 PUNGGUR</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rPr>
                <w:rFonts w:cs="Caladea;Cambria"/>
              </w:rPr>
            </w:pPr>
            <w:r>
              <w:rPr>
                <w:rFonts w:cs="Caladea;Cambria"/>
              </w:rPr>
              <w:t>Guru Mata Pelajaran</w:t>
            </w:r>
          </w:p>
        </w:tc>
      </w:tr>
      <w:tr>
        <w:trPr>
          <w:trHeight w:val="550"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snapToGrid w:val="false"/>
              <w:rPr>
                <w:rFonts w:cs="Caladea;Cambria"/>
              </w:rPr>
            </w:pPr>
            <w:r>
              <w:rPr>
                <w:rFonts w:cs="Caladea;Cambria"/>
              </w:rPr>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snapToGrid w:val="false"/>
              <w:rPr>
                <w:rFonts w:cs="Caladea;Cambria"/>
              </w:rPr>
            </w:pPr>
            <w:r>
              <w:rPr>
                <w:rFonts w:cs="Caladea;Cambria"/>
              </w:rPr>
            </w:r>
          </w:p>
        </w:tc>
      </w:tr>
      <w:tr>
        <w:trPr>
          <w:trHeight w:val="289"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b/>
                <w:bCs/>
              </w:rPr>
            </w:pPr>
            <w:r>
              <w:rPr>
                <w:rFonts w:cs="Caladea;Cambria"/>
                <w:b/>
                <w:bCs/>
              </w:rPr>
              <w:t>SLAMET WARDOYO, S.Pd., M.A.</w:t>
            </w:r>
          </w:p>
        </w:tc>
        <w:tc>
          <w:tcPr>
            <w:tcW w:w="1612" w:type="dxa"/>
            <w:tcBorders/>
          </w:tcPr>
          <w:p>
            <w:pPr>
              <w:pStyle w:val="TableContents"/>
              <w:snapToGrid w:val="false"/>
              <w:rPr>
                <w:rFonts w:cs="Caladea;Cambria"/>
                <w:b/>
                <w:bCs/>
              </w:rPr>
            </w:pPr>
            <w:r>
              <w:rPr>
                <w:rFonts w:cs="Caladea;Cambria"/>
                <w:b/>
                <w:bCs/>
              </w:rPr>
            </w:r>
          </w:p>
        </w:tc>
        <w:tc>
          <w:tcPr>
            <w:tcW w:w="3067" w:type="dxa"/>
            <w:tcBorders/>
          </w:tcPr>
          <w:p>
            <w:pPr>
              <w:pStyle w:val="TableContents"/>
              <w:rPr>
                <w:rFonts w:cs="Caladea;Cambria"/>
                <w:b/>
                <w:bCs/>
              </w:rPr>
            </w:pPr>
            <w:r>
              <w:rPr>
                <w:rFonts w:cs="Caladea;Cambria"/>
                <w:b/>
                <w:bCs/>
              </w:rPr>
              <w:t>GUNANTO, S.Pd.</w:t>
            </w:r>
          </w:p>
        </w:tc>
      </w:tr>
      <w:tr>
        <w:trPr>
          <w:trHeight w:val="54"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NIP 19630511 198412 1 001</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rPr>
                <w:rFonts w:cs="Caladea;Cambria"/>
              </w:rPr>
            </w:pPr>
            <w:r>
              <w:rPr>
                <w:rFonts w:cs="Caladea;Cambria"/>
              </w:rPr>
              <w:t>NIP 197510102006041007</w:t>
            </w:r>
          </w:p>
        </w:tc>
      </w:tr>
    </w:tbl>
    <w:p>
      <w:pPr>
        <w:pStyle w:val="0-JUDUL"/>
        <w:rPr>
          <w:rFonts w:ascii="Caladea;Cambria" w:hAnsi="Caladea;Cambria" w:cs="Caladea;Cambria"/>
        </w:rPr>
      </w:pPr>
      <w:r>
        <w:rPr>
          <w:rFonts w:cs="Caladea;Cambria" w:ascii="Caladea;Cambria" w:hAnsi="Caladea;Cambria"/>
        </w:rPr>
      </w:r>
      <w:r>
        <w:br w:type="page"/>
      </w:r>
    </w:p>
    <w:p>
      <w:pPr>
        <w:pStyle w:val="0-JUDUL"/>
        <w:rPr>
          <w:rFonts w:ascii="Caladea;Cambria" w:hAnsi="Caladea;Cambria" w:cs="Caladea;Cambria"/>
        </w:rPr>
      </w:pPr>
      <w:bookmarkStart w:id="6" w:name="__RefHeading___Toc20429_2972020011"/>
      <w:bookmarkEnd w:id="6"/>
      <w:r>
        <w:rPr>
          <w:rFonts w:cs="Caladea;Cambria" w:ascii="Caladea;Cambria" w:hAnsi="Caladea;Cambria"/>
        </w:rPr>
        <w:t xml:space="preserve">KALENDER PENDIDIKAN </w:t>
      </w:r>
    </w:p>
    <w:p>
      <w:pPr>
        <w:pStyle w:val="Tab-tab"/>
        <w:rPr>
          <w:rFonts w:ascii="Caladea;Cambria" w:hAnsi="Caladea;Cambria" w:cs="Caladea;Cambria"/>
          <w:sz w:val="20"/>
          <w:szCs w:val="20"/>
        </w:rPr>
      </w:pPr>
      <w:r>
        <w:rPr>
          <w:rFonts w:cs="Caladea;Cambria" w:ascii="Caladea;Cambria" w:hAnsi="Caladea;Cambria"/>
          <w:sz w:val="20"/>
          <w:szCs w:val="20"/>
        </w:rPr>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SEMESTER</w:t>
            </w:r>
          </w:p>
        </w:tc>
        <w:tc>
          <w:tcPr>
            <w:tcW w:w="1873" w:type="dxa"/>
            <w:tcBorders/>
          </w:tcPr>
          <w:p>
            <w:pPr>
              <w:pStyle w:val="TableContents"/>
              <w:rPr>
                <w:rFonts w:cs="Caladea;Cambria"/>
              </w:rPr>
            </w:pPr>
            <w:r>
              <w:rPr>
                <w:rFonts w:cs="Caladea;Cambria"/>
              </w:rPr>
              <w:t>: 2 (GENAP)</w:t>
            </w:r>
          </w:p>
        </w:tc>
      </w:tr>
      <w:tr>
        <w:trPr/>
        <w:tc>
          <w:tcPr>
            <w:tcW w:w="1756" w:type="dxa"/>
            <w:tcBorders/>
          </w:tcPr>
          <w:p>
            <w:pPr>
              <w:pStyle w:val="TableContents"/>
              <w:rPr>
                <w:rFonts w:cs="Caladea;Cambria"/>
              </w:rPr>
            </w:pPr>
            <w:r>
              <w:rPr>
                <w:rFonts w:cs="Caladea;Cambria"/>
              </w:rPr>
              <w:t>KURIKULUM</w:t>
            </w:r>
          </w:p>
        </w:tc>
        <w:tc>
          <w:tcPr>
            <w:tcW w:w="2775" w:type="dxa"/>
            <w:tcBorders/>
          </w:tcPr>
          <w:p>
            <w:pPr>
              <w:pStyle w:val="TableContents"/>
              <w:rPr>
                <w:rFonts w:cs="Caladea;Cambria"/>
              </w:rPr>
            </w:pPr>
            <w:r>
              <w:rPr>
                <w:rFonts w:cs="Caladea;Cambria"/>
              </w:rPr>
              <w:t>: 2013</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Tab-tab"/>
        <w:rPr>
          <w:rFonts w:ascii="Caladea;Cambria" w:hAnsi="Caladea;Cambria" w:cs="Caladea;Cambria"/>
          <w:sz w:val="6"/>
          <w:szCs w:val="6"/>
        </w:rPr>
      </w:pPr>
      <w:r>
        <w:rPr>
          <w:rFonts w:cs="Caladea;Cambria" w:ascii="Caladea;Cambria" w:hAnsi="Caladea;Cambria"/>
          <w:sz w:val="6"/>
          <w:szCs w:val="6"/>
        </w:rPr>
      </w:r>
    </w:p>
    <w:p>
      <w:pPr>
        <w:pStyle w:val="Normal"/>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Jan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9</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16</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23</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30</w:t>
            </w:r>
          </w:p>
        </w:tc>
        <w:tc>
          <w:tcPr>
            <w:tcW w:w="5928" w:type="dxa"/>
            <w:tcBorders>
              <w:top w:val="single" w:sz="2" w:space="0" w:color="000000"/>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 Januari : Libur Tahun Baru 2022 Masehi.</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shd w:fill="729FCF" w:val="clear"/>
            <w:vAlign w:val="center"/>
          </w:tcPr>
          <w:p>
            <w:pPr>
              <w:pStyle w:val="TableContents"/>
              <w:jc w:val="center"/>
              <w:rPr>
                <w:rFonts w:cs="Caladea;Cambria"/>
                <w:b w:val="false"/>
                <w:bCs w:val="false"/>
                <w:sz w:val="18"/>
                <w:szCs w:val="18"/>
              </w:rPr>
            </w:pPr>
            <w:r>
              <w:rPr>
                <w:rFonts w:cs="Caladea;Cambria"/>
                <w:b w:val="false"/>
                <w:bCs w:val="false"/>
                <w:sz w:val="18"/>
                <w:szCs w:val="18"/>
              </w:rPr>
              <w:t>3</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10</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17</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24</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31</w:t>
            </w:r>
          </w:p>
        </w:tc>
        <w:tc>
          <w:tcPr>
            <w:tcW w:w="5928" w:type="dxa"/>
            <w:tcBorders>
              <w:start w:val="single" w:sz="2" w:space="0" w:color="000000"/>
              <w:bottom w:val="single" w:sz="2" w:space="0" w:color="000000"/>
              <w:end w:val="single" w:sz="2" w:space="0" w:color="000000"/>
            </w:tcBorders>
          </w:tcPr>
          <w:p>
            <w:pPr>
              <w:pStyle w:val="TableContents"/>
              <w:bidi w:val="0"/>
              <w:ind w:start="283" w:end="0"/>
              <w:rPr/>
            </w:pPr>
            <w:r>
              <w:rPr>
                <w:rFonts w:cs="Caladea;Cambria"/>
                <w:sz w:val="18"/>
                <w:szCs w:val="18"/>
              </w:rPr>
              <w:t xml:space="preserve">3 Januari: </w:t>
            </w:r>
            <w:r>
              <w:rPr>
                <w:rFonts w:cs="Caladea;Cambria"/>
                <w:b w:val="false"/>
                <w:bCs w:val="false"/>
                <w:sz w:val="18"/>
                <w:szCs w:val="18"/>
              </w:rPr>
              <w:t>Hari Pertama KBM</w:t>
            </w:r>
            <w:r>
              <w:rPr>
                <w:rFonts w:cs="Caladea;Cambria"/>
                <w:sz w:val="18"/>
                <w:szCs w:val="18"/>
              </w:rPr>
              <w:t xml:space="preserve"> </w:t>
            </w:r>
            <w:r>
              <w:rPr>
                <w:rFonts w:cs="Caladea;Cambria"/>
                <w:b w:val="false"/>
                <w:bCs w:val="false"/>
                <w:sz w:val="18"/>
                <w:szCs w:val="18"/>
              </w:rPr>
              <w:t>S</w:t>
            </w:r>
            <w:r>
              <w:rPr>
                <w:rFonts w:cs="Caladea;Cambria"/>
                <w:sz w:val="18"/>
                <w:szCs w:val="18"/>
              </w:rPr>
              <w:t xml:space="preserve">emester </w:t>
            </w:r>
            <w:r>
              <w:rPr>
                <w:rFonts w:cs="Caladea;Cambria"/>
                <w:b w:val="false"/>
                <w:bCs w:val="false"/>
                <w:sz w:val="18"/>
                <w:szCs w:val="18"/>
              </w:rPr>
              <w:t>2</w:t>
            </w:r>
            <w:r>
              <w:rPr>
                <w:rFonts w:cs="Caladea;Cambria"/>
                <w:sz w:val="18"/>
                <w:szCs w:val="18"/>
              </w:rPr>
              <w:t xml:space="preserve"> TP. 2021/2022.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4</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11</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18</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25</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5928" w:type="dxa"/>
            <w:tcBorders>
              <w:start w:val="single" w:sz="2" w:space="0" w:color="000000"/>
              <w:bottom w:val="single" w:sz="2" w:space="0" w:color="000000"/>
              <w:end w:val="single" w:sz="2" w:space="0" w:color="000000"/>
            </w:tcBorders>
          </w:tcPr>
          <w:p>
            <w:pPr>
              <w:pStyle w:val="TableContents"/>
              <w:bidi w:val="0"/>
              <w:ind w:start="283" w:end="0"/>
              <w:rPr>
                <w:rFonts w:cs="Caladea;Cambria"/>
                <w:sz w:val="18"/>
                <w:szCs w:val="18"/>
              </w:rPr>
            </w:pPr>
            <w:r>
              <w:rPr>
                <w:rFonts w:cs="Caladea;Cambria"/>
                <w:sz w:val="18"/>
                <w:szCs w:val="18"/>
              </w:rPr>
              <w:t>.</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5</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12</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19</w:t>
            </w:r>
          </w:p>
        </w:tc>
        <w:tc>
          <w:tcPr>
            <w:tcW w:w="30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26</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6</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13</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20</w:t>
            </w:r>
          </w:p>
        </w:tc>
        <w:tc>
          <w:tcPr>
            <w:tcW w:w="30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27</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7</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14</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21</w:t>
            </w:r>
          </w:p>
        </w:tc>
        <w:tc>
          <w:tcPr>
            <w:tcW w:w="30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vAlign w:val="center"/>
          </w:tcPr>
          <w:p>
            <w:pPr>
              <w:pStyle w:val="TableContents"/>
              <w:shd w:fill="FF0000" w:val="clear"/>
              <w:jc w:val="center"/>
              <w:rPr>
                <w:rFonts w:cs="Caladea;Cambria"/>
                <w:sz w:val="18"/>
                <w:szCs w:val="18"/>
              </w:rPr>
            </w:pPr>
            <w:r>
              <w:rPr>
                <w:rFonts w:cs="Caladea;Cambria"/>
                <w:sz w:val="18"/>
                <w:szCs w:val="18"/>
              </w:rPr>
              <w:t>1</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8</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15</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22</w:t>
            </w:r>
          </w:p>
        </w:tc>
        <w:tc>
          <w:tcPr>
            <w:tcW w:w="30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0-RataKiri"/>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1"/>
        <w:gridCol w:w="782"/>
        <w:gridCol w:w="306"/>
        <w:gridCol w:w="318"/>
        <w:gridCol w:w="306"/>
        <w:gridCol w:w="317"/>
        <w:gridCol w:w="307"/>
        <w:gridCol w:w="317"/>
        <w:gridCol w:w="5929"/>
      </w:tblGrid>
      <w:tr>
        <w:trPr/>
        <w:tc>
          <w:tcPr>
            <w:tcW w:w="781"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Feb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6</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13</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20</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27</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9" w:type="dxa"/>
            <w:tcBorders>
              <w:top w:val="single" w:sz="2" w:space="0" w:color="000000"/>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 Februari : Libur Tahun Baru Imlek 2573 Kongzili.</w:t>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7</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14</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21</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5929" w:type="dxa"/>
            <w:tcBorders>
              <w:start w:val="single" w:sz="2" w:space="0" w:color="000000"/>
              <w:bottom w:val="single" w:sz="2" w:space="0" w:color="000000"/>
              <w:end w:val="single" w:sz="2" w:space="0" w:color="000000"/>
            </w:tcBorders>
          </w:tcPr>
          <w:p>
            <w:pPr>
              <w:pStyle w:val="TableContents"/>
              <w:bidi w:val="0"/>
              <w:snapToGrid w:val="false"/>
              <w:ind w:start="283" w:end="0"/>
              <w:rPr>
                <w:rFonts w:cs="Caladea;Cambria"/>
                <w:b w:val="false"/>
                <w:bCs w:val="false"/>
                <w:sz w:val="18"/>
                <w:szCs w:val="18"/>
              </w:rPr>
            </w:pPr>
            <w:r>
              <w:rPr>
                <w:rFonts w:cs="Caladea;Cambria"/>
                <w:b w:val="false"/>
                <w:bCs w:val="false"/>
                <w:sz w:val="18"/>
                <w:szCs w:val="18"/>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val="false"/>
                <w:bCs w:val="false"/>
                <w:sz w:val="18"/>
                <w:szCs w:val="18"/>
              </w:rPr>
            </w:pPr>
            <w:r>
              <w:rPr>
                <w:rFonts w:cs="Caladea;Cambria" w:ascii="Caladea;Cambria" w:hAnsi="Caladea;Cambria"/>
                <w:b w:val="false"/>
                <w:bCs w:val="false"/>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sz w:val="18"/>
                <w:szCs w:val="18"/>
              </w:rPr>
            </w:pPr>
            <w:r>
              <w:rPr>
                <w:rFonts w:cs="Caladea;Cambria"/>
                <w:sz w:val="18"/>
                <w:szCs w:val="18"/>
              </w:rPr>
              <w:t>1</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8</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15</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22</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9</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16</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23</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3</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10</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17</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24</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4</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11</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18</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25</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1"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5</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12</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19</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26</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9"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0-RataKiri"/>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Mar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6</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13</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20</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27</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 Maret : Libur Isra Mi’raj Nabi Muhammad SAW.</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b w:val="false"/>
                <w:bCs w:val="false"/>
                <w:sz w:val="18"/>
                <w:szCs w:val="18"/>
              </w:rPr>
            </w:pPr>
            <w:r>
              <w:rPr>
                <w:rFonts w:cs="Caladea;Cambria"/>
                <w:b w:val="false"/>
                <w:bCs w:val="false"/>
                <w:sz w:val="18"/>
                <w:szCs w:val="18"/>
              </w:rPr>
              <w:t>7</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14</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21</w:t>
            </w:r>
          </w:p>
        </w:tc>
        <w:tc>
          <w:tcPr>
            <w:tcW w:w="307" w:type="dxa"/>
            <w:tcBorders>
              <w:start w:val="single" w:sz="2" w:space="0" w:color="000000"/>
              <w:bottom w:val="single" w:sz="2" w:space="0" w:color="000000"/>
            </w:tcBorders>
            <w:shd w:fill="FF860D" w:val="clear"/>
            <w:vAlign w:val="center"/>
          </w:tcPr>
          <w:p>
            <w:pPr>
              <w:pStyle w:val="TableContents"/>
              <w:jc w:val="center"/>
              <w:rPr>
                <w:rFonts w:cs="Caladea;Cambria"/>
                <w:b w:val="false"/>
                <w:bCs w:val="false"/>
                <w:sz w:val="18"/>
                <w:szCs w:val="18"/>
              </w:rPr>
            </w:pPr>
            <w:r>
              <w:rPr>
                <w:rFonts w:cs="Caladea;Cambria"/>
                <w:b w:val="false"/>
                <w:bCs w:val="false"/>
                <w:sz w:val="18"/>
                <w:szCs w:val="18"/>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3 Maret : Libur Tahun Baru Nyepi 1944 Saka.</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sz w:val="18"/>
                <w:szCs w:val="18"/>
              </w:rPr>
            </w:pPr>
            <w:r>
              <w:rPr>
                <w:rFonts w:cs="Caladea;Cambria"/>
                <w:sz w:val="18"/>
                <w:szCs w:val="18"/>
              </w:rPr>
              <w:t>1</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sz w:val="18"/>
                <w:szCs w:val="18"/>
              </w:rPr>
            </w:pPr>
            <w:r>
              <w:rPr>
                <w:rFonts w:cs="Caladea;Cambria"/>
                <w:sz w:val="18"/>
                <w:szCs w:val="18"/>
              </w:rPr>
              <w:t>8</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15</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22</w:t>
            </w:r>
          </w:p>
        </w:tc>
        <w:tc>
          <w:tcPr>
            <w:tcW w:w="307" w:type="dxa"/>
            <w:tcBorders>
              <w:start w:val="single" w:sz="2" w:space="0" w:color="000000"/>
              <w:bottom w:val="single" w:sz="2" w:space="0" w:color="000000"/>
            </w:tcBorders>
            <w:shd w:fill="FF860D" w:val="clear"/>
            <w:vAlign w:val="center"/>
          </w:tcPr>
          <w:p>
            <w:pPr>
              <w:pStyle w:val="TableContents"/>
              <w:jc w:val="center"/>
              <w:rPr>
                <w:rFonts w:cs="Caladea;Cambria"/>
                <w:sz w:val="18"/>
                <w:szCs w:val="18"/>
              </w:rPr>
            </w:pPr>
            <w:r>
              <w:rPr>
                <w:rFonts w:cs="Caladea;Cambria"/>
                <w:sz w:val="18"/>
                <w:szCs w:val="18"/>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rPr/>
            </w:pPr>
            <w:r>
              <w:rPr>
                <w:rFonts w:eastAsia="Caladea;Cambria" w:cs="Caladea;Cambria"/>
                <w:sz w:val="18"/>
                <w:szCs w:val="18"/>
              </w:rPr>
              <w:t xml:space="preserve">       </w:t>
            </w:r>
            <w:r>
              <w:rPr>
                <w:rFonts w:cs="Caladea;Cambria"/>
                <w:b w:val="false"/>
                <w:bCs w:val="false"/>
                <w:sz w:val="18"/>
                <w:szCs w:val="18"/>
              </w:rPr>
              <w:t>7</w:t>
            </w:r>
            <w:r>
              <w:rPr>
                <w:rFonts w:cs="Caladea;Cambria"/>
                <w:sz w:val="18"/>
                <w:szCs w:val="18"/>
              </w:rPr>
              <w:t xml:space="preserve"> – 1</w:t>
            </w:r>
            <w:r>
              <w:rPr>
                <w:rFonts w:cs="Caladea;Cambria"/>
                <w:b w:val="false"/>
                <w:bCs w:val="false"/>
                <w:sz w:val="18"/>
                <w:szCs w:val="18"/>
              </w:rPr>
              <w:t>2</w:t>
            </w:r>
            <w:r>
              <w:rPr>
                <w:rFonts w:cs="Caladea;Cambria"/>
                <w:sz w:val="18"/>
                <w:szCs w:val="18"/>
              </w:rPr>
              <w:t xml:space="preserve"> Maret: Penilaian Tengah Semester (PTS)</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sz w:val="18"/>
                <w:szCs w:val="18"/>
              </w:rPr>
            </w:pPr>
            <w:r>
              <w:rPr>
                <w:rFonts w:cs="Caladea;Cambria"/>
                <w:sz w:val="18"/>
                <w:szCs w:val="18"/>
              </w:rPr>
              <w:t>9</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16</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23</w:t>
            </w:r>
          </w:p>
        </w:tc>
        <w:tc>
          <w:tcPr>
            <w:tcW w:w="307" w:type="dxa"/>
            <w:tcBorders>
              <w:start w:val="single" w:sz="2" w:space="0" w:color="000000"/>
              <w:bottom w:val="single" w:sz="2" w:space="0" w:color="000000"/>
            </w:tcBorders>
            <w:shd w:fill="FF860D" w:val="clear"/>
            <w:vAlign w:val="center"/>
          </w:tcPr>
          <w:p>
            <w:pPr>
              <w:pStyle w:val="TableContents"/>
              <w:jc w:val="center"/>
              <w:rPr>
                <w:rFonts w:cs="Caladea;Cambria"/>
                <w:sz w:val="18"/>
                <w:szCs w:val="18"/>
              </w:rPr>
            </w:pPr>
            <w:r>
              <w:rPr>
                <w:rFonts w:cs="Caladea;Cambria"/>
                <w:sz w:val="18"/>
                <w:szCs w:val="18"/>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t xml:space="preserve">28 - 31 Maret : Ujian Sekolah </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sz w:val="18"/>
                <w:szCs w:val="18"/>
              </w:rPr>
            </w:pPr>
            <w:r>
              <w:rPr>
                <w:rFonts w:cs="Caladea;Cambria"/>
                <w:sz w:val="18"/>
                <w:szCs w:val="18"/>
              </w:rPr>
              <w:t>3</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sz w:val="18"/>
                <w:szCs w:val="18"/>
              </w:rPr>
            </w:pPr>
            <w:r>
              <w:rPr>
                <w:rFonts w:cs="Caladea;Cambria"/>
                <w:sz w:val="18"/>
                <w:szCs w:val="18"/>
              </w:rPr>
              <w:t>10</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17</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24</w:t>
            </w:r>
          </w:p>
        </w:tc>
        <w:tc>
          <w:tcPr>
            <w:tcW w:w="307" w:type="dxa"/>
            <w:tcBorders>
              <w:start w:val="single" w:sz="2" w:space="0" w:color="000000"/>
              <w:bottom w:val="single" w:sz="2" w:space="0" w:color="000000"/>
            </w:tcBorders>
            <w:shd w:fill="FF860D" w:val="clear"/>
            <w:vAlign w:val="center"/>
          </w:tcPr>
          <w:p>
            <w:pPr>
              <w:pStyle w:val="TableContents"/>
              <w:jc w:val="center"/>
              <w:rPr>
                <w:rFonts w:cs="Caladea;Cambria"/>
                <w:sz w:val="18"/>
                <w:szCs w:val="18"/>
              </w:rPr>
            </w:pPr>
            <w:r>
              <w:rPr>
                <w:rFonts w:cs="Caladea;Cambria"/>
                <w:sz w:val="18"/>
                <w:szCs w:val="18"/>
              </w:rPr>
              <w:t>31</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4</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sz w:val="18"/>
                <w:szCs w:val="18"/>
              </w:rPr>
            </w:pPr>
            <w:r>
              <w:rPr>
                <w:rFonts w:cs="Caladea;Cambria"/>
                <w:sz w:val="18"/>
                <w:szCs w:val="18"/>
              </w:rPr>
              <w:t>11</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18</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25</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rHeight w:val="267" w:hRule="atLeast"/>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5</w:t>
            </w:r>
          </w:p>
        </w:tc>
        <w:tc>
          <w:tcPr>
            <w:tcW w:w="318" w:type="dxa"/>
            <w:tcBorders>
              <w:start w:val="single" w:sz="2" w:space="0" w:color="000000"/>
              <w:bottom w:val="single" w:sz="2" w:space="0" w:color="000000"/>
            </w:tcBorders>
            <w:shd w:fill="FFFF00" w:val="clear"/>
            <w:vAlign w:val="center"/>
          </w:tcPr>
          <w:p>
            <w:pPr>
              <w:pStyle w:val="TableContents"/>
              <w:jc w:val="center"/>
              <w:rPr>
                <w:rFonts w:cs="Caladea;Cambria"/>
                <w:sz w:val="18"/>
                <w:szCs w:val="18"/>
              </w:rPr>
            </w:pPr>
            <w:r>
              <w:rPr>
                <w:rFonts w:cs="Caladea;Cambria"/>
                <w:sz w:val="18"/>
                <w:szCs w:val="18"/>
              </w:rPr>
              <w:t>12</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19</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26</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0-RataKiri"/>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Apr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3</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10</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17</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24</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sz w:val="18"/>
                <w:szCs w:val="18"/>
              </w:rPr>
            </w:pPr>
            <w:r>
              <w:rPr>
                <w:rFonts w:cs="Caladea;Cambria"/>
                <w:b/>
                <w:bCs/>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cs="Caladea;Cambria"/>
                <w:b/>
                <w:bCs/>
                <w:sz w:val="18"/>
                <w:szCs w:val="18"/>
              </w:rPr>
            </w:pPr>
            <w:r>
              <w:rPr>
                <w:rFonts w:cs="Caladea;Cambria"/>
                <w:b/>
                <w:bCs/>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4</w:t>
            </w:r>
          </w:p>
        </w:tc>
        <w:tc>
          <w:tcPr>
            <w:tcW w:w="306"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11</w:t>
            </w:r>
          </w:p>
        </w:tc>
        <w:tc>
          <w:tcPr>
            <w:tcW w:w="31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18</w:t>
            </w:r>
          </w:p>
        </w:tc>
        <w:tc>
          <w:tcPr>
            <w:tcW w:w="307"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25</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1- 2 April : Ujian Sekolah</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5</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12</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19</w:t>
            </w:r>
          </w:p>
        </w:tc>
        <w:tc>
          <w:tcPr>
            <w:tcW w:w="307"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26</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15 April : Libur Wafat Isa Al Masih.</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6</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13</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20</w:t>
            </w:r>
          </w:p>
        </w:tc>
        <w:tc>
          <w:tcPr>
            <w:tcW w:w="307"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27</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26 – 30 April : Libur H-5 Idul Fitri</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7</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14</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21</w:t>
            </w:r>
          </w:p>
        </w:tc>
        <w:tc>
          <w:tcPr>
            <w:tcW w:w="307"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shd w:fill="FF860D" w:val="clear"/>
            <w:vAlign w:val="center"/>
          </w:tcPr>
          <w:p>
            <w:pPr>
              <w:pStyle w:val="TableContents"/>
              <w:jc w:val="center"/>
              <w:rPr>
                <w:rFonts w:cs="Caladea;Cambria"/>
                <w:sz w:val="18"/>
                <w:szCs w:val="18"/>
              </w:rPr>
            </w:pPr>
            <w:r>
              <w:rPr>
                <w:rFonts w:cs="Caladea;Cambria"/>
                <w:sz w:val="18"/>
                <w:szCs w:val="18"/>
              </w:rPr>
              <w:t>1</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8</w:t>
            </w:r>
          </w:p>
        </w:tc>
        <w:tc>
          <w:tcPr>
            <w:tcW w:w="306" w:type="dxa"/>
            <w:tcBorders>
              <w:start w:val="single" w:sz="2" w:space="0" w:color="000000"/>
              <w:bottom w:val="single" w:sz="2" w:space="0" w:color="000000"/>
            </w:tcBorders>
            <w:vAlign w:val="center"/>
          </w:tcPr>
          <w:p>
            <w:pPr>
              <w:pStyle w:val="TableContents"/>
              <w:shd w:fill="FF0000" w:val="clear"/>
              <w:jc w:val="center"/>
              <w:rPr>
                <w:rFonts w:cs="Caladea;Cambria"/>
                <w:sz w:val="18"/>
                <w:szCs w:val="18"/>
              </w:rPr>
            </w:pPr>
            <w:r>
              <w:rPr>
                <w:rFonts w:cs="Caladea;Cambria"/>
                <w:sz w:val="18"/>
                <w:szCs w:val="18"/>
              </w:rPr>
              <w:t>15</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22</w:t>
            </w:r>
          </w:p>
        </w:tc>
        <w:tc>
          <w:tcPr>
            <w:tcW w:w="307"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rHeight w:val="261" w:hRule="atLeast"/>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shd w:fill="FF860D" w:val="clear"/>
            <w:vAlign w:val="center"/>
          </w:tcPr>
          <w:p>
            <w:pPr>
              <w:pStyle w:val="TableContents"/>
              <w:jc w:val="center"/>
              <w:rPr>
                <w:rFonts w:cs="Caladea;Cambria"/>
                <w:sz w:val="18"/>
                <w:szCs w:val="18"/>
              </w:rPr>
            </w:pPr>
            <w:r>
              <w:rPr>
                <w:rFonts w:cs="Caladea;Cambria"/>
                <w:sz w:val="18"/>
                <w:szCs w:val="18"/>
              </w:rPr>
              <w:t>2</w:t>
            </w:r>
          </w:p>
        </w:tc>
        <w:tc>
          <w:tcPr>
            <w:tcW w:w="318"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9</w:t>
            </w:r>
          </w:p>
        </w:tc>
        <w:tc>
          <w:tcPr>
            <w:tcW w:w="306"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16</w:t>
            </w:r>
          </w:p>
        </w:tc>
        <w:tc>
          <w:tcPr>
            <w:tcW w:w="317" w:type="dxa"/>
            <w:tcBorders>
              <w:start w:val="single" w:sz="2" w:space="0" w:color="000000"/>
              <w:bottom w:val="single" w:sz="2" w:space="0" w:color="000000"/>
            </w:tcBorders>
            <w:vAlign w:val="center"/>
          </w:tcPr>
          <w:p>
            <w:pPr>
              <w:pStyle w:val="TableContents"/>
              <w:jc w:val="center"/>
              <w:rPr>
                <w:rFonts w:cs="Caladea;Cambria"/>
                <w:sz w:val="18"/>
                <w:szCs w:val="18"/>
              </w:rPr>
            </w:pPr>
            <w:r>
              <w:rPr>
                <w:rFonts w:cs="Caladea;Cambria"/>
                <w:sz w:val="18"/>
                <w:szCs w:val="18"/>
              </w:rPr>
              <w:t>23</w:t>
            </w:r>
          </w:p>
        </w:tc>
        <w:tc>
          <w:tcPr>
            <w:tcW w:w="307"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0-RataKiri"/>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Mei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hd w:fill="FF0000" w:val="clear"/>
              <w:jc w:val="center"/>
              <w:rPr>
                <w:rFonts w:cs="Caladea;Cambria"/>
                <w:b/>
                <w:bCs/>
                <w:sz w:val="18"/>
                <w:szCs w:val="18"/>
              </w:rPr>
            </w:pPr>
            <w:r>
              <w:rPr>
                <w:rFonts w:cs="Caladea;Cambria"/>
                <w:b/>
                <w:bCs/>
                <w:sz w:val="18"/>
                <w:szCs w:val="18"/>
              </w:rPr>
              <w:t>1</w:t>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8</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15</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22</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29</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snapToGrid w:val="false"/>
              <w:ind w:start="283" w:end="0"/>
              <w:rPr>
                <w:rFonts w:cs="Caladea;Cambria"/>
                <w:b/>
                <w:bCs/>
                <w:sz w:val="18"/>
                <w:szCs w:val="18"/>
              </w:rPr>
            </w:pPr>
            <w:r>
              <w:rPr>
                <w:rFonts w:cs="Caladea;Cambria"/>
                <w:b/>
                <w:bCs/>
                <w:sz w:val="18"/>
                <w:szCs w:val="18"/>
              </w:rPr>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b/>
                <w:bCs/>
                <w:sz w:val="18"/>
                <w:szCs w:val="18"/>
              </w:rPr>
            </w:pPr>
            <w:r>
              <w:rPr>
                <w:rFonts w:cs="Caladea;Cambria" w:ascii="Caladea;Cambria" w:hAnsi="Caladea;Cambria"/>
                <w:b/>
                <w:bCs/>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b w:val="false"/>
                <w:bCs w:val="false"/>
                <w:sz w:val="18"/>
                <w:szCs w:val="18"/>
              </w:rPr>
            </w:pPr>
            <w:r>
              <w:rPr>
                <w:rFonts w:cs="Caladea;Cambria"/>
                <w:b w:val="false"/>
                <w:bCs w:val="false"/>
                <w:sz w:val="18"/>
                <w:szCs w:val="18"/>
              </w:rPr>
              <w:t>2</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9</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sz w:val="18"/>
                <w:szCs w:val="18"/>
              </w:rPr>
            </w:pPr>
            <w:r>
              <w:rPr>
                <w:rFonts w:cs="Caladea;Cambria"/>
                <w:sz w:val="18"/>
                <w:szCs w:val="18"/>
              </w:rPr>
              <w:t>16</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23</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30</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01 Mei : Libur Hari Buruh Internasional.</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shd w:fill="FF0000" w:val="clear"/>
            <w:vAlign w:val="center"/>
          </w:tcPr>
          <w:p>
            <w:pPr>
              <w:pStyle w:val="TableContents"/>
              <w:jc w:val="center"/>
              <w:rPr>
                <w:rFonts w:cs="Caladea;Cambria"/>
                <w:sz w:val="18"/>
                <w:szCs w:val="18"/>
              </w:rPr>
            </w:pPr>
            <w:r>
              <w:rPr>
                <w:rFonts w:cs="Caladea;Cambria"/>
                <w:sz w:val="18"/>
                <w:szCs w:val="18"/>
              </w:rPr>
              <w:t>3</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10</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17</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24</w:t>
            </w:r>
          </w:p>
        </w:tc>
        <w:tc>
          <w:tcPr>
            <w:tcW w:w="30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31</w:t>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2 – 3 Mei : Libur Hari Raya Idul Fitri 1443 Hijriah.</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4</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11</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18</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25</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4 – 7 : Libur Bersama (H+7) Hari Raya Idul Fitri.</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5</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12</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19</w:t>
            </w:r>
          </w:p>
        </w:tc>
        <w:tc>
          <w:tcPr>
            <w:tcW w:w="317" w:type="dxa"/>
            <w:tcBorders>
              <w:start w:val="single" w:sz="2" w:space="0" w:color="000000"/>
              <w:bottom w:val="single" w:sz="2" w:space="0" w:color="000000"/>
            </w:tcBorders>
            <w:shd w:fill="FFFFFF" w:val="clear"/>
            <w:vAlign w:val="center"/>
          </w:tcPr>
          <w:p>
            <w:pPr>
              <w:pStyle w:val="TableContents"/>
              <w:shd w:fill="FF0000" w:val="clear"/>
              <w:jc w:val="center"/>
              <w:rPr>
                <w:rFonts w:cs="Caladea;Cambria"/>
                <w:sz w:val="18"/>
                <w:szCs w:val="18"/>
              </w:rPr>
            </w:pPr>
            <w:r>
              <w:rPr>
                <w:rFonts w:cs="Caladea;Cambria"/>
                <w:sz w:val="18"/>
                <w:szCs w:val="18"/>
              </w:rPr>
              <w:t>26</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16 Mei : Libur Hari Raya Waisak 2566.</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6</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13</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20</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27</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26 Mei : Libur Kenaikan Isa Almasih.</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shd w:fill="00A933" w:val="clear"/>
            <w:vAlign w:val="center"/>
          </w:tcPr>
          <w:p>
            <w:pPr>
              <w:pStyle w:val="TableContents"/>
              <w:jc w:val="center"/>
              <w:rPr>
                <w:rFonts w:cs="Caladea;Cambria"/>
                <w:sz w:val="18"/>
                <w:szCs w:val="18"/>
              </w:rPr>
            </w:pPr>
            <w:r>
              <w:rPr>
                <w:rFonts w:cs="Caladea;Cambria"/>
                <w:sz w:val="18"/>
                <w:szCs w:val="18"/>
              </w:rPr>
              <w:t>7</w:t>
            </w:r>
          </w:p>
        </w:tc>
        <w:tc>
          <w:tcPr>
            <w:tcW w:w="318"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14</w:t>
            </w:r>
          </w:p>
        </w:tc>
        <w:tc>
          <w:tcPr>
            <w:tcW w:w="306"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21</w:t>
            </w:r>
          </w:p>
        </w:tc>
        <w:tc>
          <w:tcPr>
            <w:tcW w:w="317" w:type="dxa"/>
            <w:tcBorders>
              <w:start w:val="single" w:sz="2" w:space="0" w:color="000000"/>
              <w:bottom w:val="single" w:sz="2" w:space="0" w:color="000000"/>
            </w:tcBorders>
            <w:shd w:fill="FFFFFF" w:val="clear"/>
            <w:vAlign w:val="center"/>
          </w:tcPr>
          <w:p>
            <w:pPr>
              <w:pStyle w:val="TableContents"/>
              <w:jc w:val="center"/>
              <w:rPr>
                <w:rFonts w:cs="Caladea;Cambria"/>
                <w:sz w:val="18"/>
                <w:szCs w:val="18"/>
              </w:rPr>
            </w:pPr>
            <w:r>
              <w:rPr>
                <w:rFonts w:cs="Caladea;Cambria"/>
                <w:sz w:val="18"/>
                <w:szCs w:val="18"/>
              </w:rPr>
              <w:t>28</w:t>
            </w:r>
          </w:p>
        </w:tc>
        <w:tc>
          <w:tcPr>
            <w:tcW w:w="30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shd w:fill="FFFFFF" w:val="clear"/>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0-RataKiri"/>
        <w:rPr>
          <w:rFonts w:ascii="Caladea;Cambria" w:hAnsi="Caladea;Cambria" w:cs="Caladea;Cambria"/>
          <w:sz w:val="6"/>
          <w:szCs w:val="6"/>
        </w:rPr>
      </w:pPr>
      <w:r>
        <w:rPr>
          <w:rFonts w:cs="Caladea;Cambria" w:ascii="Caladea;Cambria" w:hAnsi="Caladea;Cambria"/>
          <w:sz w:val="6"/>
          <w:szCs w:val="6"/>
        </w:rPr>
      </w:r>
    </w:p>
    <w:tbl>
      <w:tblPr>
        <w:tblW w:w="9363" w:type="dxa"/>
        <w:jc w:val="start"/>
        <w:tblInd w:w="0" w:type="dxa"/>
        <w:tblLayout w:type="fixed"/>
        <w:tblCellMar>
          <w:top w:w="0" w:type="dxa"/>
          <w:start w:w="0" w:type="dxa"/>
          <w:bottom w:w="0" w:type="dxa"/>
          <w:end w:w="0" w:type="dxa"/>
        </w:tblCellMar>
      </w:tblPr>
      <w:tblGrid>
        <w:gridCol w:w="782"/>
        <w:gridCol w:w="782"/>
        <w:gridCol w:w="306"/>
        <w:gridCol w:w="318"/>
        <w:gridCol w:w="306"/>
        <w:gridCol w:w="317"/>
        <w:gridCol w:w="307"/>
        <w:gridCol w:w="317"/>
        <w:gridCol w:w="5928"/>
      </w:tblGrid>
      <w:tr>
        <w:trPr/>
        <w:tc>
          <w:tcPr>
            <w:tcW w:w="782" w:type="dxa"/>
            <w:vMerge w:val="restart"/>
            <w:tcBorders>
              <w:top w:val="single" w:sz="2" w:space="0" w:color="000000"/>
              <w:start w:val="single" w:sz="2" w:space="0" w:color="000000"/>
              <w:bottom w:val="single" w:sz="2" w:space="0" w:color="000000"/>
            </w:tcBorders>
            <w:vAlign w:val="center"/>
          </w:tcPr>
          <w:p>
            <w:pPr>
              <w:pStyle w:val="0-RataKiri"/>
              <w:jc w:val="center"/>
              <w:rPr>
                <w:rFonts w:ascii="Caladea;Cambria" w:hAnsi="Caladea;Cambria" w:cs="Caladea;Cambria"/>
                <w:b/>
                <w:bCs/>
                <w:sz w:val="18"/>
                <w:szCs w:val="18"/>
              </w:rPr>
            </w:pPr>
            <w:r>
              <w:rPr>
                <w:rFonts w:cs="Caladea;Cambria" w:ascii="Caladea;Cambria" w:hAnsi="Caladea;Cambria"/>
                <w:b/>
                <w:bCs/>
                <w:sz w:val="18"/>
                <w:szCs w:val="18"/>
              </w:rPr>
              <w:t>Juni 2022</w:t>
            </w:r>
          </w:p>
        </w:tc>
        <w:tc>
          <w:tcPr>
            <w:tcW w:w="782" w:type="dxa"/>
            <w:tcBorders>
              <w:top w:val="single" w:sz="2" w:space="0" w:color="000000"/>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 xml:space="preserve">Minggu </w:t>
            </w:r>
          </w:p>
        </w:tc>
        <w:tc>
          <w:tcPr>
            <w:tcW w:w="306" w:type="dxa"/>
            <w:tcBorders>
              <w:top w:val="single" w:sz="2" w:space="0" w:color="000000"/>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5</w:t>
            </w:r>
          </w:p>
        </w:tc>
        <w:tc>
          <w:tcPr>
            <w:tcW w:w="306"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12</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19</w:t>
            </w:r>
          </w:p>
        </w:tc>
        <w:tc>
          <w:tcPr>
            <w:tcW w:w="307" w:type="dxa"/>
            <w:tcBorders>
              <w:top w:val="single" w:sz="2" w:space="0" w:color="000000"/>
              <w:start w:val="single" w:sz="2" w:space="0" w:color="000000"/>
              <w:bottom w:val="single" w:sz="2" w:space="0" w:color="000000"/>
            </w:tcBorders>
            <w:shd w:fill="FF4000" w:val="clear"/>
            <w:vAlign w:val="center"/>
          </w:tcPr>
          <w:p>
            <w:pPr>
              <w:pStyle w:val="TableContents"/>
              <w:jc w:val="center"/>
              <w:rPr>
                <w:rFonts w:cs="Caladea;Cambria"/>
                <w:b/>
                <w:bCs/>
                <w:sz w:val="18"/>
                <w:szCs w:val="18"/>
              </w:rPr>
            </w:pPr>
            <w:r>
              <w:rPr>
                <w:rFonts w:cs="Caladea;Cambria"/>
                <w:b/>
                <w:bCs/>
                <w:sz w:val="18"/>
                <w:szCs w:val="18"/>
              </w:rPr>
              <w:t>26</w:t>
            </w:r>
          </w:p>
        </w:tc>
        <w:tc>
          <w:tcPr>
            <w:tcW w:w="317" w:type="dxa"/>
            <w:tcBorders>
              <w:top w:val="single" w:sz="2" w:space="0" w:color="000000"/>
              <w:start w:val="single" w:sz="2" w:space="0" w:color="000000"/>
              <w:bottom w:val="single" w:sz="2" w:space="0" w:color="000000"/>
            </w:tcBorders>
            <w:shd w:fill="FF4000" w:val="clear"/>
            <w:vAlign w:val="center"/>
          </w:tcPr>
          <w:p>
            <w:pPr>
              <w:pStyle w:val="TableContents"/>
              <w:snapToGrid w:val="false"/>
              <w:jc w:val="center"/>
              <w:rPr>
                <w:rFonts w:cs="Caladea;Cambria"/>
                <w:b/>
                <w:bCs/>
                <w:sz w:val="18"/>
                <w:szCs w:val="18"/>
              </w:rPr>
            </w:pPr>
            <w:r>
              <w:rPr>
                <w:rFonts w:cs="Caladea;Cambria"/>
                <w:b/>
                <w:bCs/>
                <w:sz w:val="18"/>
                <w:szCs w:val="18"/>
              </w:rPr>
            </w:r>
          </w:p>
        </w:tc>
        <w:tc>
          <w:tcPr>
            <w:tcW w:w="5928" w:type="dxa"/>
            <w:tcBorders>
              <w:top w:val="single" w:sz="2" w:space="0" w:color="000000"/>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 Juni : Libur Hari Lahir Pancasila.</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Senin</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318" w:type="dxa"/>
            <w:tcBorders>
              <w:start w:val="single" w:sz="2" w:space="0" w:color="000000"/>
              <w:bottom w:val="single" w:sz="2" w:space="0" w:color="000000"/>
            </w:tcBorders>
            <w:vAlign w:val="center"/>
          </w:tcPr>
          <w:p>
            <w:pPr>
              <w:pStyle w:val="TableContents"/>
              <w:jc w:val="center"/>
              <w:rPr>
                <w:rFonts w:cs="Caladea;Cambria"/>
                <w:b w:val="false"/>
                <w:bCs w:val="false"/>
                <w:sz w:val="18"/>
                <w:szCs w:val="18"/>
              </w:rPr>
            </w:pPr>
            <w:r>
              <w:rPr>
                <w:rFonts w:cs="Caladea;Cambria"/>
                <w:b w:val="false"/>
                <w:bCs w:val="false"/>
                <w:sz w:val="18"/>
                <w:szCs w:val="18"/>
              </w:rPr>
              <w:t>6</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b w:val="false"/>
                <w:bCs w:val="false"/>
                <w:sz w:val="18"/>
                <w:szCs w:val="18"/>
              </w:rPr>
            </w:pPr>
            <w:r>
              <w:rPr>
                <w:rFonts w:cs="Caladea;Cambria"/>
                <w:b w:val="false"/>
                <w:bCs w:val="false"/>
                <w:sz w:val="18"/>
                <w:szCs w:val="18"/>
              </w:rPr>
              <w:t>13</w:t>
            </w:r>
          </w:p>
        </w:tc>
        <w:tc>
          <w:tcPr>
            <w:tcW w:w="317" w:type="dxa"/>
            <w:tcBorders>
              <w:start w:val="single" w:sz="2" w:space="0" w:color="000000"/>
              <w:bottom w:val="single" w:sz="2" w:space="0" w:color="000000"/>
            </w:tcBorders>
            <w:shd w:fill="FFB66C" w:val="clear"/>
            <w:vAlign w:val="center"/>
          </w:tcPr>
          <w:p>
            <w:pPr>
              <w:pStyle w:val="TableContents"/>
              <w:jc w:val="center"/>
              <w:rPr>
                <w:rFonts w:cs="Caladea;Cambria"/>
                <w:b w:val="false"/>
                <w:bCs w:val="false"/>
                <w:sz w:val="18"/>
                <w:szCs w:val="18"/>
              </w:rPr>
            </w:pPr>
            <w:r>
              <w:rPr>
                <w:rFonts w:cs="Caladea;Cambria"/>
                <w:b w:val="false"/>
                <w:bCs w:val="false"/>
                <w:sz w:val="18"/>
                <w:szCs w:val="18"/>
              </w:rPr>
              <w:t>20</w:t>
            </w:r>
          </w:p>
        </w:tc>
        <w:tc>
          <w:tcPr>
            <w:tcW w:w="307" w:type="dxa"/>
            <w:tcBorders>
              <w:start w:val="single" w:sz="2" w:space="0" w:color="000000"/>
              <w:bottom w:val="single" w:sz="2" w:space="0" w:color="000000"/>
            </w:tcBorders>
            <w:shd w:fill="FFB66C" w:val="clear"/>
            <w:vAlign w:val="center"/>
          </w:tcPr>
          <w:p>
            <w:pPr>
              <w:pStyle w:val="TableContents"/>
              <w:jc w:val="center"/>
              <w:rPr>
                <w:rFonts w:cs="Caladea;Cambria"/>
                <w:b w:val="false"/>
                <w:bCs w:val="false"/>
                <w:sz w:val="18"/>
                <w:szCs w:val="18"/>
              </w:rPr>
            </w:pPr>
            <w:r>
              <w:rPr>
                <w:rFonts w:cs="Caladea;Cambria"/>
                <w:b w:val="false"/>
                <w:bCs w:val="false"/>
                <w:sz w:val="18"/>
                <w:szCs w:val="18"/>
              </w:rPr>
              <w:t>27</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b w:val="false"/>
                <w:bCs w:val="false"/>
                <w:sz w:val="18"/>
                <w:szCs w:val="18"/>
              </w:rPr>
            </w:pPr>
            <w:r>
              <w:rPr>
                <w:rFonts w:cs="Caladea;Cambria"/>
                <w:b w:val="false"/>
                <w:bCs w:val="false"/>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6 – 11  Juni : Penilaian Akhir Tahun (PAT).</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Selasa</w:t>
            </w:r>
          </w:p>
        </w:tc>
        <w:tc>
          <w:tcPr>
            <w:tcW w:w="306"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8" w:type="dxa"/>
            <w:tcBorders>
              <w:start w:val="single" w:sz="2" w:space="0" w:color="000000"/>
              <w:bottom w:val="single" w:sz="2" w:space="0" w:color="000000"/>
            </w:tcBorders>
            <w:shd w:fill="DDDDDD" w:val="clear"/>
            <w:vAlign w:val="center"/>
          </w:tcPr>
          <w:p>
            <w:pPr>
              <w:pStyle w:val="TableContents"/>
              <w:jc w:val="center"/>
              <w:rPr>
                <w:rFonts w:cs="Caladea;Cambria"/>
                <w:b w:val="false"/>
                <w:bCs w:val="false"/>
                <w:sz w:val="18"/>
                <w:szCs w:val="18"/>
              </w:rPr>
            </w:pPr>
            <w:r>
              <w:rPr>
                <w:rFonts w:cs="Caladea;Cambria"/>
                <w:b w:val="false"/>
                <w:bCs w:val="false"/>
                <w:sz w:val="18"/>
                <w:szCs w:val="18"/>
              </w:rPr>
              <w:t>7</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b w:val="false"/>
                <w:bCs w:val="false"/>
                <w:sz w:val="18"/>
                <w:szCs w:val="18"/>
              </w:rPr>
            </w:pPr>
            <w:r>
              <w:rPr>
                <w:rFonts w:cs="Caladea;Cambria"/>
                <w:b w:val="false"/>
                <w:bCs w:val="false"/>
                <w:sz w:val="18"/>
                <w:szCs w:val="18"/>
              </w:rPr>
              <w:t>14</w:t>
            </w:r>
          </w:p>
        </w:tc>
        <w:tc>
          <w:tcPr>
            <w:tcW w:w="317" w:type="dxa"/>
            <w:tcBorders>
              <w:start w:val="single" w:sz="2" w:space="0" w:color="000000"/>
              <w:bottom w:val="single" w:sz="2" w:space="0" w:color="000000"/>
            </w:tcBorders>
            <w:shd w:fill="FFB66C" w:val="clear"/>
            <w:vAlign w:val="center"/>
          </w:tcPr>
          <w:p>
            <w:pPr>
              <w:pStyle w:val="TableContents"/>
              <w:jc w:val="center"/>
              <w:rPr>
                <w:rFonts w:cs="Caladea;Cambria"/>
                <w:b w:val="false"/>
                <w:bCs w:val="false"/>
                <w:sz w:val="18"/>
                <w:szCs w:val="18"/>
              </w:rPr>
            </w:pPr>
            <w:r>
              <w:rPr>
                <w:rFonts w:cs="Caladea;Cambria"/>
                <w:b w:val="false"/>
                <w:bCs w:val="false"/>
                <w:sz w:val="18"/>
                <w:szCs w:val="18"/>
              </w:rPr>
              <w:t>21</w:t>
            </w:r>
          </w:p>
        </w:tc>
        <w:tc>
          <w:tcPr>
            <w:tcW w:w="307" w:type="dxa"/>
            <w:tcBorders>
              <w:start w:val="single" w:sz="2" w:space="0" w:color="000000"/>
              <w:bottom w:val="single" w:sz="2" w:space="0" w:color="000000"/>
            </w:tcBorders>
            <w:shd w:fill="FFB66C" w:val="clear"/>
            <w:vAlign w:val="center"/>
          </w:tcPr>
          <w:p>
            <w:pPr>
              <w:pStyle w:val="TableContents"/>
              <w:jc w:val="center"/>
              <w:rPr>
                <w:rFonts w:cs="Caladea;Cambria"/>
                <w:b w:val="false"/>
                <w:bCs w:val="false"/>
                <w:sz w:val="18"/>
                <w:szCs w:val="18"/>
              </w:rPr>
            </w:pPr>
            <w:r>
              <w:rPr>
                <w:rFonts w:cs="Caladea;Cambria"/>
                <w:b w:val="false"/>
                <w:bCs w:val="false"/>
                <w:sz w:val="18"/>
                <w:szCs w:val="18"/>
              </w:rPr>
              <w:t>28</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13 – 17 Juni : Olah Nilai Rapor Semester 2 TP. 2021/2022.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Rabu</w:t>
            </w:r>
          </w:p>
        </w:tc>
        <w:tc>
          <w:tcPr>
            <w:tcW w:w="306" w:type="dxa"/>
            <w:tcBorders>
              <w:start w:val="single" w:sz="2" w:space="0" w:color="000000"/>
              <w:bottom w:val="single" w:sz="2" w:space="0" w:color="000000"/>
            </w:tcBorders>
            <w:shd w:fill="FFF200" w:val="clear"/>
            <w:vAlign w:val="center"/>
          </w:tcPr>
          <w:p>
            <w:pPr>
              <w:pStyle w:val="TableContents"/>
              <w:shd w:fill="FF4000" w:val="clear"/>
              <w:jc w:val="center"/>
              <w:rPr>
                <w:rFonts w:cs="Caladea;Cambria"/>
                <w:sz w:val="18"/>
                <w:szCs w:val="18"/>
              </w:rPr>
            </w:pPr>
            <w:r>
              <w:rPr>
                <w:rFonts w:cs="Caladea;Cambria"/>
                <w:sz w:val="18"/>
                <w:szCs w:val="18"/>
              </w:rPr>
              <w:t>1</w:t>
            </w:r>
          </w:p>
        </w:tc>
        <w:tc>
          <w:tcPr>
            <w:tcW w:w="318" w:type="dxa"/>
            <w:tcBorders>
              <w:start w:val="single" w:sz="2" w:space="0" w:color="000000"/>
              <w:bottom w:val="single" w:sz="2" w:space="0" w:color="000000"/>
            </w:tcBorders>
            <w:shd w:fill="DDDDDD" w:val="clear"/>
            <w:vAlign w:val="center"/>
          </w:tcPr>
          <w:p>
            <w:pPr>
              <w:pStyle w:val="TableContents"/>
              <w:jc w:val="center"/>
              <w:rPr>
                <w:rFonts w:cs="Caladea;Cambria"/>
                <w:sz w:val="18"/>
                <w:szCs w:val="18"/>
              </w:rPr>
            </w:pPr>
            <w:r>
              <w:rPr>
                <w:rFonts w:cs="Caladea;Cambria"/>
                <w:sz w:val="18"/>
                <w:szCs w:val="18"/>
              </w:rPr>
              <w:t>8</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sz w:val="18"/>
                <w:szCs w:val="18"/>
              </w:rPr>
            </w:pPr>
            <w:r>
              <w:rPr>
                <w:rFonts w:cs="Caladea;Cambria"/>
                <w:sz w:val="18"/>
                <w:szCs w:val="18"/>
              </w:rPr>
              <w:t>15</w:t>
            </w:r>
          </w:p>
        </w:tc>
        <w:tc>
          <w:tcPr>
            <w:tcW w:w="31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22</w:t>
            </w:r>
          </w:p>
        </w:tc>
        <w:tc>
          <w:tcPr>
            <w:tcW w:w="30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29</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18 Juni : Pembagian Rapor (Kenaikan Kelas).</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Kamis</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sz w:val="18"/>
                <w:szCs w:val="18"/>
              </w:rPr>
            </w:pPr>
            <w:r>
              <w:rPr>
                <w:rFonts w:cs="Caladea;Cambria"/>
                <w:sz w:val="18"/>
                <w:szCs w:val="18"/>
              </w:rPr>
              <w:t>2</w:t>
            </w:r>
          </w:p>
        </w:tc>
        <w:tc>
          <w:tcPr>
            <w:tcW w:w="318" w:type="dxa"/>
            <w:tcBorders>
              <w:start w:val="single" w:sz="2" w:space="0" w:color="000000"/>
              <w:bottom w:val="single" w:sz="2" w:space="0" w:color="000000"/>
            </w:tcBorders>
            <w:shd w:fill="DDDDDD" w:val="clear"/>
            <w:vAlign w:val="center"/>
          </w:tcPr>
          <w:p>
            <w:pPr>
              <w:pStyle w:val="TableContents"/>
              <w:jc w:val="center"/>
              <w:rPr>
                <w:rFonts w:cs="Caladea;Cambria"/>
                <w:sz w:val="18"/>
                <w:szCs w:val="18"/>
              </w:rPr>
            </w:pPr>
            <w:r>
              <w:rPr>
                <w:rFonts w:cs="Caladea;Cambria"/>
                <w:sz w:val="18"/>
                <w:szCs w:val="18"/>
              </w:rPr>
              <w:t>9</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sz w:val="18"/>
                <w:szCs w:val="18"/>
              </w:rPr>
            </w:pPr>
            <w:r>
              <w:rPr>
                <w:rFonts w:cs="Caladea;Cambria"/>
                <w:sz w:val="18"/>
                <w:szCs w:val="18"/>
              </w:rPr>
              <w:t>16</w:t>
            </w:r>
          </w:p>
        </w:tc>
        <w:tc>
          <w:tcPr>
            <w:tcW w:w="31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23</w:t>
            </w:r>
          </w:p>
        </w:tc>
        <w:tc>
          <w:tcPr>
            <w:tcW w:w="30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30</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ind w:start="283" w:end="0"/>
              <w:rPr>
                <w:rFonts w:cs="Caladea;Cambria"/>
                <w:sz w:val="18"/>
                <w:szCs w:val="18"/>
              </w:rPr>
            </w:pPr>
            <w:r>
              <w:rPr>
                <w:rFonts w:cs="Caladea;Cambria"/>
                <w:sz w:val="18"/>
                <w:szCs w:val="18"/>
              </w:rPr>
              <w:t>20 – 30 Juni : Libur Semester 2 TP. 2021/2022.</w:t>
            </w:r>
          </w:p>
        </w:tc>
      </w:tr>
      <w:tr>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Jumat</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sz w:val="18"/>
                <w:szCs w:val="18"/>
              </w:rPr>
            </w:pPr>
            <w:r>
              <w:rPr>
                <w:rFonts w:cs="Caladea;Cambria"/>
                <w:sz w:val="18"/>
                <w:szCs w:val="18"/>
              </w:rPr>
              <w:t>3</w:t>
            </w:r>
          </w:p>
        </w:tc>
        <w:tc>
          <w:tcPr>
            <w:tcW w:w="318" w:type="dxa"/>
            <w:tcBorders>
              <w:start w:val="single" w:sz="2" w:space="0" w:color="000000"/>
              <w:bottom w:val="single" w:sz="2" w:space="0" w:color="000000"/>
            </w:tcBorders>
            <w:shd w:fill="DDDDDD" w:val="clear"/>
            <w:vAlign w:val="center"/>
          </w:tcPr>
          <w:p>
            <w:pPr>
              <w:pStyle w:val="TableContents"/>
              <w:jc w:val="center"/>
              <w:rPr>
                <w:rFonts w:cs="Caladea;Cambria"/>
                <w:sz w:val="18"/>
                <w:szCs w:val="18"/>
              </w:rPr>
            </w:pPr>
            <w:r>
              <w:rPr>
                <w:rFonts w:cs="Caladea;Cambria"/>
                <w:sz w:val="18"/>
                <w:szCs w:val="18"/>
              </w:rPr>
              <w:t>10</w:t>
            </w:r>
          </w:p>
        </w:tc>
        <w:tc>
          <w:tcPr>
            <w:tcW w:w="306" w:type="dxa"/>
            <w:tcBorders>
              <w:start w:val="single" w:sz="2" w:space="0" w:color="000000"/>
              <w:bottom w:val="single" w:sz="2" w:space="0" w:color="000000"/>
            </w:tcBorders>
            <w:shd w:fill="729FCF" w:val="clear"/>
            <w:vAlign w:val="center"/>
          </w:tcPr>
          <w:p>
            <w:pPr>
              <w:pStyle w:val="TableContents"/>
              <w:jc w:val="center"/>
              <w:rPr>
                <w:rFonts w:cs="Caladea;Cambria"/>
                <w:sz w:val="18"/>
                <w:szCs w:val="18"/>
              </w:rPr>
            </w:pPr>
            <w:r>
              <w:rPr>
                <w:rFonts w:cs="Caladea;Cambria"/>
                <w:sz w:val="18"/>
                <w:szCs w:val="18"/>
              </w:rPr>
              <w:t>17</w:t>
            </w:r>
          </w:p>
        </w:tc>
        <w:tc>
          <w:tcPr>
            <w:tcW w:w="31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24</w:t>
            </w:r>
          </w:p>
        </w:tc>
        <w:tc>
          <w:tcPr>
            <w:tcW w:w="307" w:type="dxa"/>
            <w:tcBorders>
              <w:start w:val="single" w:sz="2" w:space="0" w:color="000000"/>
              <w:bottom w:val="single" w:sz="2" w:space="0" w:color="000000"/>
            </w:tcBorders>
            <w:shd w:fill="FFB66C" w:val="clear"/>
            <w:vAlign w:val="center"/>
          </w:tcPr>
          <w:p>
            <w:pPr>
              <w:pStyle w:val="TableContents"/>
              <w:jc w:val="center"/>
              <w:rPr>
                <w:rFonts w:cs="Caladea;Cambria"/>
                <w:sz w:val="18"/>
                <w:szCs w:val="18"/>
              </w:rPr>
            </w:pPr>
            <w:r>
              <w:rPr>
                <w:rFonts w:cs="Caladea;Cambria"/>
                <w:sz w:val="18"/>
                <w:szCs w:val="18"/>
              </w:rPr>
              <w:t>31</w:t>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r>
        <w:trPr>
          <w:trHeight w:val="267" w:hRule="atLeast"/>
        </w:trPr>
        <w:tc>
          <w:tcPr>
            <w:tcW w:w="782" w:type="dxa"/>
            <w:vMerge w:val="continue"/>
            <w:tcBorders>
              <w:top w:val="single" w:sz="2" w:space="0" w:color="000000"/>
              <w:start w:val="single" w:sz="2" w:space="0" w:color="000000"/>
              <w:bottom w:val="single" w:sz="2" w:space="0" w:color="000000"/>
            </w:tcBorders>
            <w:vAlign w:val="center"/>
          </w:tcPr>
          <w:p>
            <w:pPr>
              <w:pStyle w:val="Normal"/>
              <w:snapToGrid w:val="false"/>
              <w:rPr>
                <w:rFonts w:ascii="Caladea;Cambria" w:hAnsi="Caladea;Cambria" w:cs="Caladea;Cambria"/>
                <w:sz w:val="18"/>
                <w:szCs w:val="18"/>
              </w:rPr>
            </w:pPr>
            <w:r>
              <w:rPr>
                <w:rFonts w:cs="Caladea;Cambria" w:ascii="Caladea;Cambria" w:hAnsi="Caladea;Cambria"/>
                <w:sz w:val="18"/>
                <w:szCs w:val="18"/>
              </w:rPr>
            </w:r>
          </w:p>
        </w:tc>
        <w:tc>
          <w:tcPr>
            <w:tcW w:w="782" w:type="dxa"/>
            <w:tcBorders>
              <w:start w:val="single" w:sz="2" w:space="0" w:color="000000"/>
              <w:bottom w:val="single" w:sz="2" w:space="0" w:color="000000"/>
            </w:tcBorders>
          </w:tcPr>
          <w:p>
            <w:pPr>
              <w:pStyle w:val="TableContents"/>
              <w:rPr/>
            </w:pPr>
            <w:r>
              <w:rPr>
                <w:rFonts w:eastAsia="Caladea;Cambria" w:cs="Caladea;Cambria"/>
                <w:sz w:val="18"/>
                <w:szCs w:val="18"/>
              </w:rPr>
              <w:t xml:space="preserve"> </w:t>
            </w:r>
            <w:r>
              <w:rPr>
                <w:rFonts w:cs="Caladea;Cambria"/>
                <w:sz w:val="18"/>
                <w:szCs w:val="18"/>
              </w:rPr>
              <w:t>Sabtu</w:t>
            </w:r>
          </w:p>
        </w:tc>
        <w:tc>
          <w:tcPr>
            <w:tcW w:w="306" w:type="dxa"/>
            <w:tcBorders>
              <w:start w:val="single" w:sz="2" w:space="0" w:color="000000"/>
              <w:bottom w:val="single" w:sz="2" w:space="0" w:color="000000"/>
            </w:tcBorders>
            <w:shd w:fill="FFF200" w:val="clear"/>
            <w:vAlign w:val="center"/>
          </w:tcPr>
          <w:p>
            <w:pPr>
              <w:pStyle w:val="TableContents"/>
              <w:jc w:val="center"/>
              <w:rPr>
                <w:rFonts w:cs="Caladea;Cambria"/>
                <w:sz w:val="18"/>
                <w:szCs w:val="18"/>
              </w:rPr>
            </w:pPr>
            <w:r>
              <w:rPr>
                <w:rFonts w:cs="Caladea;Cambria"/>
                <w:sz w:val="18"/>
                <w:szCs w:val="18"/>
              </w:rPr>
              <w:t>4</w:t>
            </w:r>
          </w:p>
        </w:tc>
        <w:tc>
          <w:tcPr>
            <w:tcW w:w="318" w:type="dxa"/>
            <w:tcBorders>
              <w:start w:val="single" w:sz="2" w:space="0" w:color="000000"/>
              <w:bottom w:val="single" w:sz="2" w:space="0" w:color="000000"/>
            </w:tcBorders>
            <w:shd w:fill="DDDDDD" w:val="clear"/>
            <w:vAlign w:val="center"/>
          </w:tcPr>
          <w:p>
            <w:pPr>
              <w:pStyle w:val="TableContents"/>
              <w:jc w:val="center"/>
              <w:rPr>
                <w:rFonts w:cs="Caladea;Cambria"/>
                <w:sz w:val="18"/>
                <w:szCs w:val="18"/>
              </w:rPr>
            </w:pPr>
            <w:r>
              <w:rPr>
                <w:rFonts w:cs="Caladea;Cambria"/>
                <w:sz w:val="18"/>
                <w:szCs w:val="18"/>
              </w:rPr>
              <w:t>11</w:t>
            </w:r>
          </w:p>
        </w:tc>
        <w:tc>
          <w:tcPr>
            <w:tcW w:w="306" w:type="dxa"/>
            <w:tcBorders>
              <w:start w:val="single" w:sz="2" w:space="0" w:color="000000"/>
              <w:bottom w:val="single" w:sz="2" w:space="0" w:color="000000"/>
            </w:tcBorders>
            <w:vAlign w:val="center"/>
          </w:tcPr>
          <w:p>
            <w:pPr>
              <w:pStyle w:val="TableContents"/>
              <w:jc w:val="center"/>
              <w:rPr>
                <w:rFonts w:cs="Caladea;Cambria"/>
                <w:b/>
                <w:bCs/>
                <w:sz w:val="18"/>
                <w:szCs w:val="18"/>
              </w:rPr>
            </w:pPr>
            <w:r>
              <w:rPr>
                <w:rFonts w:cs="Caladea;Cambria"/>
                <w:b/>
                <w:bCs/>
                <w:sz w:val="18"/>
                <w:szCs w:val="18"/>
              </w:rPr>
              <w:t>18</w:t>
            </w:r>
          </w:p>
        </w:tc>
        <w:tc>
          <w:tcPr>
            <w:tcW w:w="317" w:type="dxa"/>
            <w:tcBorders>
              <w:start w:val="single" w:sz="2" w:space="0" w:color="000000"/>
              <w:bottom w:val="single" w:sz="2" w:space="0" w:color="000000"/>
            </w:tcBorders>
            <w:shd w:fill="FF972F" w:val="clear"/>
            <w:vAlign w:val="center"/>
          </w:tcPr>
          <w:p>
            <w:pPr>
              <w:pStyle w:val="TableContents"/>
              <w:shd w:fill="FFB66C" w:val="clear"/>
              <w:jc w:val="center"/>
              <w:rPr>
                <w:rFonts w:cs="Caladea;Cambria"/>
                <w:sz w:val="18"/>
                <w:szCs w:val="18"/>
              </w:rPr>
            </w:pPr>
            <w:r>
              <w:rPr>
                <w:rFonts w:cs="Caladea;Cambria"/>
                <w:sz w:val="18"/>
                <w:szCs w:val="18"/>
              </w:rPr>
              <w:t>25</w:t>
            </w:r>
          </w:p>
        </w:tc>
        <w:tc>
          <w:tcPr>
            <w:tcW w:w="30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317" w:type="dxa"/>
            <w:tcBorders>
              <w:start w:val="single" w:sz="2" w:space="0" w:color="000000"/>
              <w:bottom w:val="single" w:sz="2" w:space="0" w:color="000000"/>
            </w:tcBorders>
            <w:vAlign w:val="center"/>
          </w:tcPr>
          <w:p>
            <w:pPr>
              <w:pStyle w:val="TableContents"/>
              <w:snapToGrid w:val="false"/>
              <w:jc w:val="center"/>
              <w:rPr>
                <w:rFonts w:cs="Caladea;Cambria"/>
                <w:sz w:val="18"/>
                <w:szCs w:val="18"/>
              </w:rPr>
            </w:pPr>
            <w:r>
              <w:rPr>
                <w:rFonts w:cs="Caladea;Cambria"/>
                <w:sz w:val="18"/>
                <w:szCs w:val="18"/>
              </w:rPr>
            </w:r>
          </w:p>
        </w:tc>
        <w:tc>
          <w:tcPr>
            <w:tcW w:w="5928" w:type="dxa"/>
            <w:tcBorders>
              <w:start w:val="single" w:sz="2" w:space="0" w:color="000000"/>
              <w:bottom w:val="single" w:sz="2" w:space="0" w:color="000000"/>
              <w:end w:val="single" w:sz="2" w:space="0" w:color="000000"/>
            </w:tcBorders>
          </w:tcPr>
          <w:p>
            <w:pPr>
              <w:pStyle w:val="TableContents"/>
              <w:snapToGrid w:val="false"/>
              <w:ind w:start="283" w:end="0"/>
              <w:rPr>
                <w:rFonts w:cs="Caladea;Cambria"/>
                <w:sz w:val="18"/>
                <w:szCs w:val="18"/>
              </w:rPr>
            </w:pPr>
            <w:r>
              <w:rPr>
                <w:rFonts w:cs="Caladea;Cambria"/>
                <w:sz w:val="18"/>
                <w:szCs w:val="18"/>
              </w:rPr>
            </w:r>
          </w:p>
        </w:tc>
      </w:tr>
    </w:tbl>
    <w:p>
      <w:pPr>
        <w:pStyle w:val="Paragraf"/>
        <w:rPr>
          <w:rFonts w:cs="Caladea;Cambria"/>
          <w:sz w:val="6"/>
          <w:szCs w:val="6"/>
        </w:rPr>
      </w:pPr>
      <w:r>
        <w:rPr>
          <w:rFonts w:cs="Caladea;Cambria"/>
          <w:sz w:val="6"/>
          <w:szCs w:val="6"/>
        </w:rPr>
      </w:r>
    </w:p>
    <w:tbl>
      <w:tblPr>
        <w:tblW w:w="9355" w:type="dxa"/>
        <w:jc w:val="start"/>
        <w:tblInd w:w="0" w:type="dxa"/>
        <w:tblLayout w:type="fixed"/>
        <w:tblCellMar>
          <w:top w:w="0" w:type="dxa"/>
          <w:start w:w="0" w:type="dxa"/>
          <w:bottom w:w="0" w:type="dxa"/>
          <w:end w:w="0" w:type="dxa"/>
        </w:tblCellMar>
      </w:tblPr>
      <w:tblGrid>
        <w:gridCol w:w="1531"/>
        <w:gridCol w:w="3145"/>
        <w:gridCol w:w="1612"/>
        <w:gridCol w:w="3067"/>
      </w:tblGrid>
      <w:tr>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Mengetahui:</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bidi w:val="0"/>
              <w:rPr/>
            </w:pPr>
            <w:r>
              <w:rPr>
                <w:rFonts w:cs="Caladea;Cambria"/>
                <w:b w:val="false"/>
                <w:bCs w:val="false"/>
                <w:sz w:val="20"/>
                <w:szCs w:val="16"/>
              </w:rPr>
              <w:t>Punggur</w:t>
            </w:r>
            <w:r>
              <w:rPr>
                <w:rFonts w:cs="Caladea;Cambria"/>
              </w:rPr>
              <w:t xml:space="preserve">, </w:t>
            </w:r>
            <w:r>
              <w:rPr>
                <w:rFonts w:cs="Caladea;Cambria"/>
                <w:b w:val="false"/>
                <w:bCs w:val="false"/>
                <w:sz w:val="20"/>
                <w:szCs w:val="16"/>
              </w:rPr>
              <w:t>18</w:t>
            </w:r>
            <w:r>
              <w:rPr>
                <w:rFonts w:cs="Caladea;Cambria"/>
              </w:rPr>
              <w:t xml:space="preserve"> </w:t>
            </w:r>
            <w:r>
              <w:rPr>
                <w:rFonts w:cs="Caladea;Cambria"/>
                <w:b w:val="false"/>
                <w:bCs w:val="false"/>
                <w:sz w:val="20"/>
                <w:szCs w:val="16"/>
              </w:rPr>
              <w:t>Desember</w:t>
            </w:r>
            <w:r>
              <w:rPr>
                <w:rFonts w:cs="Caladea;Cambria"/>
              </w:rPr>
              <w:t xml:space="preserve"> 2021</w:t>
            </w:r>
          </w:p>
        </w:tc>
      </w:tr>
      <w:tr>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Kepala SMP NEGERI 1 PUNGGUR</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rPr>
                <w:rFonts w:cs="Caladea;Cambria"/>
              </w:rPr>
            </w:pPr>
            <w:r>
              <w:rPr>
                <w:rFonts w:cs="Caladea;Cambria"/>
              </w:rPr>
              <w:t>Guru Mata Pelajaran</w:t>
            </w:r>
          </w:p>
        </w:tc>
      </w:tr>
      <w:tr>
        <w:trPr>
          <w:trHeight w:val="674"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snapToGrid w:val="false"/>
              <w:rPr>
                <w:rFonts w:cs="Caladea;Cambria"/>
              </w:rPr>
            </w:pPr>
            <w:r>
              <w:rPr>
                <w:rFonts w:cs="Caladea;Cambria"/>
              </w:rPr>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snapToGrid w:val="false"/>
              <w:rPr>
                <w:rFonts w:cs="Caladea;Cambria"/>
              </w:rPr>
            </w:pPr>
            <w:r>
              <w:rPr>
                <w:rFonts w:cs="Caladea;Cambria"/>
              </w:rPr>
            </w:r>
          </w:p>
        </w:tc>
      </w:tr>
      <w:tr>
        <w:trPr>
          <w:trHeight w:val="289"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b/>
                <w:bCs/>
              </w:rPr>
            </w:pPr>
            <w:r>
              <w:rPr>
                <w:rFonts w:cs="Caladea;Cambria"/>
                <w:b/>
                <w:bCs/>
              </w:rPr>
              <w:t>SLAMET WARDOYO, S.Pd., M.A.</w:t>
            </w:r>
          </w:p>
        </w:tc>
        <w:tc>
          <w:tcPr>
            <w:tcW w:w="1612" w:type="dxa"/>
            <w:tcBorders/>
          </w:tcPr>
          <w:p>
            <w:pPr>
              <w:pStyle w:val="TableContents"/>
              <w:snapToGrid w:val="false"/>
              <w:rPr>
                <w:rFonts w:cs="Caladea;Cambria"/>
                <w:b/>
                <w:bCs/>
              </w:rPr>
            </w:pPr>
            <w:r>
              <w:rPr>
                <w:rFonts w:cs="Caladea;Cambria"/>
                <w:b/>
                <w:bCs/>
              </w:rPr>
            </w:r>
          </w:p>
        </w:tc>
        <w:tc>
          <w:tcPr>
            <w:tcW w:w="3067" w:type="dxa"/>
            <w:tcBorders/>
          </w:tcPr>
          <w:p>
            <w:pPr>
              <w:pStyle w:val="TableContents"/>
              <w:rPr>
                <w:rFonts w:cs="Caladea;Cambria"/>
                <w:b/>
                <w:bCs/>
              </w:rPr>
            </w:pPr>
            <w:r>
              <w:rPr>
                <w:rFonts w:cs="Caladea;Cambria"/>
                <w:b/>
                <w:bCs/>
              </w:rPr>
              <w:t>GUNANTO, S.Pd.</w:t>
            </w:r>
          </w:p>
        </w:tc>
      </w:tr>
      <w:tr>
        <w:trPr>
          <w:trHeight w:val="54" w:hRule="atLeast"/>
        </w:trPr>
        <w:tc>
          <w:tcPr>
            <w:tcW w:w="1531" w:type="dxa"/>
            <w:tcBorders/>
          </w:tcPr>
          <w:p>
            <w:pPr>
              <w:pStyle w:val="TableContents"/>
              <w:snapToGrid w:val="false"/>
              <w:rPr>
                <w:rFonts w:cs="Caladea;Cambria"/>
              </w:rPr>
            </w:pPr>
            <w:r>
              <w:rPr>
                <w:rFonts w:cs="Caladea;Cambria"/>
              </w:rPr>
            </w:r>
          </w:p>
        </w:tc>
        <w:tc>
          <w:tcPr>
            <w:tcW w:w="3145" w:type="dxa"/>
            <w:tcBorders/>
          </w:tcPr>
          <w:p>
            <w:pPr>
              <w:pStyle w:val="TableContents"/>
              <w:rPr>
                <w:rFonts w:cs="Caladea;Cambria"/>
              </w:rPr>
            </w:pPr>
            <w:r>
              <w:rPr>
                <w:rFonts w:cs="Caladea;Cambria"/>
              </w:rPr>
              <w:t>NIP 19630511 198412 1 001</w:t>
            </w:r>
          </w:p>
        </w:tc>
        <w:tc>
          <w:tcPr>
            <w:tcW w:w="1612" w:type="dxa"/>
            <w:tcBorders/>
          </w:tcPr>
          <w:p>
            <w:pPr>
              <w:pStyle w:val="TableContents"/>
              <w:snapToGrid w:val="false"/>
              <w:rPr>
                <w:rFonts w:cs="Caladea;Cambria"/>
              </w:rPr>
            </w:pPr>
            <w:r>
              <w:rPr>
                <w:rFonts w:cs="Caladea;Cambria"/>
              </w:rPr>
            </w:r>
          </w:p>
        </w:tc>
        <w:tc>
          <w:tcPr>
            <w:tcW w:w="3067" w:type="dxa"/>
            <w:tcBorders/>
          </w:tcPr>
          <w:p>
            <w:pPr>
              <w:pStyle w:val="TableContents"/>
              <w:rPr>
                <w:rFonts w:cs="Caladea;Cambria"/>
              </w:rPr>
            </w:pPr>
            <w:r>
              <w:rPr>
                <w:rFonts w:cs="Caladea;Cambria"/>
              </w:rPr>
              <w:t>NIP 197510102006041007</w:t>
            </w:r>
          </w:p>
        </w:tc>
      </w:tr>
    </w:tbl>
    <w:p>
      <w:pPr>
        <w:pStyle w:val="Paragraf"/>
        <w:rPr>
          <w:rFonts w:cs="Caladea;Cambria"/>
        </w:rPr>
      </w:pPr>
      <w:r>
        <w:rPr>
          <w:rFonts w:cs="Caladea;Cambria"/>
        </w:rPr>
      </w:r>
      <w:r>
        <w:br w:type="page"/>
      </w:r>
    </w:p>
    <w:p>
      <w:pPr>
        <w:pStyle w:val="Paragraf"/>
        <w:rPr>
          <w:rFonts w:cs="Caladea;Cambria"/>
        </w:rPr>
      </w:pPr>
      <w:r>
        <w:rPr>
          <w:rFonts w:cs="Caladea;Cambria"/>
        </w:rPr>
        <w:t>Surat Edaran Kepala Dinas Pendidikan dan Kebudayaan</w:t>
      </w:r>
    </w:p>
    <w:p>
      <w:pPr>
        <w:pStyle w:val="Paragraf"/>
        <w:rPr>
          <w:rFonts w:cs="Caladea;Cambria"/>
        </w:rPr>
      </w:pPr>
      <w:r>
        <w:rPr>
          <w:rFonts w:cs="Caladea;Cambria"/>
        </w:rPr>
      </w:r>
      <w:r>
        <w:br w:type="page"/>
      </w:r>
    </w:p>
    <w:p>
      <w:pPr>
        <w:pStyle w:val="0-JUDUL"/>
        <w:rPr>
          <w:rFonts w:ascii="Caladea;Cambria" w:hAnsi="Caladea;Cambria" w:cs="Caladea;Cambria"/>
        </w:rPr>
      </w:pPr>
      <w:bookmarkStart w:id="7" w:name="__RefHeading___Toc34355_1228456740"/>
      <w:bookmarkEnd w:id="7"/>
      <w:r>
        <w:rPr>
          <w:rFonts w:cs="Caladea;Cambria" w:ascii="Caladea;Cambria" w:hAnsi="Caladea;Cambria"/>
        </w:rPr>
        <w:t>PROGRAM TAHUNAN</w:t>
      </w:r>
    </w:p>
    <w:p>
      <w:pPr>
        <w:pStyle w:val="Paragraf"/>
        <w:rPr>
          <w:rFonts w:cs="Caladea;Cambria"/>
          <w:sz w:val="6"/>
          <w:szCs w:val="6"/>
        </w:rPr>
      </w:pPr>
      <w:r>
        <w:rPr>
          <w:rFonts w:cs="Caladea;Cambria"/>
          <w:sz w:val="6"/>
          <w:szCs w:val="6"/>
        </w:rPr>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Paragraf"/>
        <w:widowControl/>
        <w:bidi w:val="0"/>
        <w:jc w:val="start"/>
        <w:rPr>
          <w:rFonts w:cs="Caladea;Cambria"/>
          <w:b w:val="false"/>
          <w:bCs w:val="false"/>
          <w:sz w:val="6"/>
          <w:szCs w:val="6"/>
        </w:rPr>
      </w:pPr>
      <w:r>
        <w:rPr>
          <w:rFonts w:cs="Caladea;Cambria"/>
          <w:b w:val="false"/>
          <w:bCs w:val="false"/>
          <w:sz w:val="6"/>
          <w:szCs w:val="6"/>
        </w:rPr>
      </w:r>
    </w:p>
    <w:p>
      <w:pPr>
        <w:pStyle w:val="Paragraf"/>
        <w:rPr/>
      </w:pPr>
      <w:r>
        <w:rPr>
          <w:rFonts w:cs="Caladea;Cambria"/>
          <w:b/>
          <w:sz w:val="22"/>
          <w:szCs w:val="22"/>
        </w:rPr>
        <w:t>A. PERHITUNGAN PEKAN EFEKTIF</w:t>
        <w:tab/>
      </w:r>
      <w:r>
        <w:rPr>
          <w:rFonts w:cs="Caladea;Cambria"/>
          <w:b/>
          <w:sz w:val="24"/>
          <w:szCs w:val="22"/>
        </w:rPr>
        <w:tab/>
        <w:tab/>
        <w:tab/>
        <w:tab/>
        <w:tab/>
      </w:r>
      <w:r>
        <w:rPr>
          <w:rFonts w:cs="Caladea;Cambria"/>
          <w:b/>
          <w:sz w:val="22"/>
          <w:szCs w:val="22"/>
        </w:rPr>
        <w:t>KURIKULUM 2013</w:t>
      </w:r>
    </w:p>
    <w:tbl>
      <w:tblPr>
        <w:tblW w:w="9254" w:type="dxa"/>
        <w:jc w:val="start"/>
        <w:tblInd w:w="196" w:type="dxa"/>
        <w:tblLayout w:type="fixed"/>
        <w:tblCellMar>
          <w:top w:w="0" w:type="dxa"/>
          <w:start w:w="108" w:type="dxa"/>
          <w:bottom w:w="0" w:type="dxa"/>
          <w:end w:w="108" w:type="dxa"/>
        </w:tblCellMar>
      </w:tblPr>
      <w:tblGrid>
        <w:gridCol w:w="567"/>
        <w:gridCol w:w="1984"/>
        <w:gridCol w:w="1003"/>
        <w:gridCol w:w="981"/>
        <w:gridCol w:w="994"/>
        <w:gridCol w:w="3725"/>
      </w:tblGrid>
      <w:tr>
        <w:trPr>
          <w:trHeight w:val="630" w:hRule="atLeast"/>
        </w:trPr>
        <w:tc>
          <w:tcPr>
            <w:tcW w:w="567" w:type="dxa"/>
            <w:tcBorders>
              <w:top w:val="single" w:sz="4" w:space="0" w:color="000000"/>
              <w:start w:val="single" w:sz="4" w:space="0" w:color="000000"/>
              <w:bottom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NO</w:t>
            </w:r>
          </w:p>
        </w:tc>
        <w:tc>
          <w:tcPr>
            <w:tcW w:w="1984" w:type="dxa"/>
            <w:tcBorders>
              <w:top w:val="single" w:sz="4" w:space="0" w:color="000000"/>
              <w:start w:val="single" w:sz="4" w:space="0" w:color="000000"/>
              <w:bottom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BULAN</w:t>
            </w:r>
          </w:p>
        </w:tc>
        <w:tc>
          <w:tcPr>
            <w:tcW w:w="1003" w:type="dxa"/>
            <w:tcBorders>
              <w:top w:val="single" w:sz="4" w:space="0" w:color="000000"/>
              <w:start w:val="single" w:sz="4" w:space="0" w:color="000000"/>
              <w:bottom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JUMLAH PEKAN</w:t>
            </w:r>
          </w:p>
        </w:tc>
        <w:tc>
          <w:tcPr>
            <w:tcW w:w="981" w:type="dxa"/>
            <w:tcBorders>
              <w:top w:val="single" w:sz="4" w:space="0" w:color="000000"/>
              <w:start w:val="single" w:sz="4" w:space="0" w:color="000000"/>
              <w:bottom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PEKAN EFEKTIF</w:t>
            </w:r>
          </w:p>
        </w:tc>
        <w:tc>
          <w:tcPr>
            <w:tcW w:w="994" w:type="dxa"/>
            <w:tcBorders>
              <w:top w:val="single" w:sz="4" w:space="0" w:color="000000"/>
              <w:start w:val="single" w:sz="4" w:space="0" w:color="000000"/>
              <w:bottom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PEKAN TIDAK EFEKTIF</w:t>
            </w:r>
          </w:p>
        </w:tc>
        <w:tc>
          <w:tcPr>
            <w:tcW w:w="3725"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
              <w:jc w:val="center"/>
              <w:rPr>
                <w:rFonts w:ascii="Caladea;Cambria" w:hAnsi="Caladea;Cambria" w:eastAsia="Times New Roman" w:cs="Caladea;Cambria"/>
                <w:b/>
                <w:sz w:val="16"/>
                <w:szCs w:val="16"/>
              </w:rPr>
            </w:pPr>
            <w:r>
              <w:rPr>
                <w:rFonts w:eastAsia="Times New Roman" w:cs="Caladea;Cambria" w:ascii="Caladea;Cambria" w:hAnsi="Caladea;Cambria"/>
                <w:b/>
                <w:sz w:val="16"/>
                <w:szCs w:val="16"/>
              </w:rPr>
              <w:t>KETERANGAN</w:t>
            </w:r>
          </w:p>
        </w:tc>
      </w:tr>
      <w:tr>
        <w:trPr>
          <w:trHeight w:val="174" w:hRule="atLeast"/>
        </w:trPr>
        <w:tc>
          <w:tcPr>
            <w:tcW w:w="567" w:type="dxa"/>
            <w:tcBorders>
              <w:start w:val="single" w:sz="4" w:space="0" w:color="000000"/>
              <w:bottom w:val="single" w:sz="4" w:space="0" w:color="000000"/>
            </w:tcBorders>
            <w:vAlign w:val="bottom"/>
          </w:tcPr>
          <w:p>
            <w:pPr>
              <w:pStyle w:val="Normal"/>
              <w:snapToGrid w:val="false"/>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r>
          </w:p>
        </w:tc>
        <w:tc>
          <w:tcPr>
            <w:tcW w:w="3968" w:type="dxa"/>
            <w:gridSpan w:val="3"/>
            <w:tcBorders>
              <w:top w:val="single" w:sz="4" w:space="0" w:color="000000"/>
              <w:bottom w:val="single" w:sz="4" w:space="0" w:color="000000"/>
            </w:tcBorders>
            <w:vAlign w:val="center"/>
          </w:tcPr>
          <w:p>
            <w:pPr>
              <w:pStyle w:val="Normal"/>
              <w:rPr>
                <w:rFonts w:ascii="Caladea;Cambria" w:hAnsi="Caladea;Cambria" w:eastAsia="Times New Roman" w:cs="Caladea;Cambria"/>
                <w:b/>
                <w:bCs/>
                <w:sz w:val="20"/>
                <w:szCs w:val="20"/>
                <w:shd w:fill="00FFFF" w:val="clear"/>
              </w:rPr>
            </w:pPr>
            <w:r>
              <w:rPr>
                <w:rFonts w:eastAsia="Times New Roman" w:cs="Caladea;Cambria" w:ascii="Caladea;Cambria" w:hAnsi="Caladea;Cambria"/>
                <w:b/>
                <w:bCs/>
                <w:sz w:val="20"/>
                <w:szCs w:val="20"/>
                <w:shd w:fill="00FFFF" w:val="clear"/>
              </w:rPr>
              <w:t>SEMESTER 1</w:t>
            </w:r>
          </w:p>
        </w:tc>
        <w:tc>
          <w:tcPr>
            <w:tcW w:w="994" w:type="dxa"/>
            <w:tcBorders>
              <w:bottom w:val="single" w:sz="4" w:space="0" w:color="000000"/>
            </w:tcBorders>
            <w:vAlign w:val="bottom"/>
          </w:tcPr>
          <w:p>
            <w:pPr>
              <w:pStyle w:val="Normal"/>
              <w:snapToGrid w:val="false"/>
              <w:jc w:val="center"/>
              <w:rPr>
                <w:rFonts w:ascii="Caladea;Cambria" w:hAnsi="Caladea;Cambria" w:eastAsia="Times New Roman" w:cs="Caladea;Cambria"/>
                <w:sz w:val="20"/>
                <w:szCs w:val="20"/>
              </w:rPr>
            </w:pPr>
            <w:r>
              <w:rPr>
                <w:rFonts w:eastAsia="Times New Roman" w:cs="Caladea;Cambria" w:ascii="Caladea;Cambria" w:hAnsi="Caladea;Cambria"/>
                <w:sz w:val="20"/>
                <w:szCs w:val="20"/>
              </w:rPr>
            </w:r>
          </w:p>
        </w:tc>
        <w:tc>
          <w:tcPr>
            <w:tcW w:w="3725" w:type="dxa"/>
            <w:tcBorders>
              <w:end w:val="single" w:sz="4" w:space="0" w:color="000000"/>
            </w:tcBorders>
            <w:vAlign w:val="bottom"/>
          </w:tcPr>
          <w:p>
            <w:pPr>
              <w:pStyle w:val="Normal"/>
              <w:snapToGrid w:val="false"/>
              <w:rPr>
                <w:rFonts w:ascii="Caladea;Cambria" w:hAnsi="Caladea;Cambria" w:eastAsia="Times New Roman" w:cs="Caladea;Cambria"/>
                <w:sz w:val="20"/>
                <w:szCs w:val="20"/>
              </w:rPr>
            </w:pPr>
            <w:r>
              <w:rPr>
                <w:rFonts w:eastAsia="Times New Roman" w:cs="Caladea;Cambria" w:ascii="Caladea;Cambria" w:hAnsi="Caladea;Cambria"/>
                <w:sz w:val="20"/>
                <w:szCs w:val="20"/>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w:t>
            </w:r>
          </w:p>
        </w:tc>
        <w:tc>
          <w:tcPr>
            <w:tcW w:w="1984" w:type="dxa"/>
            <w:tcBorders>
              <w:start w:val="single" w:sz="4" w:space="0" w:color="000000"/>
              <w:bottom w:val="single" w:sz="4" w:space="0" w:color="000000"/>
            </w:tcBorders>
            <w:vAlign w:val="center"/>
          </w:tcPr>
          <w:p>
            <w:pPr>
              <w:pStyle w:val="Paragraf"/>
              <w:rPr>
                <w:rFonts w:cs="Caladea;Cambria"/>
              </w:rPr>
            </w:pPr>
            <w:r>
              <w:rPr>
                <w:rFonts w:cs="Caladea;Cambria"/>
              </w:rPr>
              <w:t>JULI</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2</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2</w:t>
            </w:r>
          </w:p>
        </w:tc>
        <w:tc>
          <w:tcPr>
            <w:tcW w:w="3725" w:type="dxa"/>
            <w:tcBorders>
              <w:top w:val="single" w:sz="4" w:space="0" w:color="000000"/>
              <w:start w:val="single" w:sz="4" w:space="0" w:color="000000"/>
              <w:bottom w:val="single" w:sz="4" w:space="0" w:color="000000"/>
              <w:end w:val="single" w:sz="4" w:space="0" w:color="000000"/>
            </w:tcBorders>
            <w:vAlign w:val="center"/>
          </w:tcPr>
          <w:p>
            <w:pPr>
              <w:pStyle w:val="Paragraf"/>
              <w:rPr>
                <w:rFonts w:cs="Caladea;Cambria"/>
              </w:rPr>
            </w:pPr>
            <w:r>
              <w:rPr>
                <w:rFonts w:cs="Caladea;Cambria"/>
              </w:rPr>
              <w:t>Libur Semester 2 TP. 2020/2021</w:t>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2</w:t>
            </w:r>
          </w:p>
        </w:tc>
        <w:tc>
          <w:tcPr>
            <w:tcW w:w="1984" w:type="dxa"/>
            <w:tcBorders>
              <w:top w:val="single" w:sz="4" w:space="0" w:color="000000"/>
              <w:start w:val="single" w:sz="4" w:space="0" w:color="000000"/>
              <w:bottom w:val="single" w:sz="4" w:space="0" w:color="000000"/>
            </w:tcBorders>
            <w:vAlign w:val="center"/>
          </w:tcPr>
          <w:p>
            <w:pPr>
              <w:pStyle w:val="Paragraf"/>
              <w:rPr>
                <w:rFonts w:cs="Caladea;Cambria"/>
              </w:rPr>
            </w:pPr>
            <w:r>
              <w:rPr>
                <w:rFonts w:cs="Caladea;Cambria"/>
              </w:rPr>
              <w:t>AGUSTUS</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start w:val="single" w:sz="4" w:space="0" w:color="000000"/>
              <w:bottom w:val="single" w:sz="4" w:space="0" w:color="000000"/>
              <w:end w:val="single" w:sz="4" w:space="0" w:color="000000"/>
            </w:tcBorders>
            <w:vAlign w:val="center"/>
          </w:tcPr>
          <w:p>
            <w:pPr>
              <w:pStyle w:val="Paragraf"/>
              <w:snapToGrid w:val="false"/>
              <w:rPr>
                <w:rFonts w:cs="Caladea;Cambria"/>
              </w:rPr>
            </w:pPr>
            <w:r>
              <w:rPr>
                <w:rFonts w:cs="Caladea;Cambria"/>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3</w:t>
            </w:r>
          </w:p>
        </w:tc>
        <w:tc>
          <w:tcPr>
            <w:tcW w:w="1984" w:type="dxa"/>
            <w:tcBorders>
              <w:top w:val="single" w:sz="4" w:space="0" w:color="000000"/>
              <w:start w:val="single" w:sz="4" w:space="0" w:color="000000"/>
              <w:bottom w:val="single" w:sz="4" w:space="0" w:color="000000"/>
            </w:tcBorders>
            <w:vAlign w:val="center"/>
          </w:tcPr>
          <w:p>
            <w:pPr>
              <w:pStyle w:val="Paragraf"/>
              <w:rPr>
                <w:rFonts w:cs="Caladea;Cambria"/>
              </w:rPr>
            </w:pPr>
            <w:r>
              <w:rPr>
                <w:rFonts w:cs="Caladea;Cambria"/>
              </w:rPr>
              <w:t>SEPTEMBER</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start w:val="single" w:sz="4" w:space="0" w:color="000000"/>
              <w:bottom w:val="single" w:sz="4" w:space="0" w:color="000000"/>
              <w:end w:val="single" w:sz="4" w:space="0" w:color="000000"/>
            </w:tcBorders>
            <w:vAlign w:val="center"/>
          </w:tcPr>
          <w:p>
            <w:pPr>
              <w:pStyle w:val="Paragraf"/>
              <w:rPr>
                <w:rFonts w:cs="Caladea;Cambria"/>
              </w:rPr>
            </w:pPr>
            <w:r>
              <w:rPr>
                <w:rFonts w:cs="Caladea;Cambria"/>
              </w:rPr>
              <w:t>Penilaian Tengah Semester (PTS)</w:t>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1984" w:type="dxa"/>
            <w:tcBorders>
              <w:top w:val="single" w:sz="4" w:space="0" w:color="000000"/>
              <w:start w:val="single" w:sz="4" w:space="0" w:color="000000"/>
              <w:bottom w:val="single" w:sz="4" w:space="0" w:color="000000"/>
            </w:tcBorders>
            <w:vAlign w:val="center"/>
          </w:tcPr>
          <w:p>
            <w:pPr>
              <w:pStyle w:val="Paragraf"/>
              <w:rPr>
                <w:rFonts w:cs="Caladea;Cambria"/>
              </w:rPr>
            </w:pPr>
            <w:r>
              <w:rPr>
                <w:rFonts w:cs="Caladea;Cambria"/>
              </w:rPr>
              <w:t>OKTOBER</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start w:val="single" w:sz="4" w:space="0" w:color="000000"/>
              <w:bottom w:val="single" w:sz="4" w:space="0" w:color="000000"/>
              <w:end w:val="single" w:sz="4" w:space="0" w:color="000000"/>
            </w:tcBorders>
            <w:vAlign w:val="center"/>
          </w:tcPr>
          <w:p>
            <w:pPr>
              <w:pStyle w:val="Paragraf"/>
              <w:snapToGrid w:val="false"/>
              <w:rPr>
                <w:rFonts w:cs="Caladea;Cambria"/>
              </w:rPr>
            </w:pPr>
            <w:r>
              <w:rPr>
                <w:rFonts w:cs="Caladea;Cambria"/>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1984" w:type="dxa"/>
            <w:tcBorders>
              <w:top w:val="single" w:sz="4" w:space="0" w:color="000000"/>
              <w:start w:val="single" w:sz="4" w:space="0" w:color="000000"/>
              <w:bottom w:val="single" w:sz="4" w:space="0" w:color="000000"/>
            </w:tcBorders>
            <w:vAlign w:val="center"/>
          </w:tcPr>
          <w:p>
            <w:pPr>
              <w:pStyle w:val="Paragraf"/>
              <w:rPr>
                <w:rFonts w:cs="Caladea;Cambria"/>
              </w:rPr>
            </w:pPr>
            <w:r>
              <w:rPr>
                <w:rFonts w:cs="Caladea;Cambria"/>
              </w:rPr>
              <w:t>NOPEMBER</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start w:val="single" w:sz="4" w:space="0" w:color="000000"/>
              <w:bottom w:val="single" w:sz="4" w:space="0" w:color="000000"/>
              <w:end w:val="single" w:sz="4" w:space="0" w:color="000000"/>
            </w:tcBorders>
            <w:vAlign w:val="center"/>
          </w:tcPr>
          <w:p>
            <w:pPr>
              <w:pStyle w:val="Paragraf"/>
              <w:snapToGrid w:val="false"/>
              <w:rPr>
                <w:rFonts w:cs="Caladea;Cambria"/>
              </w:rPr>
            </w:pPr>
            <w:r>
              <w:rPr>
                <w:rFonts w:cs="Caladea;Cambria"/>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6</w:t>
            </w:r>
          </w:p>
        </w:tc>
        <w:tc>
          <w:tcPr>
            <w:tcW w:w="1984" w:type="dxa"/>
            <w:tcBorders>
              <w:top w:val="single" w:sz="4" w:space="0" w:color="000000"/>
              <w:start w:val="single" w:sz="4" w:space="0" w:color="000000"/>
              <w:bottom w:val="single" w:sz="4" w:space="0" w:color="000000"/>
            </w:tcBorders>
            <w:vAlign w:val="center"/>
          </w:tcPr>
          <w:p>
            <w:pPr>
              <w:pStyle w:val="Paragraf"/>
              <w:rPr>
                <w:rFonts w:cs="Caladea;Cambria"/>
              </w:rPr>
            </w:pPr>
            <w:r>
              <w:rPr>
                <w:rFonts w:cs="Caladea;Cambria"/>
              </w:rPr>
              <w:t>DESEMBER</w:t>
            </w:r>
          </w:p>
        </w:tc>
        <w:tc>
          <w:tcPr>
            <w:tcW w:w="1003"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981"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3</w:t>
            </w:r>
          </w:p>
        </w:tc>
        <w:tc>
          <w:tcPr>
            <w:tcW w:w="994"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2</w:t>
            </w:r>
          </w:p>
        </w:tc>
        <w:tc>
          <w:tcPr>
            <w:tcW w:w="3725" w:type="dxa"/>
            <w:tcBorders>
              <w:start w:val="single" w:sz="4" w:space="0" w:color="000000"/>
              <w:bottom w:val="single" w:sz="4" w:space="0" w:color="000000"/>
              <w:end w:val="single" w:sz="4" w:space="0" w:color="000000"/>
            </w:tcBorders>
            <w:vAlign w:val="center"/>
          </w:tcPr>
          <w:p>
            <w:pPr>
              <w:pStyle w:val="Paragraf"/>
              <w:bidi w:val="0"/>
              <w:rPr/>
            </w:pPr>
            <w:r>
              <w:rPr>
                <w:rFonts w:cs="Caladea;Cambria"/>
                <w:b w:val="false"/>
                <w:bCs w:val="false"/>
                <w:sz w:val="21"/>
                <w:szCs w:val="16"/>
              </w:rPr>
              <w:t xml:space="preserve">Libur </w:t>
            </w:r>
            <w:r>
              <w:rPr>
                <w:rFonts w:cs="Caladea;Cambria"/>
              </w:rPr>
              <w:t xml:space="preserve">Semester </w:t>
            </w:r>
            <w:r>
              <w:rPr>
                <w:rFonts w:cs="Caladea;Cambria"/>
                <w:b w:val="false"/>
                <w:bCs w:val="false"/>
                <w:sz w:val="21"/>
                <w:szCs w:val="16"/>
              </w:rPr>
              <w:t>1</w:t>
            </w:r>
            <w:r>
              <w:rPr>
                <w:rFonts w:cs="Caladea;Cambria"/>
              </w:rPr>
              <w:t xml:space="preserve"> TP. 2021/2022</w:t>
            </w:r>
          </w:p>
        </w:tc>
      </w:tr>
      <w:tr>
        <w:trPr/>
        <w:tc>
          <w:tcPr>
            <w:tcW w:w="567" w:type="dxa"/>
            <w:tcBorders>
              <w:start w:val="single" w:sz="4" w:space="0" w:color="000000"/>
              <w:bottom w:val="single" w:sz="4" w:space="0" w:color="000000"/>
            </w:tcBorders>
            <w:vAlign w:val="center"/>
          </w:tcPr>
          <w:p>
            <w:pPr>
              <w:pStyle w:val="Normal"/>
              <w:snapToGrid w:val="false"/>
              <w:jc w:val="center"/>
              <w:rPr>
                <w:rFonts w:ascii="Caladea;Cambria" w:hAnsi="Caladea;Cambria" w:eastAsia="Times New Roman" w:cs="Caladea;Cambria"/>
                <w:sz w:val="20"/>
                <w:szCs w:val="20"/>
              </w:rPr>
            </w:pPr>
            <w:r>
              <w:rPr>
                <w:rFonts w:eastAsia="Times New Roman" w:cs="Caladea;Cambria" w:ascii="Caladea;Cambria" w:hAnsi="Caladea;Cambria"/>
                <w:sz w:val="20"/>
                <w:szCs w:val="20"/>
              </w:rPr>
            </w:r>
          </w:p>
        </w:tc>
        <w:tc>
          <w:tcPr>
            <w:tcW w:w="1984" w:type="dxa"/>
            <w:tcBorders>
              <w:start w:val="single" w:sz="4" w:space="0" w:color="000000"/>
              <w:bottom w:val="single" w:sz="4" w:space="0" w:color="000000"/>
            </w:tcBorders>
            <w:shd w:fill="D8D8D8" w:val="clear"/>
            <w:vAlign w:val="center"/>
          </w:tcPr>
          <w:p>
            <w:pPr>
              <w:pStyle w:val="Normal"/>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JUMLAH</w:t>
            </w:r>
          </w:p>
        </w:tc>
        <w:tc>
          <w:tcPr>
            <w:tcW w:w="1003" w:type="dxa"/>
            <w:tcBorders>
              <w:start w:val="single" w:sz="4" w:space="0" w:color="000000"/>
              <w:bottom w:val="single" w:sz="4" w:space="0" w:color="000000"/>
            </w:tcBorders>
            <w:shd w:fill="D8D8D8" w:val="clear"/>
            <w:vAlign w:val="center"/>
          </w:tcPr>
          <w:p>
            <w:pPr>
              <w:pStyle w:val="Normal"/>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26</w:t>
            </w:r>
          </w:p>
        </w:tc>
        <w:tc>
          <w:tcPr>
            <w:tcW w:w="981" w:type="dxa"/>
            <w:tcBorders>
              <w:start w:val="single" w:sz="4" w:space="0" w:color="000000"/>
              <w:bottom w:val="single" w:sz="4" w:space="0" w:color="000000"/>
            </w:tcBorders>
            <w:shd w:fill="D8D8D8" w:val="clear"/>
            <w:vAlign w:val="center"/>
          </w:tcPr>
          <w:p>
            <w:pPr>
              <w:pStyle w:val="Normal"/>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22</w:t>
            </w:r>
          </w:p>
        </w:tc>
        <w:tc>
          <w:tcPr>
            <w:tcW w:w="994" w:type="dxa"/>
            <w:tcBorders>
              <w:start w:val="single" w:sz="4" w:space="0" w:color="000000"/>
              <w:bottom w:val="single" w:sz="4" w:space="0" w:color="000000"/>
            </w:tcBorders>
            <w:shd w:fill="D8D8D8" w:val="clear"/>
            <w:vAlign w:val="center"/>
          </w:tcPr>
          <w:p>
            <w:pPr>
              <w:pStyle w:val="Normal"/>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4</w:t>
            </w:r>
          </w:p>
        </w:tc>
        <w:tc>
          <w:tcPr>
            <w:tcW w:w="3725" w:type="dxa"/>
            <w:tcBorders>
              <w:start w:val="single" w:sz="4" w:space="0" w:color="000000"/>
              <w:bottom w:val="single" w:sz="4" w:space="0" w:color="000000"/>
              <w:end w:val="single" w:sz="4" w:space="0" w:color="000000"/>
            </w:tcBorders>
            <w:shd w:fill="D8D8D8" w:val="clear"/>
            <w:vAlign w:val="center"/>
          </w:tcPr>
          <w:p>
            <w:pPr>
              <w:pStyle w:val="Normal"/>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Total Jam Efektif = 22 x 3 = 66 JP</w:t>
            </w:r>
          </w:p>
        </w:tc>
      </w:tr>
      <w:tr>
        <w:trPr/>
        <w:tc>
          <w:tcPr>
            <w:tcW w:w="567" w:type="dxa"/>
            <w:tcBorders>
              <w:start w:val="single" w:sz="4" w:space="0" w:color="000000"/>
              <w:bottom w:val="single" w:sz="4" w:space="0" w:color="000000"/>
            </w:tcBorders>
            <w:vAlign w:val="bottom"/>
          </w:tcPr>
          <w:p>
            <w:pPr>
              <w:pStyle w:val="Normal"/>
              <w:snapToGrid w:val="false"/>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r>
          </w:p>
        </w:tc>
        <w:tc>
          <w:tcPr>
            <w:tcW w:w="3968" w:type="dxa"/>
            <w:gridSpan w:val="3"/>
            <w:tcBorders>
              <w:top w:val="single" w:sz="4" w:space="0" w:color="000000"/>
              <w:bottom w:val="single" w:sz="4" w:space="0" w:color="000000"/>
            </w:tcBorders>
            <w:vAlign w:val="center"/>
          </w:tcPr>
          <w:p>
            <w:pPr>
              <w:pStyle w:val="Normal"/>
              <w:rPr>
                <w:rFonts w:ascii="Caladea;Cambria" w:hAnsi="Caladea;Cambria" w:eastAsia="Times New Roman" w:cs="Caladea;Cambria"/>
                <w:b/>
                <w:bCs/>
                <w:sz w:val="20"/>
                <w:szCs w:val="20"/>
                <w:shd w:fill="00FFFF" w:val="clear"/>
              </w:rPr>
            </w:pPr>
            <w:r>
              <w:rPr>
                <w:rFonts w:eastAsia="Times New Roman" w:cs="Caladea;Cambria" w:ascii="Caladea;Cambria" w:hAnsi="Caladea;Cambria"/>
                <w:b/>
                <w:bCs/>
                <w:sz w:val="20"/>
                <w:szCs w:val="20"/>
                <w:shd w:fill="00FFFF" w:val="clear"/>
              </w:rPr>
              <w:t>SEMESTER 2</w:t>
            </w:r>
          </w:p>
        </w:tc>
        <w:tc>
          <w:tcPr>
            <w:tcW w:w="994" w:type="dxa"/>
            <w:tcBorders>
              <w:bottom w:val="single" w:sz="4" w:space="0" w:color="000000"/>
            </w:tcBorders>
            <w:vAlign w:val="bottom"/>
          </w:tcPr>
          <w:p>
            <w:pPr>
              <w:pStyle w:val="Normal"/>
              <w:snapToGrid w:val="false"/>
              <w:jc w:val="center"/>
              <w:rPr>
                <w:rFonts w:ascii="Caladea;Cambria" w:hAnsi="Caladea;Cambria" w:eastAsia="Times New Roman" w:cs="Caladea;Cambria"/>
                <w:sz w:val="20"/>
                <w:szCs w:val="20"/>
              </w:rPr>
            </w:pPr>
            <w:r>
              <w:rPr>
                <w:rFonts w:eastAsia="Times New Roman" w:cs="Caladea;Cambria" w:ascii="Caladea;Cambria" w:hAnsi="Caladea;Cambria"/>
                <w:sz w:val="20"/>
                <w:szCs w:val="20"/>
              </w:rPr>
            </w:r>
          </w:p>
        </w:tc>
        <w:tc>
          <w:tcPr>
            <w:tcW w:w="3725" w:type="dxa"/>
            <w:tcBorders>
              <w:end w:val="single" w:sz="4" w:space="0" w:color="000000"/>
            </w:tcBorders>
            <w:vAlign w:val="bottom"/>
          </w:tcPr>
          <w:p>
            <w:pPr>
              <w:pStyle w:val="Normal"/>
              <w:snapToGrid w:val="false"/>
              <w:rPr>
                <w:rFonts w:ascii="Caladea;Cambria" w:hAnsi="Caladea;Cambria" w:eastAsia="Times New Roman" w:cs="Caladea;Cambria"/>
                <w:sz w:val="20"/>
                <w:szCs w:val="20"/>
              </w:rPr>
            </w:pPr>
            <w:r>
              <w:rPr>
                <w:rFonts w:eastAsia="Times New Roman" w:cs="Caladea;Cambria" w:ascii="Caladea;Cambria" w:hAnsi="Caladea;Cambria"/>
                <w:sz w:val="20"/>
                <w:szCs w:val="20"/>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7</w:t>
            </w:r>
          </w:p>
        </w:tc>
        <w:tc>
          <w:tcPr>
            <w:tcW w:w="1984" w:type="dxa"/>
            <w:tcBorders>
              <w:top w:val="single" w:sz="4" w:space="0" w:color="000000"/>
              <w:start w:val="single" w:sz="4" w:space="0" w:color="000000"/>
              <w:bottom w:val="single" w:sz="4" w:space="0" w:color="000000"/>
            </w:tcBorders>
            <w:vAlign w:val="center"/>
          </w:tcPr>
          <w:p>
            <w:pPr>
              <w:pStyle w:val="Paragraf"/>
              <w:bidi w:val="0"/>
              <w:jc w:val="start"/>
              <w:rPr>
                <w:rFonts w:cs="Caladea;Cambria"/>
              </w:rPr>
            </w:pPr>
            <w:r>
              <w:rPr>
                <w:rFonts w:cs="Caladea;Cambria"/>
              </w:rPr>
              <w:t>JANUARI</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top w:val="single" w:sz="4" w:space="0" w:color="000000"/>
              <w:start w:val="single" w:sz="4" w:space="0" w:color="000000"/>
              <w:bottom w:val="single" w:sz="4" w:space="0" w:color="000000"/>
              <w:end w:val="single" w:sz="4" w:space="0" w:color="000000"/>
            </w:tcBorders>
            <w:vAlign w:val="center"/>
          </w:tcPr>
          <w:p>
            <w:pPr>
              <w:pStyle w:val="Paragraf"/>
              <w:bidi w:val="0"/>
              <w:snapToGrid w:val="false"/>
              <w:rPr>
                <w:rFonts w:cs="Caladea;Cambria"/>
              </w:rPr>
            </w:pPr>
            <w:r>
              <w:rPr>
                <w:rFonts w:cs="Caladea;Cambria"/>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8</w:t>
            </w:r>
          </w:p>
        </w:tc>
        <w:tc>
          <w:tcPr>
            <w:tcW w:w="1984" w:type="dxa"/>
            <w:tcBorders>
              <w:top w:val="single" w:sz="4" w:space="0" w:color="000000"/>
              <w:start w:val="single" w:sz="4" w:space="0" w:color="000000"/>
              <w:bottom w:val="single" w:sz="4" w:space="0" w:color="000000"/>
            </w:tcBorders>
            <w:vAlign w:val="center"/>
          </w:tcPr>
          <w:p>
            <w:pPr>
              <w:pStyle w:val="Paragraf"/>
              <w:bidi w:val="0"/>
              <w:jc w:val="start"/>
              <w:rPr>
                <w:rFonts w:cs="Caladea;Cambria"/>
              </w:rPr>
            </w:pPr>
            <w:r>
              <w:rPr>
                <w:rFonts w:cs="Caladea;Cambria"/>
              </w:rPr>
              <w:t>FEBRUARI</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0</w:t>
            </w:r>
          </w:p>
        </w:tc>
        <w:tc>
          <w:tcPr>
            <w:tcW w:w="3725" w:type="dxa"/>
            <w:tcBorders>
              <w:start w:val="single" w:sz="4" w:space="0" w:color="000000"/>
              <w:bottom w:val="single" w:sz="4" w:space="0" w:color="000000"/>
              <w:end w:val="single" w:sz="4" w:space="0" w:color="000000"/>
            </w:tcBorders>
            <w:vAlign w:val="center"/>
          </w:tcPr>
          <w:p>
            <w:pPr>
              <w:pStyle w:val="Paragraf"/>
              <w:snapToGrid w:val="false"/>
              <w:rPr>
                <w:rFonts w:cs="Caladea;Cambria"/>
              </w:rPr>
            </w:pPr>
            <w:r>
              <w:rPr>
                <w:rFonts w:cs="Caladea;Cambria"/>
              </w:rPr>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9</w:t>
            </w:r>
          </w:p>
        </w:tc>
        <w:tc>
          <w:tcPr>
            <w:tcW w:w="1984" w:type="dxa"/>
            <w:tcBorders>
              <w:start w:val="single" w:sz="4" w:space="0" w:color="000000"/>
              <w:bottom w:val="single" w:sz="4" w:space="0" w:color="000000"/>
            </w:tcBorders>
            <w:vAlign w:val="center"/>
          </w:tcPr>
          <w:p>
            <w:pPr>
              <w:pStyle w:val="Paragraf"/>
              <w:bidi w:val="0"/>
              <w:jc w:val="start"/>
              <w:rPr>
                <w:rFonts w:cs="Caladea;Cambria"/>
              </w:rPr>
            </w:pPr>
            <w:r>
              <w:rPr>
                <w:rFonts w:cs="Caladea;Cambria"/>
              </w:rPr>
              <w:t>MARET</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w:t>
            </w:r>
          </w:p>
        </w:tc>
        <w:tc>
          <w:tcPr>
            <w:tcW w:w="3725" w:type="dxa"/>
            <w:tcBorders>
              <w:start w:val="single" w:sz="4" w:space="0" w:color="000000"/>
              <w:bottom w:val="single" w:sz="4" w:space="0" w:color="000000"/>
              <w:end w:val="single" w:sz="4" w:space="0" w:color="000000"/>
            </w:tcBorders>
            <w:vAlign w:val="center"/>
          </w:tcPr>
          <w:p>
            <w:pPr>
              <w:pStyle w:val="Paragraf"/>
              <w:rPr>
                <w:rFonts w:cs="Caladea;Cambria"/>
              </w:rPr>
            </w:pPr>
            <w:r>
              <w:rPr>
                <w:rFonts w:cs="Caladea;Cambria"/>
              </w:rPr>
              <w:t>PTS (Efektif), US (Tdk Efektif)</w:t>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10</w:t>
            </w:r>
          </w:p>
        </w:tc>
        <w:tc>
          <w:tcPr>
            <w:tcW w:w="1984" w:type="dxa"/>
            <w:tcBorders>
              <w:start w:val="single" w:sz="4" w:space="0" w:color="000000"/>
              <w:bottom w:val="single" w:sz="4" w:space="0" w:color="000000"/>
            </w:tcBorders>
            <w:vAlign w:val="center"/>
          </w:tcPr>
          <w:p>
            <w:pPr>
              <w:pStyle w:val="Paragraf"/>
              <w:bidi w:val="0"/>
              <w:jc w:val="start"/>
              <w:rPr>
                <w:rFonts w:cs="Caladea;Cambria"/>
              </w:rPr>
            </w:pPr>
            <w:r>
              <w:rPr>
                <w:rFonts w:cs="Caladea;Cambria"/>
              </w:rPr>
              <w:t>APRIL</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3</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w:t>
            </w:r>
          </w:p>
        </w:tc>
        <w:tc>
          <w:tcPr>
            <w:tcW w:w="3725" w:type="dxa"/>
            <w:tcBorders>
              <w:start w:val="single" w:sz="4" w:space="0" w:color="000000"/>
              <w:bottom w:val="single" w:sz="4" w:space="0" w:color="000000"/>
              <w:end w:val="single" w:sz="4" w:space="0" w:color="000000"/>
            </w:tcBorders>
            <w:vAlign w:val="center"/>
          </w:tcPr>
          <w:p>
            <w:pPr>
              <w:pStyle w:val="Paragraf"/>
              <w:rPr>
                <w:rFonts w:cs="Caladea;Cambria"/>
              </w:rPr>
            </w:pPr>
            <w:r>
              <w:rPr>
                <w:rFonts w:cs="Caladea;Cambria"/>
              </w:rPr>
              <w:t>Ujian Sekolah Kelas 9</w:t>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11</w:t>
            </w:r>
          </w:p>
        </w:tc>
        <w:tc>
          <w:tcPr>
            <w:tcW w:w="1984" w:type="dxa"/>
            <w:tcBorders>
              <w:start w:val="single" w:sz="4" w:space="0" w:color="000000"/>
              <w:bottom w:val="single" w:sz="4" w:space="0" w:color="000000"/>
            </w:tcBorders>
            <w:vAlign w:val="center"/>
          </w:tcPr>
          <w:p>
            <w:pPr>
              <w:pStyle w:val="Paragraf"/>
              <w:bidi w:val="0"/>
              <w:jc w:val="start"/>
              <w:rPr>
                <w:rFonts w:cs="Caladea;Cambria"/>
              </w:rPr>
            </w:pPr>
            <w:r>
              <w:rPr>
                <w:rFonts w:cs="Caladea;Cambria"/>
              </w:rPr>
              <w:t>MEI</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4</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3</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w:t>
            </w:r>
          </w:p>
        </w:tc>
        <w:tc>
          <w:tcPr>
            <w:tcW w:w="3725" w:type="dxa"/>
            <w:tcBorders>
              <w:start w:val="single" w:sz="4" w:space="0" w:color="000000"/>
              <w:bottom w:val="single" w:sz="4" w:space="0" w:color="000000"/>
              <w:end w:val="single" w:sz="4" w:space="0" w:color="000000"/>
            </w:tcBorders>
            <w:vAlign w:val="center"/>
          </w:tcPr>
          <w:p>
            <w:pPr>
              <w:pStyle w:val="Paragraf"/>
              <w:rPr>
                <w:rFonts w:cs="Caladea;Cambria"/>
              </w:rPr>
            </w:pPr>
            <w:r>
              <w:rPr>
                <w:rFonts w:cs="Caladea;Cambria"/>
              </w:rPr>
              <w:t>Libur Hari Raya Idul Fitri</w:t>
            </w:r>
          </w:p>
        </w:tc>
      </w:tr>
      <w:tr>
        <w:trPr/>
        <w:tc>
          <w:tcPr>
            <w:tcW w:w="567" w:type="dxa"/>
            <w:tcBorders>
              <w:start w:val="single" w:sz="4" w:space="0" w:color="000000"/>
              <w:bottom w:val="single" w:sz="4" w:space="0" w:color="000000"/>
            </w:tcBorders>
            <w:vAlign w:val="center"/>
          </w:tcPr>
          <w:p>
            <w:pPr>
              <w:pStyle w:val="Normal"/>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12</w:t>
            </w:r>
          </w:p>
        </w:tc>
        <w:tc>
          <w:tcPr>
            <w:tcW w:w="1984" w:type="dxa"/>
            <w:tcBorders>
              <w:start w:val="single" w:sz="4" w:space="0" w:color="000000"/>
              <w:bottom w:val="single" w:sz="4" w:space="0" w:color="000000"/>
            </w:tcBorders>
            <w:vAlign w:val="center"/>
          </w:tcPr>
          <w:p>
            <w:pPr>
              <w:pStyle w:val="Paragraf"/>
              <w:bidi w:val="0"/>
              <w:jc w:val="start"/>
              <w:rPr>
                <w:rFonts w:cs="Caladea;Cambria"/>
              </w:rPr>
            </w:pPr>
            <w:r>
              <w:rPr>
                <w:rFonts w:cs="Caladea;Cambria"/>
              </w:rPr>
              <w:t>JUNI</w:t>
            </w:r>
          </w:p>
        </w:tc>
        <w:tc>
          <w:tcPr>
            <w:tcW w:w="1003"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5</w:t>
            </w:r>
          </w:p>
        </w:tc>
        <w:tc>
          <w:tcPr>
            <w:tcW w:w="981"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3</w:t>
            </w:r>
          </w:p>
        </w:tc>
        <w:tc>
          <w:tcPr>
            <w:tcW w:w="994" w:type="dxa"/>
            <w:tcBorders>
              <w:start w:val="single" w:sz="4" w:space="0" w:color="000000"/>
              <w:bottom w:val="single" w:sz="4" w:space="0" w:color="000000"/>
            </w:tcBorders>
            <w:vAlign w:val="center"/>
          </w:tcPr>
          <w:p>
            <w:pPr>
              <w:pStyle w:val="Normal"/>
              <w:bidi w:val="0"/>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t>2</w:t>
            </w:r>
          </w:p>
        </w:tc>
        <w:tc>
          <w:tcPr>
            <w:tcW w:w="3725" w:type="dxa"/>
            <w:tcBorders>
              <w:start w:val="single" w:sz="4" w:space="0" w:color="000000"/>
              <w:bottom w:val="single" w:sz="4" w:space="0" w:color="000000"/>
              <w:end w:val="single" w:sz="4" w:space="0" w:color="000000"/>
            </w:tcBorders>
            <w:vAlign w:val="center"/>
          </w:tcPr>
          <w:p>
            <w:pPr>
              <w:pStyle w:val="Paragraf"/>
              <w:rPr>
                <w:rFonts w:cs="Caladea;Cambria"/>
              </w:rPr>
            </w:pPr>
            <w:r>
              <w:rPr>
                <w:rFonts w:cs="Caladea;Cambria"/>
              </w:rPr>
              <w:t>Libur Kenaikan Kelas</w:t>
            </w:r>
          </w:p>
        </w:tc>
      </w:tr>
      <w:tr>
        <w:trPr/>
        <w:tc>
          <w:tcPr>
            <w:tcW w:w="567" w:type="dxa"/>
            <w:tcBorders>
              <w:start w:val="single" w:sz="4" w:space="0" w:color="000000"/>
              <w:bottom w:val="single" w:sz="4" w:space="0" w:color="000000"/>
            </w:tcBorders>
            <w:vAlign w:val="center"/>
          </w:tcPr>
          <w:p>
            <w:pPr>
              <w:pStyle w:val="Normal"/>
              <w:snapToGrid w:val="false"/>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r>
          </w:p>
        </w:tc>
        <w:tc>
          <w:tcPr>
            <w:tcW w:w="1984" w:type="dxa"/>
            <w:tcBorders>
              <w:start w:val="single" w:sz="4" w:space="0" w:color="000000"/>
              <w:bottom w:val="single" w:sz="4" w:space="0" w:color="000000"/>
            </w:tcBorders>
            <w:vAlign w:val="center"/>
          </w:tcPr>
          <w:p>
            <w:pPr>
              <w:pStyle w:val="Paragraf"/>
              <w:bidi w:val="0"/>
              <w:snapToGrid w:val="false"/>
              <w:jc w:val="start"/>
              <w:rPr>
                <w:rFonts w:ascii="Caladea;Cambria" w:hAnsi="Caladea;Cambria" w:eastAsia="Times New Roman" w:cs="Caladea;Cambria"/>
                <w:b w:val="false"/>
                <w:bCs w:val="false"/>
                <w:sz w:val="20"/>
                <w:szCs w:val="20"/>
              </w:rPr>
            </w:pPr>
            <w:r>
              <w:rPr>
                <w:rFonts w:eastAsia="Times New Roman" w:cs="Caladea;Cambria"/>
                <w:b w:val="false"/>
                <w:bCs w:val="false"/>
                <w:sz w:val="20"/>
                <w:szCs w:val="20"/>
              </w:rPr>
            </w:r>
          </w:p>
        </w:tc>
        <w:tc>
          <w:tcPr>
            <w:tcW w:w="1003" w:type="dxa"/>
            <w:tcBorders>
              <w:start w:val="single" w:sz="4" w:space="0" w:color="000000"/>
              <w:bottom w:val="single" w:sz="4" w:space="0" w:color="000000"/>
            </w:tcBorders>
            <w:vAlign w:val="center"/>
          </w:tcPr>
          <w:p>
            <w:pPr>
              <w:pStyle w:val="Normal"/>
              <w:bidi w:val="0"/>
              <w:snapToGrid w:val="false"/>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r>
          </w:p>
        </w:tc>
        <w:tc>
          <w:tcPr>
            <w:tcW w:w="981" w:type="dxa"/>
            <w:tcBorders>
              <w:start w:val="single" w:sz="4" w:space="0" w:color="000000"/>
              <w:bottom w:val="single" w:sz="4" w:space="0" w:color="000000"/>
            </w:tcBorders>
            <w:vAlign w:val="center"/>
          </w:tcPr>
          <w:p>
            <w:pPr>
              <w:pStyle w:val="Normal"/>
              <w:bidi w:val="0"/>
              <w:snapToGrid w:val="false"/>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r>
          </w:p>
        </w:tc>
        <w:tc>
          <w:tcPr>
            <w:tcW w:w="994" w:type="dxa"/>
            <w:tcBorders>
              <w:start w:val="single" w:sz="4" w:space="0" w:color="000000"/>
              <w:bottom w:val="single" w:sz="4" w:space="0" w:color="000000"/>
            </w:tcBorders>
            <w:vAlign w:val="center"/>
          </w:tcPr>
          <w:p>
            <w:pPr>
              <w:pStyle w:val="Normal"/>
              <w:bidi w:val="0"/>
              <w:snapToGrid w:val="false"/>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r>
          </w:p>
        </w:tc>
        <w:tc>
          <w:tcPr>
            <w:tcW w:w="3725" w:type="dxa"/>
            <w:tcBorders>
              <w:start w:val="single" w:sz="4" w:space="0" w:color="000000"/>
              <w:bottom w:val="single" w:sz="4" w:space="0" w:color="000000"/>
              <w:end w:val="single" w:sz="4" w:space="0" w:color="000000"/>
            </w:tcBorders>
            <w:vAlign w:val="center"/>
          </w:tcPr>
          <w:p>
            <w:pPr>
              <w:pStyle w:val="Paragraf"/>
              <w:snapToGrid w:val="false"/>
              <w:rPr>
                <w:rFonts w:ascii="Caladea;Cambria" w:hAnsi="Caladea;Cambria" w:eastAsia="Times New Roman" w:cs="Caladea;Cambria"/>
                <w:b w:val="false"/>
                <w:bCs w:val="false"/>
                <w:sz w:val="20"/>
                <w:szCs w:val="20"/>
              </w:rPr>
            </w:pPr>
            <w:r>
              <w:rPr>
                <w:rFonts w:eastAsia="Times New Roman" w:cs="Caladea;Cambria"/>
                <w:b w:val="false"/>
                <w:bCs w:val="false"/>
                <w:sz w:val="20"/>
                <w:szCs w:val="20"/>
              </w:rPr>
            </w:r>
          </w:p>
        </w:tc>
      </w:tr>
      <w:tr>
        <w:trPr>
          <w:trHeight w:val="300" w:hRule="atLeast"/>
        </w:trPr>
        <w:tc>
          <w:tcPr>
            <w:tcW w:w="567" w:type="dxa"/>
            <w:tcBorders>
              <w:start w:val="single" w:sz="4" w:space="0" w:color="000000"/>
              <w:bottom w:val="single" w:sz="4" w:space="0" w:color="000000"/>
            </w:tcBorders>
            <w:vAlign w:val="center"/>
          </w:tcPr>
          <w:p>
            <w:pPr>
              <w:pStyle w:val="Normal"/>
              <w:snapToGrid w:val="false"/>
              <w:jc w:val="center"/>
              <w:rPr>
                <w:rFonts w:ascii="Caladea;Cambria" w:hAnsi="Caladea;Cambria" w:eastAsia="Times New Roman" w:cs="Caladea;Cambria"/>
                <w:b w:val="false"/>
                <w:bCs w:val="false"/>
                <w:sz w:val="20"/>
                <w:szCs w:val="20"/>
              </w:rPr>
            </w:pPr>
            <w:r>
              <w:rPr>
                <w:rFonts w:eastAsia="Times New Roman" w:cs="Caladea;Cambria" w:ascii="Caladea;Cambria" w:hAnsi="Caladea;Cambria"/>
                <w:b w:val="false"/>
                <w:bCs w:val="false"/>
                <w:sz w:val="20"/>
                <w:szCs w:val="20"/>
              </w:rPr>
            </w:r>
          </w:p>
        </w:tc>
        <w:tc>
          <w:tcPr>
            <w:tcW w:w="1984" w:type="dxa"/>
            <w:tcBorders>
              <w:start w:val="single" w:sz="4" w:space="0" w:color="000000"/>
              <w:bottom w:val="single" w:sz="4" w:space="0" w:color="000000"/>
            </w:tcBorders>
            <w:shd w:fill="D8D8D8" w:val="clear"/>
            <w:vAlign w:val="center"/>
          </w:tcPr>
          <w:p>
            <w:pPr>
              <w:pStyle w:val="Normal"/>
              <w:bidi w:val="0"/>
              <w:jc w:val="start"/>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JUMLAH</w:t>
            </w:r>
          </w:p>
        </w:tc>
        <w:tc>
          <w:tcPr>
            <w:tcW w:w="1003" w:type="dxa"/>
            <w:tcBorders>
              <w:start w:val="single" w:sz="4" w:space="0" w:color="000000"/>
              <w:bottom w:val="single" w:sz="4" w:space="0" w:color="000000"/>
            </w:tcBorders>
            <w:shd w:fill="D8D8D8" w:val="clear"/>
            <w:vAlign w:val="center"/>
          </w:tcPr>
          <w:p>
            <w:pPr>
              <w:pStyle w:val="Normal"/>
              <w:bidi w:val="0"/>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26</w:t>
            </w:r>
          </w:p>
        </w:tc>
        <w:tc>
          <w:tcPr>
            <w:tcW w:w="981" w:type="dxa"/>
            <w:tcBorders>
              <w:start w:val="single" w:sz="4" w:space="0" w:color="000000"/>
              <w:bottom w:val="single" w:sz="4" w:space="0" w:color="000000"/>
            </w:tcBorders>
            <w:shd w:fill="D8D8D8" w:val="clear"/>
            <w:vAlign w:val="center"/>
          </w:tcPr>
          <w:p>
            <w:pPr>
              <w:pStyle w:val="Normal"/>
              <w:bidi w:val="0"/>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21</w:t>
            </w:r>
          </w:p>
        </w:tc>
        <w:tc>
          <w:tcPr>
            <w:tcW w:w="994" w:type="dxa"/>
            <w:tcBorders>
              <w:start w:val="single" w:sz="4" w:space="0" w:color="000000"/>
              <w:bottom w:val="single" w:sz="4" w:space="0" w:color="000000"/>
            </w:tcBorders>
            <w:shd w:fill="D8D8D8" w:val="clear"/>
            <w:vAlign w:val="center"/>
          </w:tcPr>
          <w:p>
            <w:pPr>
              <w:pStyle w:val="Normal"/>
              <w:bidi w:val="0"/>
              <w:jc w:val="center"/>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5</w:t>
            </w:r>
          </w:p>
        </w:tc>
        <w:tc>
          <w:tcPr>
            <w:tcW w:w="3725" w:type="dxa"/>
            <w:tcBorders>
              <w:start w:val="single" w:sz="4" w:space="0" w:color="000000"/>
              <w:bottom w:val="single" w:sz="4" w:space="0" w:color="000000"/>
              <w:end w:val="single" w:sz="4" w:space="0" w:color="000000"/>
            </w:tcBorders>
            <w:shd w:fill="D8D8D8" w:val="clear"/>
            <w:vAlign w:val="center"/>
          </w:tcPr>
          <w:p>
            <w:pPr>
              <w:pStyle w:val="Normal"/>
              <w:rPr>
                <w:rFonts w:ascii="Caladea;Cambria" w:hAnsi="Caladea;Cambria" w:eastAsia="Times New Roman" w:cs="Caladea;Cambria"/>
                <w:b/>
                <w:bCs/>
                <w:sz w:val="20"/>
                <w:szCs w:val="20"/>
              </w:rPr>
            </w:pPr>
            <w:r>
              <w:rPr>
                <w:rFonts w:eastAsia="Times New Roman" w:cs="Caladea;Cambria" w:ascii="Caladea;Cambria" w:hAnsi="Caladea;Cambria"/>
                <w:b/>
                <w:bCs/>
                <w:sz w:val="20"/>
                <w:szCs w:val="20"/>
              </w:rPr>
              <w:t>Total Jam Efektif = 21 x 3 = 63 JP</w:t>
            </w:r>
          </w:p>
        </w:tc>
      </w:tr>
    </w:tbl>
    <w:p>
      <w:pPr>
        <w:pStyle w:val="Normal"/>
        <w:rPr>
          <w:rFonts w:ascii="Caladea;Cambria" w:hAnsi="Caladea;Cambria" w:eastAsia="Times New Roman" w:cs="Caladea;Cambria"/>
          <w:b/>
          <w:bCs/>
        </w:rPr>
      </w:pPr>
      <w:r>
        <w:rPr>
          <w:rFonts w:eastAsia="Times New Roman" w:cs="Caladea;Cambria" w:ascii="Caladea;Cambria" w:hAnsi="Caladea;Cambria"/>
          <w:b/>
          <w:bCs/>
        </w:rPr>
      </w:r>
    </w:p>
    <w:p>
      <w:pPr>
        <w:pStyle w:val="Normal"/>
        <w:widowControl/>
        <w:bidi w:val="0"/>
        <w:jc w:val="start"/>
        <w:rPr/>
      </w:pPr>
      <w:r>
        <w:rPr>
          <w:rFonts w:eastAsia="Times New Roman" w:cs="Caladea;Cambria" w:ascii="Caladea;Cambria" w:hAnsi="Caladea;Cambria"/>
          <w:b/>
          <w:bCs/>
          <w:sz w:val="22"/>
          <w:szCs w:val="22"/>
        </w:rPr>
        <w:t>B. DISTRIBUSI ALOKASI WAKTU</w:t>
      </w:r>
      <w:r>
        <w:rPr>
          <w:rFonts w:eastAsia="Times New Roman" w:cs="Caladea;Cambria" w:ascii="Caladea;Cambria" w:hAnsi="Caladea;Cambria"/>
          <w:sz w:val="22"/>
          <w:szCs w:val="22"/>
        </w:rPr>
        <w:t xml:space="preserve"> </w:t>
      </w:r>
    </w:p>
    <w:tbl>
      <w:tblPr>
        <w:tblW w:w="9286" w:type="dxa"/>
        <w:jc w:val="start"/>
        <w:tblInd w:w="196" w:type="dxa"/>
        <w:tblLayout w:type="fixed"/>
        <w:tblCellMar>
          <w:top w:w="0" w:type="dxa"/>
          <w:start w:w="108" w:type="dxa"/>
          <w:bottom w:w="0" w:type="dxa"/>
          <w:end w:w="108" w:type="dxa"/>
        </w:tblCellMar>
      </w:tblPr>
      <w:tblGrid>
        <w:gridCol w:w="5561"/>
        <w:gridCol w:w="1810"/>
        <w:gridCol w:w="1915"/>
      </w:tblGrid>
      <w:tr>
        <w:trPr>
          <w:trHeight w:val="304" w:hRule="atLeast"/>
        </w:trPr>
        <w:tc>
          <w:tcPr>
            <w:tcW w:w="5561" w:type="dxa"/>
            <w:tcBorders>
              <w:top w:val="single" w:sz="4" w:space="0" w:color="000000"/>
              <w:start w:val="single" w:sz="4" w:space="0" w:color="000000"/>
              <w:bottom w:val="single" w:sz="4" w:space="0" w:color="000000"/>
            </w:tcBorders>
            <w:shd w:fill="FFFF00" w:val="clear"/>
            <w:vAlign w:val="center"/>
          </w:tcPr>
          <w:p>
            <w:pPr>
              <w:pStyle w:val="Normal"/>
              <w:widowControl/>
              <w:tabs>
                <w:tab w:val="clear" w:pos="709"/>
                <w:tab w:val="left" w:pos="283" w:leader="none"/>
              </w:tabs>
              <w:bidi w:val="0"/>
              <w:rPr>
                <w:rFonts w:ascii="Caladea;Cambria" w:hAnsi="Caladea;Cambria" w:cs="Caladea;Cambria"/>
                <w:b/>
                <w:bCs/>
                <w:sz w:val="22"/>
              </w:rPr>
            </w:pPr>
            <w:r>
              <w:rPr>
                <w:rFonts w:cs="Caladea;Cambria" w:ascii="Caladea;Cambria" w:hAnsi="Caladea;Cambria"/>
                <w:b/>
                <w:bCs/>
                <w:sz w:val="22"/>
              </w:rPr>
              <w:t>MATERI POKOK DAN KEGIATAN SEKOLAH</w:t>
            </w:r>
          </w:p>
        </w:tc>
        <w:tc>
          <w:tcPr>
            <w:tcW w:w="1810" w:type="dxa"/>
            <w:tcBorders>
              <w:top w:val="single" w:sz="4" w:space="0" w:color="000000"/>
              <w:start w:val="single" w:sz="4" w:space="0" w:color="000000"/>
              <w:bottom w:val="single" w:sz="4" w:space="0" w:color="000000"/>
            </w:tcBorders>
            <w:shd w:fill="FFFF00" w:val="clear"/>
            <w:vAlign w:val="center"/>
          </w:tcPr>
          <w:p>
            <w:pPr>
              <w:pStyle w:val="Normal"/>
              <w:widowControl/>
              <w:tabs>
                <w:tab w:val="clear" w:pos="709"/>
                <w:tab w:val="left" w:pos="283" w:leader="none"/>
              </w:tabs>
              <w:suppressAutoHyphens w:val="false"/>
              <w:bidi w:val="0"/>
              <w:spacing w:lineRule="auto" w:line="240" w:before="0" w:after="0"/>
              <w:rPr>
                <w:rFonts w:ascii="Caladea;Cambria" w:hAnsi="Caladea;Cambria" w:cs="Caladea;Cambria"/>
                <w:b/>
                <w:bCs/>
                <w:sz w:val="22"/>
              </w:rPr>
            </w:pPr>
            <w:r>
              <w:rPr>
                <w:rFonts w:cs="Caladea;Cambria" w:ascii="Caladea;Cambria" w:hAnsi="Caladea;Cambria"/>
                <w:b/>
                <w:bCs/>
                <w:sz w:val="22"/>
              </w:rPr>
              <w:t>WAKTU (JP)</w:t>
            </w:r>
          </w:p>
        </w:tc>
        <w:tc>
          <w:tcPr>
            <w:tcW w:w="1915" w:type="dxa"/>
            <w:tcBorders>
              <w:top w:val="single" w:sz="4" w:space="0" w:color="000000"/>
              <w:start w:val="single" w:sz="4" w:space="0" w:color="000000"/>
              <w:bottom w:val="single" w:sz="4" w:space="0" w:color="000000"/>
              <w:end w:val="single" w:sz="4" w:space="0" w:color="000000"/>
            </w:tcBorders>
            <w:shd w:fill="FFFF00" w:val="clear"/>
            <w:vAlign w:val="center"/>
          </w:tcPr>
          <w:p>
            <w:pPr>
              <w:pStyle w:val="Normal"/>
              <w:widowControl/>
              <w:tabs>
                <w:tab w:val="clear" w:pos="709"/>
                <w:tab w:val="left" w:pos="283" w:leader="none"/>
              </w:tabs>
              <w:bidi w:val="0"/>
              <w:rPr>
                <w:rFonts w:ascii="Caladea;Cambria" w:hAnsi="Caladea;Cambria" w:cs="Caladea;Cambria"/>
                <w:b/>
                <w:bCs/>
                <w:sz w:val="22"/>
              </w:rPr>
            </w:pPr>
            <w:r>
              <w:rPr>
                <w:rFonts w:cs="Caladea;Cambria" w:ascii="Caladea;Cambria" w:hAnsi="Caladea;Cambria"/>
                <w:b/>
                <w:bCs/>
                <w:sz w:val="22"/>
              </w:rPr>
              <w:t>KETERANGAN</w:t>
            </w:r>
          </w:p>
        </w:tc>
      </w:tr>
      <w:tr>
        <w:trPr/>
        <w:tc>
          <w:tcPr>
            <w:tcW w:w="5561" w:type="dxa"/>
            <w:tcBorders>
              <w:top w:val="single" w:sz="4" w:space="0" w:color="000000"/>
              <w:start w:val="single" w:sz="4" w:space="0" w:color="000000"/>
              <w:bottom w:val="single" w:sz="4" w:space="0" w:color="000000"/>
            </w:tcBorders>
            <w:shd w:fill="B2A1C7" w:val="clear"/>
            <w:vAlign w:val="bottom"/>
          </w:tcPr>
          <w:p>
            <w:pPr>
              <w:pStyle w:val="Normal"/>
              <w:widowControl/>
              <w:tabs>
                <w:tab w:val="clear" w:pos="709"/>
                <w:tab w:val="left" w:pos="283" w:leader="none"/>
              </w:tabs>
              <w:suppressAutoHyphens w:val="false"/>
              <w:bidi w:val="0"/>
              <w:spacing w:lineRule="auto" w:line="240" w:before="0" w:after="0"/>
              <w:jc w:val="center"/>
              <w:rPr>
                <w:rFonts w:ascii="Caladea;Cambria" w:hAnsi="Caladea;Cambria" w:eastAsia="Times New Roman" w:cs="Caladea;Cambria"/>
                <w:b/>
                <w:bCs/>
                <w:sz w:val="22"/>
                <w:szCs w:val="22"/>
              </w:rPr>
            </w:pPr>
            <w:r>
              <w:rPr>
                <w:rFonts w:eastAsia="Times New Roman" w:cs="Caladea;Cambria" w:ascii="Caladea;Cambria" w:hAnsi="Caladea;Cambria"/>
                <w:b/>
                <w:bCs/>
                <w:sz w:val="22"/>
                <w:szCs w:val="22"/>
              </w:rPr>
              <w:t>Semester 1</w:t>
            </w:r>
          </w:p>
        </w:tc>
        <w:tc>
          <w:tcPr>
            <w:tcW w:w="1810" w:type="dxa"/>
            <w:tcBorders>
              <w:start w:val="single" w:sz="4" w:space="0" w:color="000000"/>
              <w:bottom w:val="single" w:sz="4" w:space="0" w:color="000000"/>
            </w:tcBorders>
            <w:shd w:fill="B2A1C7" w:val="clear"/>
            <w:vAlign w:val="center"/>
          </w:tcPr>
          <w:p>
            <w:pPr>
              <w:pStyle w:val="Normal"/>
              <w:widowControl/>
              <w:tabs>
                <w:tab w:val="clear" w:pos="709"/>
                <w:tab w:val="left" w:pos="283" w:leader="none"/>
              </w:tabs>
              <w:bidi w:val="0"/>
              <w:snapToGrid w:val="false"/>
              <w:rPr>
                <w:rFonts w:ascii="Caladea;Cambria" w:hAnsi="Caladea;Cambria" w:cs="Caladea;Cambria"/>
                <w:sz w:val="22"/>
              </w:rPr>
            </w:pPr>
            <w:r>
              <w:rPr>
                <w:rFonts w:cs="Caladea;Cambria" w:ascii="Caladea;Cambria" w:hAnsi="Caladea;Cambria"/>
                <w:sz w:val="22"/>
              </w:rPr>
            </w:r>
          </w:p>
        </w:tc>
        <w:tc>
          <w:tcPr>
            <w:tcW w:w="1915" w:type="dxa"/>
            <w:tcBorders>
              <w:start w:val="single" w:sz="4" w:space="0" w:color="000000"/>
              <w:bottom w:val="single" w:sz="4" w:space="0" w:color="000000"/>
              <w:end w:val="single" w:sz="4" w:space="0" w:color="000000"/>
            </w:tcBorders>
            <w:shd w:fill="B2A1C7" w:val="clear"/>
            <w:vAlign w:val="center"/>
          </w:tcPr>
          <w:p>
            <w:pPr>
              <w:pStyle w:val="Normal"/>
              <w:widowControl/>
              <w:tabs>
                <w:tab w:val="clear" w:pos="709"/>
                <w:tab w:val="left" w:pos="283" w:leader="none"/>
              </w:tabs>
              <w:bidi w:val="0"/>
              <w:snapToGrid w:val="false"/>
              <w:rPr>
                <w:rFonts w:ascii="Caladea;Cambria" w:hAnsi="Caladea;Cambria" w:cs="Caladea;Cambria"/>
                <w:sz w:val="22"/>
              </w:rPr>
            </w:pPr>
            <w:r>
              <w:rPr>
                <w:rFonts w:cs="Caladea;Cambria" w:ascii="Caladea;Cambria" w:hAnsi="Caladea;Cambria"/>
                <w:sz w:val="22"/>
              </w:rPr>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Bab 1  Barisan dan Pola Bilangan</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Bab 2  Koordinat Kartesius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Bab 3  Relasi dan Fungsi</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Bab 4  Persamaan Garis Lurus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9</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3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Bab 5  Sistem Persamaan Linear Dua Variabel</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9</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3 Pekan</w:t>
            </w:r>
          </w:p>
        </w:tc>
      </w:tr>
      <w:tr>
        <w:trPr/>
        <w:tc>
          <w:tcPr>
            <w:tcW w:w="5561" w:type="dxa"/>
            <w:tcBorders>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Penilaian Tengah Semester (PTS)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3</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1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Penilaian Akhir Semester (PAS)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3</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1 Pekan</w:t>
            </w:r>
          </w:p>
        </w:tc>
      </w:tr>
      <w:tr>
        <w:trPr/>
        <w:tc>
          <w:tcPr>
            <w:tcW w:w="5561" w:type="dxa"/>
            <w:tcBorders>
              <w:top w:val="single" w:sz="4" w:space="0" w:color="000000"/>
              <w:start w:val="single" w:sz="4" w:space="0" w:color="000000"/>
              <w:bottom w:val="single" w:sz="4" w:space="0" w:color="000000"/>
            </w:tcBorders>
            <w:vAlign w:val="center"/>
          </w:tcPr>
          <w:p>
            <w:pPr>
              <w:pStyle w:val="Paragraf"/>
              <w:widowControl/>
              <w:bidi w:val="0"/>
              <w:rPr>
                <w:rFonts w:cs="Caladea;Cambria"/>
                <w:sz w:val="22"/>
              </w:rPr>
            </w:pPr>
            <w:r>
              <w:rPr>
                <w:rFonts w:cs="Caladea;Cambria"/>
                <w:sz w:val="22"/>
              </w:rPr>
              <w:t>Kegiatan Kesiswaan dan Pengisian e-Raport</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6</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2 Pekan</w:t>
            </w:r>
          </w:p>
        </w:tc>
      </w:tr>
      <w:tr>
        <w:trPr/>
        <w:tc>
          <w:tcPr>
            <w:tcW w:w="5561" w:type="dxa"/>
            <w:tcBorders>
              <w:top w:val="single" w:sz="4" w:space="0" w:color="000000"/>
              <w:start w:val="single" w:sz="4" w:space="0" w:color="000000"/>
              <w:bottom w:val="single" w:sz="4" w:space="0" w:color="000000"/>
            </w:tcBorders>
            <w:shd w:fill="F2F2F2" w:val="clear"/>
            <w:vAlign w:val="center"/>
          </w:tcPr>
          <w:p>
            <w:pPr>
              <w:pStyle w:val="Normal"/>
              <w:widowControl/>
              <w:tabs>
                <w:tab w:val="clear" w:pos="709"/>
                <w:tab w:val="left" w:pos="283" w:leader="none"/>
              </w:tabs>
              <w:suppressAutoHyphens w:val="false"/>
              <w:bidi w:val="0"/>
              <w:spacing w:lineRule="auto" w:line="240" w:before="0" w:after="0"/>
              <w:jc w:val="end"/>
              <w:rPr>
                <w:rFonts w:ascii="Caladea;Cambria" w:hAnsi="Caladea;Cambria" w:cs="Caladea;Cambria"/>
                <w:b/>
                <w:bCs/>
                <w:sz w:val="22"/>
              </w:rPr>
            </w:pPr>
            <w:r>
              <w:rPr>
                <w:rFonts w:cs="Caladea;Cambria" w:ascii="Caladea;Cambria" w:hAnsi="Caladea;Cambria"/>
                <w:b/>
                <w:bCs/>
                <w:sz w:val="22"/>
              </w:rPr>
              <w:t>JUMLAH</w:t>
            </w:r>
          </w:p>
        </w:tc>
        <w:tc>
          <w:tcPr>
            <w:tcW w:w="1810" w:type="dxa"/>
            <w:tcBorders>
              <w:start w:val="single" w:sz="4" w:space="0" w:color="000000"/>
              <w:bottom w:val="single" w:sz="4" w:space="0" w:color="000000"/>
            </w:tcBorders>
            <w:shd w:fill="F2F2F2" w:val="clear"/>
            <w:vAlign w:val="center"/>
          </w:tcPr>
          <w:p>
            <w:pPr>
              <w:pStyle w:val="Normal"/>
              <w:jc w:val="center"/>
              <w:rPr>
                <w:rFonts w:ascii="Caladea;Cambria" w:hAnsi="Caladea;Cambria" w:eastAsia="Times New Roman" w:cs="Caladea;Cambria"/>
                <w:b/>
                <w:bCs/>
                <w:sz w:val="22"/>
                <w:szCs w:val="22"/>
              </w:rPr>
            </w:pPr>
            <w:r>
              <w:rPr>
                <w:rFonts w:eastAsia="Times New Roman" w:cs="Caladea;Cambria" w:ascii="Caladea;Cambria" w:hAnsi="Caladea;Cambria"/>
                <w:b/>
                <w:bCs/>
                <w:sz w:val="22"/>
                <w:szCs w:val="22"/>
              </w:rPr>
              <w:t>66</w:t>
            </w:r>
          </w:p>
        </w:tc>
        <w:tc>
          <w:tcPr>
            <w:tcW w:w="1915" w:type="dxa"/>
            <w:tcBorders>
              <w:start w:val="single" w:sz="4" w:space="0" w:color="000000"/>
              <w:bottom w:val="single" w:sz="4" w:space="0" w:color="000000"/>
              <w:end w:val="single" w:sz="4" w:space="0" w:color="000000"/>
            </w:tcBorders>
            <w:shd w:fill="F2F2F2" w:val="clear"/>
            <w:vAlign w:val="center"/>
          </w:tcPr>
          <w:p>
            <w:pPr>
              <w:pStyle w:val="Normal"/>
              <w:jc w:val="center"/>
              <w:rPr>
                <w:rFonts w:ascii="Caladea;Cambria" w:hAnsi="Caladea;Cambria" w:cs="Caladea;Cambria"/>
                <w:b/>
                <w:bCs/>
                <w:sz w:val="22"/>
                <w:szCs w:val="22"/>
              </w:rPr>
            </w:pPr>
            <w:r>
              <w:rPr>
                <w:rFonts w:cs="Caladea;Cambria" w:ascii="Caladea;Cambria" w:hAnsi="Caladea;Cambria"/>
                <w:b/>
                <w:bCs/>
                <w:sz w:val="22"/>
                <w:szCs w:val="22"/>
              </w:rPr>
              <w:t>22 Pekan</w:t>
            </w:r>
          </w:p>
        </w:tc>
      </w:tr>
      <w:tr>
        <w:trPr/>
        <w:tc>
          <w:tcPr>
            <w:tcW w:w="5561" w:type="dxa"/>
            <w:tcBorders>
              <w:top w:val="single" w:sz="4" w:space="0" w:color="000000"/>
              <w:start w:val="single" w:sz="4" w:space="0" w:color="000000"/>
              <w:bottom w:val="single" w:sz="4" w:space="0" w:color="000000"/>
            </w:tcBorders>
            <w:shd w:fill="B2A1C7" w:val="clear"/>
            <w:vAlign w:val="bottom"/>
          </w:tcPr>
          <w:p>
            <w:pPr>
              <w:pStyle w:val="Normal"/>
              <w:jc w:val="center"/>
              <w:rPr>
                <w:rFonts w:ascii="Caladea;Cambria" w:hAnsi="Caladea;Cambria" w:eastAsia="Times New Roman" w:cs="Caladea;Cambria"/>
                <w:b/>
                <w:bCs/>
                <w:sz w:val="22"/>
                <w:szCs w:val="22"/>
              </w:rPr>
            </w:pPr>
            <w:r>
              <w:rPr>
                <w:rFonts w:eastAsia="Times New Roman" w:cs="Caladea;Cambria" w:ascii="Caladea;Cambria" w:hAnsi="Caladea;Cambria"/>
                <w:b/>
                <w:bCs/>
                <w:sz w:val="22"/>
                <w:szCs w:val="22"/>
              </w:rPr>
              <w:t>Semester 2</w:t>
            </w:r>
          </w:p>
        </w:tc>
        <w:tc>
          <w:tcPr>
            <w:tcW w:w="1810" w:type="dxa"/>
            <w:tcBorders>
              <w:start w:val="single" w:sz="4" w:space="0" w:color="000000"/>
              <w:bottom w:val="single" w:sz="4" w:space="0" w:color="000000"/>
            </w:tcBorders>
            <w:shd w:fill="B2A1C7" w:val="clear"/>
            <w:vAlign w:val="center"/>
          </w:tcPr>
          <w:p>
            <w:pPr>
              <w:pStyle w:val="Normal"/>
              <w:snapToGrid w:val="false"/>
              <w:jc w:val="center"/>
              <w:rPr>
                <w:rFonts w:ascii="Caladea;Cambria" w:hAnsi="Caladea;Cambria" w:eastAsia="Times New Roman" w:cs="Caladea;Cambria"/>
                <w:sz w:val="22"/>
                <w:szCs w:val="22"/>
              </w:rPr>
            </w:pPr>
            <w:r>
              <w:rPr>
                <w:rFonts w:eastAsia="Times New Roman" w:cs="Caladea;Cambria" w:ascii="Caladea;Cambria" w:hAnsi="Caladea;Cambria"/>
                <w:sz w:val="22"/>
                <w:szCs w:val="22"/>
              </w:rPr>
            </w:r>
          </w:p>
        </w:tc>
        <w:tc>
          <w:tcPr>
            <w:tcW w:w="1915" w:type="dxa"/>
            <w:tcBorders>
              <w:start w:val="single" w:sz="4" w:space="0" w:color="000000"/>
              <w:bottom w:val="single" w:sz="4" w:space="0" w:color="000000"/>
              <w:end w:val="single" w:sz="4" w:space="0" w:color="000000"/>
            </w:tcBorders>
            <w:shd w:fill="B2A1C7" w:val="clear"/>
            <w:vAlign w:val="center"/>
          </w:tcPr>
          <w:p>
            <w:pPr>
              <w:pStyle w:val="Normal"/>
              <w:snapToGrid w:val="false"/>
              <w:jc w:val="center"/>
              <w:rPr>
                <w:rFonts w:ascii="Caladea;Cambria" w:hAnsi="Caladea;Cambria" w:eastAsia="Times New Roman" w:cs="Caladea;Cambria"/>
                <w:sz w:val="22"/>
                <w:szCs w:val="22"/>
              </w:rPr>
            </w:pPr>
            <w:r>
              <w:rPr>
                <w:rFonts w:eastAsia="Times New Roman" w:cs="Caladea;Cambria" w:ascii="Caladea;Cambria" w:hAnsi="Caladea;Cambria"/>
                <w:sz w:val="22"/>
                <w:szCs w:val="22"/>
              </w:rPr>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cs="Caladea;Cambria"/>
              </w:rPr>
            </w:pPr>
            <w:r>
              <w:rPr>
                <w:rFonts w:cs="Caladea;Cambria"/>
              </w:rPr>
              <w:t>Bab 6 Teorema Pythagoras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cs="Caladea;Cambria"/>
              </w:rPr>
            </w:pPr>
            <w:r>
              <w:rPr>
                <w:rFonts w:cs="Caladea;Cambria"/>
              </w:rPr>
              <w:t>Bab 7 Bangun Ruang Sisi Datar (Prisma dan Limas)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cs="Caladea;Cambria"/>
              </w:rPr>
            </w:pPr>
            <w:r>
              <w:rPr>
                <w:rFonts w:cs="Caladea;Cambria"/>
              </w:rPr>
              <w:t>Bab 8 Statistika</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cs="Caladea;Cambria"/>
              </w:rPr>
            </w:pPr>
            <w:r>
              <w:rPr>
                <w:rFonts w:cs="Caladea;Cambria"/>
              </w:rPr>
              <w:t>Bab 9 Peluang</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12</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4 Pekan</w:t>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cs="Caladea;Cambria"/>
              </w:rPr>
            </w:pPr>
            <w:r>
              <w:rPr>
                <w:rFonts w:cs="Caladea;Cambria"/>
              </w:rPr>
              <w:t>Penilaian Tengah Semester (PTS)</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3</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1 Pekan</w:t>
            </w:r>
          </w:p>
        </w:tc>
      </w:tr>
      <w:tr>
        <w:trPr/>
        <w:tc>
          <w:tcPr>
            <w:tcW w:w="5561" w:type="dxa"/>
            <w:tcBorders>
              <w:top w:val="single" w:sz="4" w:space="0" w:color="000000"/>
              <w:start w:val="single" w:sz="4" w:space="0" w:color="000000"/>
              <w:bottom w:val="single" w:sz="4" w:space="0" w:color="000000"/>
            </w:tcBorders>
            <w:vAlign w:val="center"/>
          </w:tcPr>
          <w:p>
            <w:pPr>
              <w:pStyle w:val="Paragraf"/>
              <w:spacing w:lineRule="auto" w:line="240"/>
              <w:rPr>
                <w:rFonts w:eastAsia="Times New Roman" w:cs="Caladea;Cambria"/>
              </w:rPr>
            </w:pPr>
            <w:r>
              <w:rPr>
                <w:rFonts w:eastAsia="Times New Roman" w:cs="Caladea;Cambria"/>
              </w:rPr>
              <w:t>Penilaian Akhir Tahun (PAT)</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3</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1 Pekan</w:t>
            </w:r>
          </w:p>
        </w:tc>
      </w:tr>
      <w:tr>
        <w:trPr/>
        <w:tc>
          <w:tcPr>
            <w:tcW w:w="5561" w:type="dxa"/>
            <w:tcBorders>
              <w:start w:val="single" w:sz="4" w:space="0" w:color="000000"/>
              <w:bottom w:val="single" w:sz="4" w:space="0" w:color="000000"/>
            </w:tcBorders>
            <w:vAlign w:val="center"/>
          </w:tcPr>
          <w:p>
            <w:pPr>
              <w:pStyle w:val="Paragraf"/>
              <w:spacing w:lineRule="auto" w:line="240"/>
              <w:rPr>
                <w:rFonts w:cs="Caladea;Cambria"/>
              </w:rPr>
            </w:pPr>
            <w:r>
              <w:rPr>
                <w:rFonts w:cs="Caladea;Cambria"/>
              </w:rPr>
              <w:t>Kegiatan Kesiswaan dan Pengisian e-Raport</w:t>
            </w:r>
          </w:p>
        </w:tc>
        <w:tc>
          <w:tcPr>
            <w:tcW w:w="1810" w:type="dxa"/>
            <w:tcBorders>
              <w:start w:val="single" w:sz="4" w:space="0" w:color="000000"/>
              <w:bottom w:val="single" w:sz="4" w:space="0" w:color="000000"/>
            </w:tcBorders>
            <w:vAlign w:val="center"/>
          </w:tcPr>
          <w:p>
            <w:pPr>
              <w:pStyle w:val="Normal"/>
              <w:spacing w:lineRule="auto" w:line="240"/>
              <w:jc w:val="center"/>
              <w:rPr>
                <w:rFonts w:ascii="Caladea;Cambria" w:hAnsi="Caladea;Cambria" w:eastAsia="Times New Roman" w:cs="Caladea;Cambria"/>
                <w:b w:val="false"/>
                <w:bCs w:val="false"/>
                <w:sz w:val="22"/>
                <w:szCs w:val="22"/>
              </w:rPr>
            </w:pPr>
            <w:r>
              <w:rPr>
                <w:rFonts w:eastAsia="Times New Roman" w:cs="Caladea;Cambria" w:ascii="Caladea;Cambria" w:hAnsi="Caladea;Cambria"/>
                <w:b w:val="false"/>
                <w:bCs w:val="false"/>
                <w:sz w:val="22"/>
                <w:szCs w:val="22"/>
              </w:rPr>
              <w:t>6</w:t>
            </w:r>
          </w:p>
        </w:tc>
        <w:tc>
          <w:tcPr>
            <w:tcW w:w="1915" w:type="dxa"/>
            <w:tcBorders>
              <w:start w:val="single" w:sz="4" w:space="0" w:color="000000"/>
              <w:bottom w:val="single" w:sz="4" w:space="0" w:color="000000"/>
              <w:end w:val="single" w:sz="4" w:space="0" w:color="000000"/>
            </w:tcBorders>
            <w:vAlign w:val="center"/>
          </w:tcPr>
          <w:p>
            <w:pPr>
              <w:pStyle w:val="Normal"/>
              <w:spacing w:lineRule="auto" w:line="240"/>
              <w:jc w:val="center"/>
              <w:rPr>
                <w:rFonts w:ascii="Caladea;Cambria" w:hAnsi="Caladea;Cambria" w:cs="Caladea;Cambria"/>
                <w:b w:val="false"/>
                <w:bCs w:val="false"/>
                <w:sz w:val="22"/>
                <w:szCs w:val="22"/>
              </w:rPr>
            </w:pPr>
            <w:r>
              <w:rPr>
                <w:rFonts w:cs="Caladea;Cambria" w:ascii="Caladea;Cambria" w:hAnsi="Caladea;Cambria"/>
                <w:b w:val="false"/>
                <w:bCs w:val="false"/>
                <w:sz w:val="22"/>
                <w:szCs w:val="22"/>
              </w:rPr>
              <w:t>2 Pekan</w:t>
            </w:r>
          </w:p>
        </w:tc>
      </w:tr>
      <w:tr>
        <w:trPr/>
        <w:tc>
          <w:tcPr>
            <w:tcW w:w="5561" w:type="dxa"/>
            <w:tcBorders>
              <w:start w:val="single" w:sz="4" w:space="0" w:color="000000"/>
              <w:bottom w:val="single" w:sz="4" w:space="0" w:color="000000"/>
            </w:tcBorders>
            <w:shd w:fill="F2F2F2" w:val="clear"/>
            <w:vAlign w:val="center"/>
          </w:tcPr>
          <w:p>
            <w:pPr>
              <w:pStyle w:val="Normal"/>
              <w:jc w:val="end"/>
              <w:rPr>
                <w:rFonts w:ascii="Caladea;Cambria" w:hAnsi="Caladea;Cambria" w:eastAsia="Times New Roman" w:cs="Caladea;Cambria"/>
                <w:b/>
                <w:bCs/>
                <w:sz w:val="22"/>
                <w:szCs w:val="22"/>
              </w:rPr>
            </w:pPr>
            <w:r>
              <w:rPr>
                <w:rFonts w:eastAsia="Times New Roman" w:cs="Caladea;Cambria" w:ascii="Caladea;Cambria" w:hAnsi="Caladea;Cambria"/>
                <w:b/>
                <w:bCs/>
                <w:sz w:val="22"/>
                <w:szCs w:val="22"/>
              </w:rPr>
              <w:t>JUMLAH</w:t>
            </w:r>
          </w:p>
        </w:tc>
        <w:tc>
          <w:tcPr>
            <w:tcW w:w="1810" w:type="dxa"/>
            <w:tcBorders>
              <w:start w:val="single" w:sz="4" w:space="0" w:color="000000"/>
              <w:bottom w:val="single" w:sz="4" w:space="0" w:color="000000"/>
            </w:tcBorders>
            <w:shd w:fill="F2F2F2" w:val="clear"/>
            <w:vAlign w:val="center"/>
          </w:tcPr>
          <w:p>
            <w:pPr>
              <w:pStyle w:val="Normal"/>
              <w:jc w:val="center"/>
              <w:rPr>
                <w:rFonts w:ascii="Caladea;Cambria" w:hAnsi="Caladea;Cambria" w:eastAsia="Times New Roman" w:cs="Caladea;Cambria"/>
                <w:b/>
                <w:bCs/>
                <w:sz w:val="22"/>
                <w:szCs w:val="22"/>
              </w:rPr>
            </w:pPr>
            <w:r>
              <w:rPr>
                <w:rFonts w:eastAsia="Times New Roman" w:cs="Caladea;Cambria" w:ascii="Caladea;Cambria" w:hAnsi="Caladea;Cambria"/>
                <w:b/>
                <w:bCs/>
                <w:sz w:val="22"/>
                <w:szCs w:val="22"/>
              </w:rPr>
              <w:t>60</w:t>
            </w:r>
          </w:p>
        </w:tc>
        <w:tc>
          <w:tcPr>
            <w:tcW w:w="1915" w:type="dxa"/>
            <w:tcBorders>
              <w:start w:val="single" w:sz="4" w:space="0" w:color="000000"/>
              <w:bottom w:val="single" w:sz="4" w:space="0" w:color="000000"/>
              <w:end w:val="single" w:sz="4" w:space="0" w:color="000000"/>
            </w:tcBorders>
            <w:shd w:fill="F2F2F2" w:val="clear"/>
            <w:vAlign w:val="center"/>
          </w:tcPr>
          <w:p>
            <w:pPr>
              <w:pStyle w:val="Normal"/>
              <w:jc w:val="center"/>
              <w:rPr>
                <w:rFonts w:ascii="Caladea;Cambria" w:hAnsi="Caladea;Cambria" w:cs="Caladea;Cambria"/>
                <w:b/>
                <w:bCs/>
                <w:sz w:val="22"/>
                <w:szCs w:val="22"/>
              </w:rPr>
            </w:pPr>
            <w:r>
              <w:rPr>
                <w:rFonts w:cs="Caladea;Cambria" w:ascii="Caladea;Cambria" w:hAnsi="Caladea;Cambria"/>
                <w:b/>
                <w:bCs/>
                <w:sz w:val="22"/>
                <w:szCs w:val="22"/>
              </w:rPr>
              <w:t>20 Pekan</w:t>
            </w:r>
          </w:p>
        </w:tc>
      </w:tr>
    </w:tbl>
    <w:p>
      <w:pPr>
        <w:pStyle w:val="Paragraf"/>
        <w:rPr>
          <w:rFonts w:cs="Caladea;Cambria"/>
        </w:rPr>
      </w:pPr>
      <w:r>
        <w:rPr>
          <w:rFonts w:cs="Caladea;Cambria"/>
        </w:rPr>
        <w:t>Catatan: 1 JP = 20 Menit.</w:t>
        <w:tab/>
        <w:tab/>
        <w:tab/>
      </w:r>
    </w:p>
    <w:tbl>
      <w:tblPr>
        <w:tblW w:w="9355" w:type="dxa"/>
        <w:jc w:val="start"/>
        <w:tblInd w:w="0" w:type="dxa"/>
        <w:tblLayout w:type="fixed"/>
        <w:tblCellMar>
          <w:top w:w="0" w:type="dxa"/>
          <w:start w:w="0" w:type="dxa"/>
          <w:bottom w:w="0" w:type="dxa"/>
          <w:end w:w="0" w:type="dxa"/>
        </w:tblCellMar>
      </w:tblPr>
      <w:tblGrid>
        <w:gridCol w:w="1133"/>
        <w:gridCol w:w="3542"/>
        <w:gridCol w:w="1108"/>
        <w:gridCol w:w="3572"/>
      </w:tblGrid>
      <w:tr>
        <w:trPr/>
        <w:tc>
          <w:tcPr>
            <w:tcW w:w="1133" w:type="dxa"/>
            <w:tcBorders/>
          </w:tcPr>
          <w:p>
            <w:pPr>
              <w:pStyle w:val="TableContents"/>
              <w:snapToGrid w:val="false"/>
              <w:rPr>
                <w:rFonts w:cs="Caladea;Cambria"/>
              </w:rPr>
            </w:pPr>
            <w:r>
              <w:rPr>
                <w:rFonts w:cs="Caladea;Cambria"/>
              </w:rPr>
            </w:r>
          </w:p>
        </w:tc>
        <w:tc>
          <w:tcPr>
            <w:tcW w:w="3542" w:type="dxa"/>
            <w:tcBorders/>
          </w:tcPr>
          <w:p>
            <w:pPr>
              <w:pStyle w:val="TableContents"/>
              <w:rPr>
                <w:rFonts w:cs="Caladea;Cambria"/>
              </w:rPr>
            </w:pPr>
            <w:r>
              <w:rPr>
                <w:rFonts w:cs="Caladea;Cambria"/>
              </w:rPr>
              <w:t>Mengetahui:</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pPr>
            <w:r>
              <w:rPr>
                <w:rFonts w:cs="Caladea;Cambria"/>
              </w:rPr>
              <w:t xml:space="preserve">Lampung Tengah, </w:t>
            </w:r>
            <w:r>
              <w:rPr>
                <w:rFonts w:cs="Caladea;Cambria"/>
                <w:b w:val="false"/>
                <w:bCs w:val="false"/>
                <w:sz w:val="20"/>
                <w:szCs w:val="16"/>
              </w:rPr>
              <w:t>18 Desember</w:t>
            </w:r>
            <w:r>
              <w:rPr>
                <w:rFonts w:cs="Caladea;Cambria"/>
              </w:rPr>
              <w:t xml:space="preserve"> 2021</w:t>
            </w:r>
          </w:p>
        </w:tc>
      </w:tr>
      <w:tr>
        <w:trPr/>
        <w:tc>
          <w:tcPr>
            <w:tcW w:w="1133" w:type="dxa"/>
            <w:tcBorders/>
          </w:tcPr>
          <w:p>
            <w:pPr>
              <w:pStyle w:val="TableContents"/>
              <w:snapToGrid w:val="false"/>
              <w:rPr>
                <w:rFonts w:cs="Caladea;Cambria"/>
              </w:rPr>
            </w:pPr>
            <w:r>
              <w:rPr>
                <w:rFonts w:cs="Caladea;Cambria"/>
              </w:rPr>
            </w:r>
          </w:p>
        </w:tc>
        <w:tc>
          <w:tcPr>
            <w:tcW w:w="3542" w:type="dxa"/>
            <w:tcBorders/>
          </w:tcPr>
          <w:p>
            <w:pPr>
              <w:pStyle w:val="TableContents"/>
              <w:rPr>
                <w:rFonts w:cs="Caladea;Cambria"/>
              </w:rPr>
            </w:pPr>
            <w:r>
              <w:rPr>
                <w:rFonts w:cs="Caladea;Cambria"/>
              </w:rPr>
              <w:t>Kepala SMP NEGERI 1 PUNGGUR</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rFonts w:cs="Caladea;Cambria"/>
              </w:rPr>
            </w:pPr>
            <w:r>
              <w:rPr>
                <w:rFonts w:cs="Caladea;Cambria"/>
              </w:rPr>
              <w:t>Guru Mata Pelajaran</w:t>
            </w:r>
          </w:p>
        </w:tc>
      </w:tr>
      <w:tr>
        <w:trPr>
          <w:trHeight w:val="674" w:hRule="atLeast"/>
        </w:trPr>
        <w:tc>
          <w:tcPr>
            <w:tcW w:w="1133" w:type="dxa"/>
            <w:tcBorders/>
          </w:tcPr>
          <w:p>
            <w:pPr>
              <w:pStyle w:val="TableContents"/>
              <w:snapToGrid w:val="false"/>
              <w:rPr>
                <w:rFonts w:cs="Caladea;Cambria"/>
              </w:rPr>
            </w:pPr>
            <w:r>
              <w:rPr>
                <w:rFonts w:cs="Caladea;Cambria"/>
              </w:rPr>
            </w:r>
          </w:p>
        </w:tc>
        <w:tc>
          <w:tcPr>
            <w:tcW w:w="3542" w:type="dxa"/>
            <w:tcBorders/>
          </w:tcPr>
          <w:p>
            <w:pPr>
              <w:pStyle w:val="TableContents"/>
              <w:snapToGrid w:val="false"/>
              <w:rPr>
                <w:rFonts w:cs="Caladea;Cambria"/>
              </w:rPr>
            </w:pPr>
            <w:r>
              <w:rPr>
                <w:rFonts w:cs="Caladea;Cambria"/>
              </w:rPr>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snapToGrid w:val="false"/>
              <w:rPr>
                <w:rFonts w:cs="Caladea;Cambria"/>
              </w:rPr>
            </w:pPr>
            <w:r>
              <w:rPr>
                <w:rFonts w:cs="Caladea;Cambria"/>
              </w:rPr>
            </w:r>
          </w:p>
        </w:tc>
      </w:tr>
      <w:tr>
        <w:trPr>
          <w:trHeight w:val="289" w:hRule="atLeast"/>
        </w:trPr>
        <w:tc>
          <w:tcPr>
            <w:tcW w:w="1133" w:type="dxa"/>
            <w:tcBorders/>
          </w:tcPr>
          <w:p>
            <w:pPr>
              <w:pStyle w:val="TableContents"/>
              <w:snapToGrid w:val="false"/>
              <w:rPr>
                <w:rFonts w:cs="Caladea;Cambria"/>
              </w:rPr>
            </w:pPr>
            <w:r>
              <w:rPr>
                <w:rFonts w:cs="Caladea;Cambria"/>
              </w:rPr>
            </w:r>
          </w:p>
        </w:tc>
        <w:tc>
          <w:tcPr>
            <w:tcW w:w="3542" w:type="dxa"/>
            <w:tcBorders/>
          </w:tcPr>
          <w:p>
            <w:pPr>
              <w:pStyle w:val="TableContents"/>
              <w:rPr>
                <w:rFonts w:cs="Caladea;Cambria"/>
                <w:b/>
                <w:bCs/>
              </w:rPr>
            </w:pPr>
            <w:r>
              <w:rPr>
                <w:rFonts w:cs="Caladea;Cambria"/>
                <w:b/>
                <w:bCs/>
              </w:rPr>
              <w:t>SLAMET WARDOYO, S.Pd., M.A.</w:t>
            </w:r>
          </w:p>
        </w:tc>
        <w:tc>
          <w:tcPr>
            <w:tcW w:w="1108" w:type="dxa"/>
            <w:tcBorders/>
          </w:tcPr>
          <w:p>
            <w:pPr>
              <w:pStyle w:val="TableContents"/>
              <w:snapToGrid w:val="false"/>
              <w:rPr>
                <w:rFonts w:cs="Caladea;Cambria"/>
                <w:b/>
                <w:bCs/>
              </w:rPr>
            </w:pPr>
            <w:r>
              <w:rPr>
                <w:rFonts w:cs="Caladea;Cambria"/>
                <w:b/>
                <w:bCs/>
              </w:rPr>
            </w:r>
          </w:p>
        </w:tc>
        <w:tc>
          <w:tcPr>
            <w:tcW w:w="3572" w:type="dxa"/>
            <w:tcBorders/>
          </w:tcPr>
          <w:p>
            <w:pPr>
              <w:pStyle w:val="TableContents"/>
              <w:rPr>
                <w:rFonts w:cs="Caladea;Cambria"/>
                <w:b/>
                <w:bCs/>
              </w:rPr>
            </w:pPr>
            <w:r>
              <w:rPr>
                <w:rFonts w:cs="Caladea;Cambria"/>
                <w:b/>
                <w:bCs/>
              </w:rPr>
              <w:t>GUNANTO, S.Pd.</w:t>
            </w:r>
          </w:p>
        </w:tc>
      </w:tr>
      <w:tr>
        <w:trPr>
          <w:trHeight w:val="54" w:hRule="atLeast"/>
        </w:trPr>
        <w:tc>
          <w:tcPr>
            <w:tcW w:w="1133" w:type="dxa"/>
            <w:tcBorders/>
          </w:tcPr>
          <w:p>
            <w:pPr>
              <w:pStyle w:val="TableContents"/>
              <w:snapToGrid w:val="false"/>
              <w:rPr>
                <w:rFonts w:cs="Caladea;Cambria"/>
              </w:rPr>
            </w:pPr>
            <w:r>
              <w:rPr>
                <w:rFonts w:cs="Caladea;Cambria"/>
              </w:rPr>
            </w:r>
          </w:p>
        </w:tc>
        <w:tc>
          <w:tcPr>
            <w:tcW w:w="3542" w:type="dxa"/>
            <w:tcBorders/>
          </w:tcPr>
          <w:p>
            <w:pPr>
              <w:pStyle w:val="TableContents"/>
              <w:rPr>
                <w:rFonts w:cs="Caladea;Cambria"/>
              </w:rPr>
            </w:pPr>
            <w:r>
              <w:rPr>
                <w:rFonts w:cs="Caladea;Cambria"/>
              </w:rPr>
              <w:t>NIP 19630511 198412 1 001</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rFonts w:cs="Caladea;Cambria"/>
              </w:rPr>
            </w:pPr>
            <w:r>
              <w:rPr>
                <w:rFonts w:cs="Caladea;Cambria"/>
              </w:rPr>
              <w:t>NIP 197510102006041007</w:t>
            </w:r>
          </w:p>
        </w:tc>
      </w:tr>
    </w:tbl>
    <w:p>
      <w:pPr>
        <w:pStyle w:val="0-JUDUL"/>
        <w:rPr>
          <w:rFonts w:ascii="Caladea;Cambria" w:hAnsi="Caladea;Cambria" w:cs="Caladea;Cambria"/>
        </w:rPr>
      </w:pPr>
      <w:r>
        <w:rPr>
          <w:rFonts w:cs="Caladea;Cambria" w:ascii="Caladea;Cambria" w:hAnsi="Caladea;Cambria"/>
        </w:rPr>
      </w:r>
      <w:r>
        <w:br w:type="page"/>
      </w:r>
    </w:p>
    <w:p>
      <w:pPr>
        <w:pStyle w:val="0-JUDUL"/>
        <w:rPr>
          <w:rFonts w:ascii="Caladea;Cambria" w:hAnsi="Caladea;Cambria" w:cs="Caladea;Cambria"/>
        </w:rPr>
      </w:pPr>
      <w:bookmarkStart w:id="8" w:name="__RefHeading___Toc34353_1228456740"/>
      <w:bookmarkEnd w:id="8"/>
      <w:r>
        <w:rPr>
          <w:rFonts w:cs="Caladea;Cambria" w:ascii="Caladea;Cambria" w:hAnsi="Caladea;Cambria"/>
        </w:rPr>
        <w:t>PERHITUNGAN MINGGU EFEKTIF</w:t>
      </w:r>
    </w:p>
    <w:p>
      <w:pPr>
        <w:pStyle w:val="Paragraf"/>
        <w:rPr>
          <w:rFonts w:cs="Caladea;Cambria"/>
          <w:b/>
          <w:bCs/>
        </w:rPr>
      </w:pPr>
      <w:r>
        <w:rPr>
          <w:rFonts w:cs="Caladea;Cambria"/>
          <w:b/>
          <w:bCs/>
        </w:rPr>
        <w:tab/>
        <w:tab/>
        <w:tab/>
        <w:tab/>
        <w:tab/>
        <w:tab/>
        <w:tab/>
        <w:tab/>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SEMESTER</w:t>
            </w:r>
          </w:p>
        </w:tc>
        <w:tc>
          <w:tcPr>
            <w:tcW w:w="1873" w:type="dxa"/>
            <w:tcBorders/>
          </w:tcPr>
          <w:p>
            <w:pPr>
              <w:pStyle w:val="TableContents"/>
              <w:rPr/>
            </w:pPr>
            <w:r>
              <w:rPr>
                <w:rFonts w:cs="Caladea;Cambria"/>
              </w:rPr>
              <w:t xml:space="preserve">: </w:t>
            </w:r>
            <w:r>
              <w:rPr>
                <w:rFonts w:cs="Caladea;Cambria"/>
                <w:b w:val="false"/>
                <w:bCs w:val="false"/>
                <w:sz w:val="20"/>
                <w:szCs w:val="16"/>
              </w:rPr>
              <w:t>2</w:t>
            </w:r>
            <w:r>
              <w:rPr>
                <w:rFonts w:cs="Caladea;Cambria"/>
              </w:rPr>
              <w:t xml:space="preserve"> (</w:t>
            </w:r>
            <w:r>
              <w:rPr>
                <w:rFonts w:cs="Caladea;Cambria"/>
                <w:b w:val="false"/>
                <w:bCs w:val="false"/>
                <w:sz w:val="20"/>
                <w:szCs w:val="16"/>
              </w:rPr>
              <w:t>GENAP</w:t>
            </w:r>
            <w:r>
              <w:rPr>
                <w:rFonts w:cs="Caladea;Cambria"/>
              </w:rPr>
              <w:t>)</w:t>
            </w:r>
          </w:p>
        </w:tc>
      </w:tr>
      <w:tr>
        <w:trPr/>
        <w:tc>
          <w:tcPr>
            <w:tcW w:w="1756" w:type="dxa"/>
            <w:tcBorders/>
          </w:tcPr>
          <w:p>
            <w:pPr>
              <w:pStyle w:val="TableContents"/>
              <w:rPr>
                <w:rFonts w:cs="Caladea;Cambria"/>
              </w:rPr>
            </w:pPr>
            <w:r>
              <w:rPr>
                <w:rFonts w:cs="Caladea;Cambria"/>
              </w:rPr>
              <w:t>KURIKULUM</w:t>
            </w:r>
          </w:p>
        </w:tc>
        <w:tc>
          <w:tcPr>
            <w:tcW w:w="2775" w:type="dxa"/>
            <w:tcBorders/>
          </w:tcPr>
          <w:p>
            <w:pPr>
              <w:pStyle w:val="TableContents"/>
              <w:rPr>
                <w:rFonts w:cs="Caladea;Cambria"/>
              </w:rPr>
            </w:pPr>
            <w:r>
              <w:rPr>
                <w:rFonts w:cs="Caladea;Cambria"/>
              </w:rPr>
              <w:t>: 2013</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Paragraf"/>
        <w:jc w:val="end"/>
        <w:rPr>
          <w:rFonts w:cs="Caladea;Cambria"/>
        </w:rPr>
      </w:pPr>
      <w:r>
        <w:rPr>
          <w:rFonts w:cs="Caladea;Cambria"/>
        </w:rPr>
      </w:r>
    </w:p>
    <w:p>
      <w:pPr>
        <w:pStyle w:val="Paragraf"/>
        <w:jc w:val="end"/>
        <w:rPr>
          <w:rFonts w:cs="Caladea;Cambria"/>
          <w:sz w:val="20"/>
          <w:szCs w:val="20"/>
        </w:rPr>
      </w:pPr>
      <w:r>
        <w:rPr>
          <w:rFonts w:cs="Caladea;Cambria"/>
          <w:sz w:val="20"/>
          <w:szCs w:val="20"/>
        </w:rPr>
        <w:t>KET: MG = MINGGU, TM = TATAP MUKA, JAM = BANYAK JAM PER MINGGU, 1 JAM = 20 MENIT</w:t>
      </w:r>
    </w:p>
    <w:tbl>
      <w:tblPr>
        <w:tblW w:w="10027" w:type="dxa"/>
        <w:jc w:val="start"/>
        <w:tblInd w:w="28" w:type="dxa"/>
        <w:tblLayout w:type="fixed"/>
        <w:tblCellMar>
          <w:top w:w="0" w:type="dxa"/>
          <w:start w:w="28" w:type="dxa"/>
          <w:bottom w:w="0" w:type="dxa"/>
          <w:end w:w="28" w:type="dxa"/>
        </w:tblCellMar>
      </w:tblPr>
      <w:tblGrid>
        <w:gridCol w:w="511"/>
        <w:gridCol w:w="683"/>
        <w:gridCol w:w="763"/>
        <w:gridCol w:w="513"/>
        <w:gridCol w:w="512"/>
        <w:gridCol w:w="513"/>
        <w:gridCol w:w="513"/>
        <w:gridCol w:w="513"/>
        <w:gridCol w:w="512"/>
        <w:gridCol w:w="514"/>
        <w:gridCol w:w="513"/>
        <w:gridCol w:w="512"/>
        <w:gridCol w:w="3435"/>
        <w:gridCol w:w="20"/>
      </w:tblGrid>
      <w:tr>
        <w:trPr>
          <w:trHeight w:val="346" w:hRule="exact"/>
        </w:trPr>
        <w:tc>
          <w:tcPr>
            <w:tcW w:w="511" w:type="dxa"/>
            <w:vMerge w:val="restart"/>
            <w:tcBorders>
              <w:top w:val="single" w:sz="12" w:space="0" w:color="000000"/>
              <w:start w:val="single" w:sz="12" w:space="0" w:color="000000"/>
              <w:bottom w:val="single" w:sz="14"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NO</w:t>
            </w:r>
          </w:p>
        </w:tc>
        <w:tc>
          <w:tcPr>
            <w:tcW w:w="683" w:type="dxa"/>
            <w:vMerge w:val="restart"/>
            <w:tcBorders>
              <w:top w:val="single" w:sz="12" w:space="0" w:color="000000"/>
              <w:start w:val="single" w:sz="2" w:space="0" w:color="000000"/>
              <w:bottom w:val="single" w:sz="14" w:space="0" w:color="000000"/>
            </w:tcBorders>
            <w:vAlign w:val="center"/>
          </w:tcPr>
          <w:p>
            <w:pPr>
              <w:pStyle w:val="Normal"/>
              <w:jc w:val="center"/>
              <w:rPr>
                <w:rFonts w:ascii="Caladea;Cambria" w:hAnsi="Caladea;Cambria" w:cs="Caladea;Cambria"/>
                <w:b/>
                <w:bCs w:val="false"/>
                <w:sz w:val="21"/>
                <w:szCs w:val="21"/>
              </w:rPr>
            </w:pPr>
            <w:r>
              <w:rPr>
                <w:rFonts w:cs="Caladea;Cambria" w:ascii="Caladea;Cambria" w:hAnsi="Caladea;Cambria"/>
                <w:b/>
                <w:bCs w:val="false"/>
                <w:sz w:val="21"/>
                <w:szCs w:val="21"/>
              </w:rPr>
              <w:t>BLN</w:t>
            </w:r>
          </w:p>
        </w:tc>
        <w:tc>
          <w:tcPr>
            <w:tcW w:w="763" w:type="dxa"/>
            <w:vMerge w:val="restart"/>
            <w:tcBorders>
              <w:top w:val="single" w:sz="12" w:space="0" w:color="000000"/>
              <w:start w:val="single" w:sz="2" w:space="0" w:color="000000"/>
              <w:bottom w:val="single" w:sz="14"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KELAS</w:t>
            </w:r>
          </w:p>
        </w:tc>
        <w:tc>
          <w:tcPr>
            <w:tcW w:w="1538" w:type="dxa"/>
            <w:gridSpan w:val="3"/>
            <w:tcBorders>
              <w:top w:val="single" w:sz="1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BANYAKNYA</w:t>
            </w:r>
          </w:p>
        </w:tc>
        <w:tc>
          <w:tcPr>
            <w:tcW w:w="1538" w:type="dxa"/>
            <w:gridSpan w:val="3"/>
            <w:tcBorders>
              <w:top w:val="single" w:sz="1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TIDAK EFEKTIF</w:t>
            </w:r>
          </w:p>
        </w:tc>
        <w:tc>
          <w:tcPr>
            <w:tcW w:w="1539" w:type="dxa"/>
            <w:gridSpan w:val="3"/>
            <w:tcBorders>
              <w:top w:val="single" w:sz="1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EFEKTIF</w:t>
            </w:r>
          </w:p>
        </w:tc>
        <w:tc>
          <w:tcPr>
            <w:tcW w:w="3435" w:type="dxa"/>
            <w:vMerge w:val="restart"/>
            <w:tcBorders>
              <w:top w:val="single" w:sz="12" w:space="0" w:color="000000"/>
              <w:start w:val="single" w:sz="2" w:space="0" w:color="000000"/>
              <w:bottom w:val="single" w:sz="14" w:space="0" w:color="000000"/>
              <w:end w:val="single" w:sz="1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KETERANGAN</w:t>
            </w:r>
          </w:p>
        </w:tc>
      </w:tr>
      <w:tr>
        <w:trPr>
          <w:trHeight w:val="346" w:hRule="exact"/>
        </w:trPr>
        <w:tc>
          <w:tcPr>
            <w:tcW w:w="511" w:type="dxa"/>
            <w:vMerge w:val="continue"/>
            <w:tcBorders>
              <w:top w:val="single" w:sz="12" w:space="0" w:color="000000"/>
              <w:start w:val="single" w:sz="12" w:space="0" w:color="000000"/>
              <w:bottom w:val="single" w:sz="14" w:space="0" w:color="000000"/>
            </w:tcBorders>
            <w:vAlign w:val="center"/>
          </w:tcPr>
          <w:p>
            <w:pPr>
              <w:pStyle w:val="Normal"/>
              <w:snapToGrid w:val="false"/>
              <w:rPr/>
            </w:pPr>
            <w:r>
              <w:rPr/>
            </w:r>
          </w:p>
        </w:tc>
        <w:tc>
          <w:tcPr>
            <w:tcW w:w="683" w:type="dxa"/>
            <w:vMerge w:val="continue"/>
            <w:tcBorders>
              <w:top w:val="single" w:sz="12" w:space="0" w:color="000000"/>
              <w:start w:val="single" w:sz="2" w:space="0" w:color="000000"/>
              <w:bottom w:val="single" w:sz="14" w:space="0" w:color="000000"/>
            </w:tcBorders>
            <w:vAlign w:val="center"/>
          </w:tcPr>
          <w:p>
            <w:pPr>
              <w:pStyle w:val="Normal"/>
              <w:snapToGrid w:val="false"/>
              <w:rPr/>
            </w:pPr>
            <w:r>
              <w:rPr/>
            </w:r>
          </w:p>
        </w:tc>
        <w:tc>
          <w:tcPr>
            <w:tcW w:w="763" w:type="dxa"/>
            <w:vMerge w:val="continue"/>
            <w:tcBorders>
              <w:top w:val="single" w:sz="12" w:space="0" w:color="000000"/>
              <w:start w:val="single" w:sz="2" w:space="0" w:color="000000"/>
              <w:bottom w:val="single" w:sz="14" w:space="0" w:color="000000"/>
            </w:tcBorders>
            <w:vAlign w:val="center"/>
          </w:tcPr>
          <w:p>
            <w:pPr>
              <w:pStyle w:val="Normal"/>
              <w:snapToGrid w:val="false"/>
              <w:rPr/>
            </w:pPr>
            <w:r>
              <w:rPr/>
            </w:r>
          </w:p>
        </w:tc>
        <w:tc>
          <w:tcPr>
            <w:tcW w:w="513"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MG</w:t>
            </w:r>
          </w:p>
        </w:tc>
        <w:tc>
          <w:tcPr>
            <w:tcW w:w="512"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TM</w:t>
            </w:r>
          </w:p>
        </w:tc>
        <w:tc>
          <w:tcPr>
            <w:tcW w:w="513"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JAM</w:t>
            </w:r>
          </w:p>
        </w:tc>
        <w:tc>
          <w:tcPr>
            <w:tcW w:w="513"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MG</w:t>
            </w:r>
          </w:p>
        </w:tc>
        <w:tc>
          <w:tcPr>
            <w:tcW w:w="513"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TM</w:t>
            </w:r>
          </w:p>
        </w:tc>
        <w:tc>
          <w:tcPr>
            <w:tcW w:w="512"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JAM</w:t>
            </w:r>
          </w:p>
        </w:tc>
        <w:tc>
          <w:tcPr>
            <w:tcW w:w="514"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MG</w:t>
            </w:r>
          </w:p>
        </w:tc>
        <w:tc>
          <w:tcPr>
            <w:tcW w:w="513"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TM</w:t>
            </w:r>
          </w:p>
        </w:tc>
        <w:tc>
          <w:tcPr>
            <w:tcW w:w="512" w:type="dxa"/>
            <w:tcBorders>
              <w:start w:val="single" w:sz="2" w:space="0" w:color="000000"/>
              <w:bottom w:val="single" w:sz="14" w:space="0" w:color="000000"/>
            </w:tcBorders>
            <w:vAlign w:val="center"/>
          </w:tcPr>
          <w:p>
            <w:pPr>
              <w:pStyle w:val="Normal"/>
              <w:jc w:val="center"/>
              <w:rPr>
                <w:rFonts w:ascii="Caladea;Cambria" w:hAnsi="Caladea;Cambria" w:cs="Caladea;Cambria"/>
                <w:b/>
                <w:sz w:val="18"/>
                <w:szCs w:val="18"/>
              </w:rPr>
            </w:pPr>
            <w:r>
              <w:rPr>
                <w:rFonts w:cs="Caladea;Cambria" w:ascii="Caladea;Cambria" w:hAnsi="Caladea;Cambria"/>
                <w:b/>
                <w:sz w:val="18"/>
                <w:szCs w:val="18"/>
              </w:rPr>
              <w:t>JAM</w:t>
            </w:r>
          </w:p>
        </w:tc>
        <w:tc>
          <w:tcPr>
            <w:tcW w:w="3435" w:type="dxa"/>
            <w:vMerge w:val="continue"/>
            <w:tcBorders>
              <w:top w:val="single" w:sz="12" w:space="0" w:color="000000"/>
              <w:start w:val="single" w:sz="2" w:space="0" w:color="000000"/>
              <w:bottom w:val="single" w:sz="14" w:space="0" w:color="000000"/>
              <w:end w:val="single" w:sz="12" w:space="0" w:color="000000"/>
            </w:tcBorders>
            <w:vAlign w:val="center"/>
          </w:tcPr>
          <w:p>
            <w:pPr>
              <w:pStyle w:val="Normal"/>
              <w:snapToGrid w:val="false"/>
              <w:rPr/>
            </w:pPr>
            <w:r>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w:t>
            </w:r>
          </w:p>
        </w:tc>
        <w:tc>
          <w:tcPr>
            <w:tcW w:w="68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JAN</w:t>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bidi w:val="0"/>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4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68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FEB</w:t>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68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MAR</w:t>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68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APR</w:t>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68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MEI</w:t>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1</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top w:val="single" w:sz="2" w:space="0" w:color="000000"/>
              <w:start w:val="single" w:sz="1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6</w:t>
            </w:r>
          </w:p>
        </w:tc>
        <w:tc>
          <w:tcPr>
            <w:tcW w:w="68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JUN</w:t>
            </w:r>
          </w:p>
        </w:tc>
        <w:tc>
          <w:tcPr>
            <w:tcW w:w="76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VIII-6</w:t>
            </w:r>
          </w:p>
        </w:tc>
        <w:tc>
          <w:tcPr>
            <w:tcW w:w="51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2</w:t>
            </w:r>
            <w:r>
              <w:rPr>
                <w:rFonts w:cs="Caladea;Cambria" w:ascii="Caladea;Cambria" w:hAnsi="Caladea;Cambria"/>
                <w:sz w:val="20"/>
                <w:szCs w:val="20"/>
              </w:rPr>
              <w:t xml:space="preserve"> </w:t>
            </w:r>
          </w:p>
        </w:tc>
        <w:tc>
          <w:tcPr>
            <w:tcW w:w="51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 xml:space="preserve">2 </w:t>
            </w:r>
          </w:p>
        </w:tc>
        <w:tc>
          <w:tcPr>
            <w:tcW w:w="512"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6</w:t>
            </w:r>
            <w:r>
              <w:rPr>
                <w:rFonts w:cs="Caladea;Cambria" w:ascii="Caladea;Cambria" w:hAnsi="Caladea;Cambria"/>
                <w:sz w:val="20"/>
                <w:szCs w:val="20"/>
              </w:rPr>
              <w:t xml:space="preserve"> </w:t>
            </w:r>
          </w:p>
        </w:tc>
        <w:tc>
          <w:tcPr>
            <w:tcW w:w="514"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p>
        </w:tc>
        <w:tc>
          <w:tcPr>
            <w:tcW w:w="513"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top w:val="single" w:sz="2" w:space="0" w:color="000000"/>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9</w:t>
            </w:r>
          </w:p>
        </w:tc>
        <w:tc>
          <w:tcPr>
            <w:tcW w:w="3435" w:type="dxa"/>
            <w:tcBorders>
              <w:top w:val="single" w:sz="2" w:space="0" w:color="000000"/>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VIII-7</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2</w:t>
            </w:r>
            <w:r>
              <w:rPr>
                <w:rFonts w:cs="Caladea;Cambria" w:ascii="Caladea;Cambria" w:hAnsi="Caladea;Cambria"/>
                <w:sz w:val="20"/>
                <w:szCs w:val="20"/>
              </w:rPr>
              <w:t xml:space="preserve"> </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 xml:space="preserve">2 </w:t>
            </w:r>
          </w:p>
        </w:tc>
        <w:tc>
          <w:tcPr>
            <w:tcW w:w="512"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6</w:t>
            </w:r>
            <w:r>
              <w:rPr>
                <w:rFonts w:cs="Caladea;Cambria" w:ascii="Caladea;Cambria" w:hAnsi="Caladea;Cambria"/>
                <w:sz w:val="20"/>
                <w:szCs w:val="20"/>
              </w:rPr>
              <w:t xml:space="preserve"> </w:t>
            </w:r>
          </w:p>
        </w:tc>
        <w:tc>
          <w:tcPr>
            <w:tcW w:w="514" w:type="dxa"/>
            <w:tcBorders>
              <w:start w:val="single" w:sz="2"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p>
        </w:tc>
        <w:tc>
          <w:tcPr>
            <w:tcW w:w="513"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2"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9</w:t>
            </w:r>
          </w:p>
        </w:tc>
        <w:tc>
          <w:tcPr>
            <w:tcW w:w="3435" w:type="dxa"/>
            <w:tcBorders>
              <w:start w:val="single" w:sz="2"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2"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VIII-8</w:t>
            </w:r>
          </w:p>
        </w:tc>
        <w:tc>
          <w:tcPr>
            <w:tcW w:w="513" w:type="dxa"/>
            <w:tcBorders>
              <w:start w:val="single" w:sz="4"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cs="Caladea;Cambria" w:ascii="Caladea;Cambria" w:hAnsi="Caladea;Cambria"/>
                <w:sz w:val="20"/>
                <w:szCs w:val="20"/>
              </w:rPr>
              <w:t xml:space="preserve">5 </w:t>
            </w:r>
          </w:p>
        </w:tc>
        <w:tc>
          <w:tcPr>
            <w:tcW w:w="512"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513"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15</w:t>
            </w:r>
          </w:p>
        </w:tc>
        <w:tc>
          <w:tcPr>
            <w:tcW w:w="513" w:type="dxa"/>
            <w:tcBorders>
              <w:start w:val="single" w:sz="4"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2</w:t>
            </w:r>
            <w:r>
              <w:rPr>
                <w:rFonts w:cs="Caladea;Cambria" w:ascii="Caladea;Cambria" w:hAnsi="Caladea;Cambria"/>
                <w:sz w:val="20"/>
                <w:szCs w:val="20"/>
              </w:rPr>
              <w:t xml:space="preserve"> </w:t>
            </w:r>
          </w:p>
        </w:tc>
        <w:tc>
          <w:tcPr>
            <w:tcW w:w="513"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 xml:space="preserve">2 </w:t>
            </w:r>
          </w:p>
        </w:tc>
        <w:tc>
          <w:tcPr>
            <w:tcW w:w="512" w:type="dxa"/>
            <w:tcBorders>
              <w:start w:val="single" w:sz="4"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6</w:t>
            </w:r>
            <w:r>
              <w:rPr>
                <w:rFonts w:cs="Caladea;Cambria" w:ascii="Caladea;Cambria" w:hAnsi="Caladea;Cambria"/>
                <w:sz w:val="20"/>
                <w:szCs w:val="20"/>
              </w:rPr>
              <w:t xml:space="preserve"> </w:t>
            </w:r>
          </w:p>
        </w:tc>
        <w:tc>
          <w:tcPr>
            <w:tcW w:w="514" w:type="dxa"/>
            <w:tcBorders>
              <w:start w:val="single" w:sz="4" w:space="0" w:color="000000"/>
              <w:bottom w:val="single" w:sz="2" w:space="0" w:color="000000"/>
            </w:tcBorders>
            <w:tcMar>
              <w:start w:w="0" w:type="dxa"/>
              <w:end w:w="0" w:type="dxa"/>
            </w:tcMar>
            <w:vAlign w:val="center"/>
          </w:tcPr>
          <w:p>
            <w:pPr>
              <w:pStyle w:val="Normal"/>
              <w:jc w:val="center"/>
              <w:rPr/>
            </w:pPr>
            <w:r>
              <w:rPr>
                <w:rFonts w:eastAsia="Caladea;Cambria" w:cs="Caladea;Cambria" w:ascii="Caladea;Cambria" w:hAnsi="Caladea;Cambria"/>
                <w:sz w:val="20"/>
                <w:szCs w:val="20"/>
              </w:rPr>
              <w:t xml:space="preserve"> </w:t>
            </w:r>
            <w:r>
              <w:rPr>
                <w:rFonts w:eastAsia="Caladea;Cambria" w:cs="Caladea;Cambria" w:ascii="Caladea;Cambria" w:hAnsi="Caladea;Cambria"/>
                <w:sz w:val="20"/>
                <w:szCs w:val="20"/>
              </w:rPr>
              <w:t>3</w:t>
            </w:r>
          </w:p>
        </w:tc>
        <w:tc>
          <w:tcPr>
            <w:tcW w:w="513"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512" w:type="dxa"/>
            <w:tcBorders>
              <w:start w:val="single" w:sz="4" w:space="0" w:color="000000"/>
              <w:bottom w:val="single" w:sz="2" w:space="0" w:color="000000"/>
            </w:tcBorders>
            <w:tcMar>
              <w:start w:w="0" w:type="dxa"/>
              <w:end w:w="0" w:type="dxa"/>
            </w:tcMar>
            <w:vAlign w:val="center"/>
          </w:tcPr>
          <w:p>
            <w:pPr>
              <w:pStyle w:val="Normal"/>
              <w:jc w:val="center"/>
              <w:rPr>
                <w:rFonts w:ascii="Caladea;Cambria" w:hAnsi="Caladea;Cambria" w:cs="Caladea;Cambria"/>
                <w:b w:val="false"/>
                <w:bCs w:val="false"/>
                <w:sz w:val="20"/>
                <w:szCs w:val="20"/>
              </w:rPr>
            </w:pPr>
            <w:r>
              <w:rPr>
                <w:rFonts w:cs="Caladea;Cambria" w:ascii="Caladea;Cambria" w:hAnsi="Caladea;Cambria"/>
                <w:b w:val="false"/>
                <w:bCs w:val="false"/>
                <w:sz w:val="20"/>
                <w:szCs w:val="20"/>
              </w:rPr>
              <w:t>9</w:t>
            </w:r>
          </w:p>
        </w:tc>
        <w:tc>
          <w:tcPr>
            <w:tcW w:w="3435" w:type="dxa"/>
            <w:tcBorders>
              <w:start w:val="single" w:sz="4" w:space="0" w:color="000000"/>
              <w:bottom w:val="single" w:sz="2" w:space="0" w:color="000000"/>
              <w:end w:val="single" w:sz="12"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2"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55" w:type="dxa"/>
            <w:tcBorders>
              <w:start w:val="single" w:sz="4" w:space="0" w:color="000000"/>
              <w:bottom w:val="single" w:sz="2" w:space="0" w:color="000000"/>
              <w:end w:val="single" w:sz="14"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start w:val="single" w:sz="1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68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76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4"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3"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512" w:type="dxa"/>
            <w:tcBorders>
              <w:start w:val="single" w:sz="4" w:space="0" w:color="000000"/>
              <w:bottom w:val="single" w:sz="6" w:space="0" w:color="000000"/>
            </w:tcBorders>
            <w:tcMar>
              <w:start w:w="0" w:type="dxa"/>
              <w:end w:w="0" w:type="dxa"/>
            </w:tcM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3455" w:type="dxa"/>
            <w:tcBorders>
              <w:start w:val="single" w:sz="4" w:space="0" w:color="000000"/>
              <w:bottom w:val="single" w:sz="6" w:space="0" w:color="000000"/>
              <w:end w:val="single" w:sz="14" w:space="0" w:color="000000"/>
            </w:tcBorders>
            <w:tcMar>
              <w:start w:w="0" w:type="dxa"/>
              <w:end w:w="0" w:type="dxa"/>
            </w:tcMar>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55" w:hRule="exact"/>
        </w:trPr>
        <w:tc>
          <w:tcPr>
            <w:tcW w:w="511" w:type="dxa"/>
            <w:tcBorders>
              <w:top w:val="single" w:sz="8" w:space="0" w:color="000000"/>
              <w:start w:val="single" w:sz="1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68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TOT</w:t>
            </w:r>
          </w:p>
        </w:tc>
        <w:tc>
          <w:tcPr>
            <w:tcW w:w="76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VIII-6</w:t>
            </w:r>
          </w:p>
        </w:tc>
        <w:tc>
          <w:tcPr>
            <w:tcW w:w="51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jc w:val="center"/>
              <w:rPr/>
            </w:pPr>
            <w:r>
              <w:rPr>
                <w:rFonts w:eastAsia="Caladea;Cambria" w:cs="Caladea;Cambria" w:ascii="Caladea;Cambria" w:hAnsi="Caladea;Cambria"/>
                <w:sz w:val="21"/>
                <w:szCs w:val="21"/>
              </w:rPr>
              <w:t xml:space="preserve"> </w:t>
            </w:r>
            <w:r>
              <w:rPr>
                <w:rFonts w:cs="Caladea;Cambria" w:ascii="Caladea;Cambria" w:hAnsi="Caladea;Cambria"/>
                <w:sz w:val="21"/>
                <w:szCs w:val="21"/>
              </w:rPr>
              <w:t xml:space="preserve">26 </w:t>
            </w:r>
          </w:p>
        </w:tc>
        <w:tc>
          <w:tcPr>
            <w:tcW w:w="512"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26</w:t>
            </w:r>
          </w:p>
        </w:tc>
        <w:tc>
          <w:tcPr>
            <w:tcW w:w="51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78</w:t>
            </w:r>
          </w:p>
        </w:tc>
        <w:tc>
          <w:tcPr>
            <w:tcW w:w="51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2"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12</w:t>
            </w:r>
          </w:p>
        </w:tc>
        <w:tc>
          <w:tcPr>
            <w:tcW w:w="514"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3"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2" w:type="dxa"/>
            <w:tcBorders>
              <w:top w:val="single" w:sz="8" w:space="0" w:color="000000"/>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66</w:t>
            </w:r>
          </w:p>
        </w:tc>
        <w:tc>
          <w:tcPr>
            <w:tcW w:w="3455" w:type="dxa"/>
            <w:tcBorders>
              <w:top w:val="single" w:sz="8" w:space="0" w:color="000000"/>
              <w:start w:val="single" w:sz="4" w:space="0" w:color="000000"/>
              <w:bottom w:val="single" w:sz="8" w:space="0" w:color="000000"/>
              <w:end w:val="single" w:sz="14" w:space="0" w:color="000000"/>
            </w:tcBorders>
            <w:shd w:fill="FFFFA6" w:val="clear"/>
            <w:tcMar>
              <w:start w:w="0" w:type="dxa"/>
              <w:end w:w="0" w:type="dxa"/>
            </w:tcMar>
            <w:vAlign w:val="center"/>
          </w:tcPr>
          <w:p>
            <w:pPr>
              <w:pStyle w:val="Normal"/>
              <w:snapToGrid w:val="false"/>
              <w:jc w:val="start"/>
              <w:rPr>
                <w:rFonts w:ascii="Caladea;Cambria" w:hAnsi="Caladea;Cambria" w:cs="Caladea;Cambria"/>
                <w:sz w:val="21"/>
                <w:szCs w:val="21"/>
              </w:rPr>
            </w:pPr>
            <w:r>
              <w:rPr>
                <w:rFonts w:cs="Caladea;Cambria" w:ascii="Caladea;Cambria" w:hAnsi="Caladea;Cambria"/>
                <w:sz w:val="21"/>
                <w:szCs w:val="21"/>
              </w:rPr>
            </w:r>
          </w:p>
        </w:tc>
      </w:tr>
      <w:tr>
        <w:trPr>
          <w:trHeight w:val="255" w:hRule="exact"/>
        </w:trPr>
        <w:tc>
          <w:tcPr>
            <w:tcW w:w="511" w:type="dxa"/>
            <w:tcBorders>
              <w:start w:val="single" w:sz="1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68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763"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VIII-7</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jc w:val="center"/>
              <w:rPr/>
            </w:pPr>
            <w:r>
              <w:rPr>
                <w:rFonts w:eastAsia="Caladea;Cambria" w:cs="Caladea;Cambria" w:ascii="Caladea;Cambria" w:hAnsi="Caladea;Cambria"/>
                <w:sz w:val="21"/>
                <w:szCs w:val="21"/>
              </w:rPr>
              <w:t xml:space="preserve"> </w:t>
            </w:r>
            <w:r>
              <w:rPr>
                <w:rFonts w:cs="Caladea;Cambria" w:ascii="Caladea;Cambria" w:hAnsi="Caladea;Cambria"/>
                <w:sz w:val="21"/>
                <w:szCs w:val="21"/>
              </w:rPr>
              <w:t xml:space="preserve">26 </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26</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78</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12</w:t>
            </w:r>
          </w:p>
        </w:tc>
        <w:tc>
          <w:tcPr>
            <w:tcW w:w="514"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66</w:t>
            </w:r>
          </w:p>
        </w:tc>
        <w:tc>
          <w:tcPr>
            <w:tcW w:w="3455" w:type="dxa"/>
            <w:tcBorders>
              <w:start w:val="single" w:sz="4" w:space="0" w:color="000000"/>
              <w:bottom w:val="single" w:sz="8" w:space="0" w:color="000000"/>
              <w:end w:val="single" w:sz="14" w:space="0" w:color="000000"/>
            </w:tcBorders>
            <w:shd w:fill="FFFFA6" w:val="clear"/>
            <w:tcMar>
              <w:start w:w="0" w:type="dxa"/>
              <w:end w:w="0" w:type="dxa"/>
            </w:tcMar>
            <w:vAlign w:val="center"/>
          </w:tcPr>
          <w:p>
            <w:pPr>
              <w:pStyle w:val="Normal"/>
              <w:snapToGrid w:val="false"/>
              <w:jc w:val="start"/>
              <w:rPr>
                <w:rFonts w:ascii="Caladea;Cambria" w:hAnsi="Caladea;Cambria" w:cs="Caladea;Cambria"/>
                <w:sz w:val="21"/>
                <w:szCs w:val="21"/>
              </w:rPr>
            </w:pPr>
            <w:r>
              <w:rPr>
                <w:rFonts w:cs="Caladea;Cambria" w:ascii="Caladea;Cambria" w:hAnsi="Caladea;Cambria"/>
                <w:sz w:val="21"/>
                <w:szCs w:val="21"/>
              </w:rPr>
            </w:r>
          </w:p>
        </w:tc>
      </w:tr>
      <w:tr>
        <w:trPr>
          <w:trHeight w:val="255" w:hRule="exact"/>
        </w:trPr>
        <w:tc>
          <w:tcPr>
            <w:tcW w:w="511" w:type="dxa"/>
            <w:tcBorders>
              <w:start w:val="single" w:sz="1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68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763"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VIII-8</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jc w:val="center"/>
              <w:rPr/>
            </w:pPr>
            <w:r>
              <w:rPr>
                <w:rFonts w:eastAsia="Caladea;Cambria" w:cs="Caladea;Cambria" w:ascii="Caladea;Cambria" w:hAnsi="Caladea;Cambria"/>
                <w:sz w:val="21"/>
                <w:szCs w:val="21"/>
              </w:rPr>
              <w:t xml:space="preserve"> </w:t>
            </w:r>
            <w:r>
              <w:rPr>
                <w:rFonts w:cs="Caladea;Cambria" w:ascii="Caladea;Cambria" w:hAnsi="Caladea;Cambria"/>
                <w:sz w:val="21"/>
                <w:szCs w:val="21"/>
              </w:rPr>
              <w:t xml:space="preserve">26 </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26</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78</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4</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b w:val="false"/>
                <w:bCs w:val="false"/>
                <w:sz w:val="21"/>
                <w:szCs w:val="21"/>
              </w:rPr>
            </w:pPr>
            <w:r>
              <w:rPr>
                <w:rFonts w:cs="Caladea;Cambria" w:ascii="Caladea;Cambria" w:hAnsi="Caladea;Cambria"/>
                <w:b w:val="false"/>
                <w:bCs w:val="false"/>
                <w:sz w:val="21"/>
                <w:szCs w:val="21"/>
              </w:rPr>
              <w:t>12</w:t>
            </w:r>
          </w:p>
        </w:tc>
        <w:tc>
          <w:tcPr>
            <w:tcW w:w="514"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22</w:t>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t>66</w:t>
            </w:r>
          </w:p>
        </w:tc>
        <w:tc>
          <w:tcPr>
            <w:tcW w:w="3455" w:type="dxa"/>
            <w:tcBorders>
              <w:start w:val="single" w:sz="4" w:space="0" w:color="000000"/>
              <w:bottom w:val="single" w:sz="8" w:space="0" w:color="000000"/>
              <w:end w:val="single" w:sz="14" w:space="0" w:color="000000"/>
            </w:tcBorders>
            <w:shd w:fill="FFFFA6" w:val="clear"/>
            <w:tcMar>
              <w:start w:w="0" w:type="dxa"/>
              <w:end w:w="0" w:type="dxa"/>
            </w:tcMar>
            <w:vAlign w:val="center"/>
          </w:tcPr>
          <w:p>
            <w:pPr>
              <w:pStyle w:val="Normal"/>
              <w:snapToGrid w:val="false"/>
              <w:jc w:val="start"/>
              <w:rPr>
                <w:rFonts w:ascii="Caladea;Cambria" w:hAnsi="Caladea;Cambria" w:cs="Caladea;Cambria"/>
                <w:sz w:val="21"/>
                <w:szCs w:val="21"/>
              </w:rPr>
            </w:pPr>
            <w:r>
              <w:rPr>
                <w:rFonts w:cs="Caladea;Cambria" w:ascii="Caladea;Cambria" w:hAnsi="Caladea;Cambria"/>
                <w:sz w:val="21"/>
                <w:szCs w:val="21"/>
              </w:rPr>
            </w:r>
          </w:p>
        </w:tc>
      </w:tr>
      <w:tr>
        <w:trPr>
          <w:trHeight w:val="255" w:hRule="exact"/>
        </w:trPr>
        <w:tc>
          <w:tcPr>
            <w:tcW w:w="511" w:type="dxa"/>
            <w:tcBorders>
              <w:start w:val="single" w:sz="1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68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76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4"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8"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3455" w:type="dxa"/>
            <w:tcBorders>
              <w:start w:val="single" w:sz="4" w:space="0" w:color="000000"/>
              <w:bottom w:val="single" w:sz="8" w:space="0" w:color="000000"/>
              <w:end w:val="single" w:sz="14" w:space="0" w:color="000000"/>
            </w:tcBorders>
            <w:shd w:fill="FFFFA6" w:val="clear"/>
            <w:tcMar>
              <w:start w:w="0" w:type="dxa"/>
              <w:end w:w="0" w:type="dxa"/>
            </w:tcMar>
            <w:vAlign w:val="center"/>
          </w:tcPr>
          <w:p>
            <w:pPr>
              <w:pStyle w:val="Normal"/>
              <w:snapToGrid w:val="false"/>
              <w:jc w:val="start"/>
              <w:rPr>
                <w:rFonts w:ascii="Caladea;Cambria" w:hAnsi="Caladea;Cambria" w:cs="Caladea;Cambria"/>
                <w:sz w:val="21"/>
                <w:szCs w:val="21"/>
              </w:rPr>
            </w:pPr>
            <w:r>
              <w:rPr>
                <w:rFonts w:cs="Caladea;Cambria" w:ascii="Caladea;Cambria" w:hAnsi="Caladea;Cambria"/>
                <w:sz w:val="21"/>
                <w:szCs w:val="21"/>
              </w:rPr>
            </w:r>
          </w:p>
        </w:tc>
      </w:tr>
      <w:tr>
        <w:trPr>
          <w:trHeight w:val="255" w:hRule="exact"/>
        </w:trPr>
        <w:tc>
          <w:tcPr>
            <w:tcW w:w="511" w:type="dxa"/>
            <w:tcBorders>
              <w:start w:val="single" w:sz="1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68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76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4"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3"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512" w:type="dxa"/>
            <w:tcBorders>
              <w:start w:val="single" w:sz="4" w:space="0" w:color="000000"/>
              <w:bottom w:val="single" w:sz="14" w:space="0" w:color="000000"/>
            </w:tcBorders>
            <w:shd w:fill="FFFFA6" w:val="clear"/>
            <w:tcMar>
              <w:start w:w="0" w:type="dxa"/>
              <w:end w:w="0" w:type="dxa"/>
            </w:tcMar>
            <w:vAlign w:val="center"/>
          </w:tcPr>
          <w:p>
            <w:pPr>
              <w:pStyle w:val="Normal"/>
              <w:snapToGrid w:val="false"/>
              <w:jc w:val="center"/>
              <w:rPr>
                <w:rFonts w:ascii="Caladea;Cambria" w:hAnsi="Caladea;Cambria" w:cs="Caladea;Cambria"/>
                <w:sz w:val="21"/>
                <w:szCs w:val="21"/>
              </w:rPr>
            </w:pPr>
            <w:r>
              <w:rPr>
                <w:rFonts w:cs="Caladea;Cambria" w:ascii="Caladea;Cambria" w:hAnsi="Caladea;Cambria"/>
                <w:sz w:val="21"/>
                <w:szCs w:val="21"/>
              </w:rPr>
            </w:r>
          </w:p>
        </w:tc>
        <w:tc>
          <w:tcPr>
            <w:tcW w:w="3455" w:type="dxa"/>
            <w:tcBorders>
              <w:start w:val="single" w:sz="4" w:space="0" w:color="000000"/>
              <w:bottom w:val="single" w:sz="14" w:space="0" w:color="000000"/>
              <w:end w:val="single" w:sz="14" w:space="0" w:color="000000"/>
            </w:tcBorders>
            <w:shd w:fill="FFFFA6" w:val="clear"/>
            <w:tcMar>
              <w:start w:w="0" w:type="dxa"/>
              <w:end w:w="0" w:type="dxa"/>
            </w:tcMar>
            <w:vAlign w:val="center"/>
          </w:tcPr>
          <w:p>
            <w:pPr>
              <w:pStyle w:val="Normal"/>
              <w:snapToGrid w:val="false"/>
              <w:jc w:val="start"/>
              <w:rPr>
                <w:rFonts w:ascii="Caladea;Cambria" w:hAnsi="Caladea;Cambria" w:cs="Caladea;Cambria"/>
                <w:sz w:val="21"/>
                <w:szCs w:val="21"/>
              </w:rPr>
            </w:pPr>
            <w:r>
              <w:rPr>
                <w:rFonts w:cs="Caladea;Cambria" w:ascii="Caladea;Cambria" w:hAnsi="Caladea;Cambria"/>
                <w:sz w:val="21"/>
                <w:szCs w:val="21"/>
              </w:rPr>
            </w:r>
          </w:p>
        </w:tc>
      </w:tr>
    </w:tbl>
    <w:p>
      <w:pPr>
        <w:pStyle w:val="Paragraf"/>
        <w:rPr>
          <w:rFonts w:cs="Caladea;Cambria"/>
        </w:rPr>
      </w:pPr>
      <w:r>
        <w:rPr>
          <w:rFonts w:cs="Caladea;Cambria"/>
        </w:rPr>
      </w:r>
    </w:p>
    <w:tbl>
      <w:tblPr>
        <w:tblW w:w="9355" w:type="dxa"/>
        <w:jc w:val="start"/>
        <w:tblInd w:w="0" w:type="dxa"/>
        <w:tblLayout w:type="fixed"/>
        <w:tblCellMar>
          <w:top w:w="0" w:type="dxa"/>
          <w:start w:w="0" w:type="dxa"/>
          <w:bottom w:w="0" w:type="dxa"/>
          <w:end w:w="0" w:type="dxa"/>
        </w:tblCellMar>
      </w:tblPr>
      <w:tblGrid>
        <w:gridCol w:w="1246"/>
        <w:gridCol w:w="3429"/>
        <w:gridCol w:w="1108"/>
        <w:gridCol w:w="3572"/>
      </w:tblGrid>
      <w:tr>
        <w:trPr/>
        <w:tc>
          <w:tcPr>
            <w:tcW w:w="1246" w:type="dxa"/>
            <w:tcBorders/>
          </w:tcPr>
          <w:p>
            <w:pPr>
              <w:pStyle w:val="TableContents"/>
              <w:snapToGrid w:val="false"/>
              <w:rPr>
                <w:rFonts w:cs="Caladea;Cambria"/>
              </w:rPr>
            </w:pPr>
            <w:r>
              <w:rPr>
                <w:rFonts w:cs="Caladea;Cambria"/>
              </w:rPr>
            </w:r>
          </w:p>
        </w:tc>
        <w:tc>
          <w:tcPr>
            <w:tcW w:w="3429" w:type="dxa"/>
            <w:tcBorders/>
          </w:tcPr>
          <w:p>
            <w:pPr>
              <w:pStyle w:val="TableContents"/>
              <w:rPr>
                <w:rFonts w:cs="Caladea;Cambria"/>
              </w:rPr>
            </w:pPr>
            <w:r>
              <w:rPr>
                <w:rFonts w:cs="Caladea;Cambria"/>
              </w:rPr>
              <w:t>Mengetahui:</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pPr>
            <w:r>
              <w:rPr>
                <w:rFonts w:cs="Caladea;Cambria"/>
              </w:rPr>
              <w:t>Lampung Tengah, 1</w:t>
            </w:r>
            <w:r>
              <w:rPr>
                <w:rFonts w:cs="Caladea;Cambria"/>
                <w:b w:val="false"/>
                <w:bCs w:val="false"/>
                <w:sz w:val="20"/>
                <w:szCs w:val="16"/>
              </w:rPr>
              <w:t>8</w:t>
            </w:r>
            <w:r>
              <w:rPr>
                <w:rFonts w:cs="Caladea;Cambria"/>
              </w:rPr>
              <w:t xml:space="preserve"> </w:t>
            </w:r>
            <w:r>
              <w:rPr>
                <w:rFonts w:cs="Caladea;Cambria"/>
                <w:b w:val="false"/>
                <w:bCs w:val="false"/>
                <w:sz w:val="20"/>
                <w:szCs w:val="16"/>
              </w:rPr>
              <w:t xml:space="preserve">Desember </w:t>
            </w:r>
            <w:r>
              <w:rPr>
                <w:rFonts w:cs="Caladea;Cambria"/>
              </w:rPr>
              <w:t xml:space="preserve"> 2021</w:t>
            </w:r>
          </w:p>
        </w:tc>
      </w:tr>
      <w:tr>
        <w:trPr/>
        <w:tc>
          <w:tcPr>
            <w:tcW w:w="1246" w:type="dxa"/>
            <w:tcBorders/>
          </w:tcPr>
          <w:p>
            <w:pPr>
              <w:pStyle w:val="TableContents"/>
              <w:snapToGrid w:val="false"/>
              <w:rPr>
                <w:rFonts w:cs="Caladea;Cambria"/>
              </w:rPr>
            </w:pPr>
            <w:r>
              <w:rPr>
                <w:rFonts w:cs="Caladea;Cambria"/>
              </w:rPr>
            </w:r>
          </w:p>
        </w:tc>
        <w:tc>
          <w:tcPr>
            <w:tcW w:w="3429" w:type="dxa"/>
            <w:tcBorders/>
          </w:tcPr>
          <w:p>
            <w:pPr>
              <w:pStyle w:val="TableContents"/>
              <w:rPr>
                <w:rFonts w:cs="Caladea;Cambria"/>
              </w:rPr>
            </w:pPr>
            <w:r>
              <w:rPr>
                <w:rFonts w:cs="Caladea;Cambria"/>
              </w:rPr>
              <w:t>Kepala SMP NEGERI 1 PUNGGUR</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rFonts w:cs="Caladea;Cambria"/>
              </w:rPr>
            </w:pPr>
            <w:r>
              <w:rPr>
                <w:rFonts w:cs="Caladea;Cambria"/>
              </w:rPr>
              <w:t>Guru Mata Pelajaran</w:t>
            </w:r>
          </w:p>
        </w:tc>
      </w:tr>
      <w:tr>
        <w:trPr>
          <w:trHeight w:val="1070" w:hRule="atLeast"/>
        </w:trPr>
        <w:tc>
          <w:tcPr>
            <w:tcW w:w="1246" w:type="dxa"/>
            <w:tcBorders/>
          </w:tcPr>
          <w:p>
            <w:pPr>
              <w:pStyle w:val="TableContents"/>
              <w:snapToGrid w:val="false"/>
              <w:rPr>
                <w:rFonts w:cs="Caladea;Cambria"/>
              </w:rPr>
            </w:pPr>
            <w:r>
              <w:rPr>
                <w:rFonts w:cs="Caladea;Cambria"/>
              </w:rPr>
            </w:r>
          </w:p>
        </w:tc>
        <w:tc>
          <w:tcPr>
            <w:tcW w:w="3429" w:type="dxa"/>
            <w:tcBorders/>
          </w:tcPr>
          <w:p>
            <w:pPr>
              <w:pStyle w:val="TableContents"/>
              <w:snapToGrid w:val="false"/>
              <w:rPr>
                <w:rFonts w:cs="Caladea;Cambria"/>
              </w:rPr>
            </w:pPr>
            <w:r>
              <w:rPr>
                <w:rFonts w:cs="Caladea;Cambria"/>
              </w:rPr>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snapToGrid w:val="false"/>
              <w:rPr>
                <w:rFonts w:cs="Caladea;Cambria"/>
              </w:rPr>
            </w:pPr>
            <w:r>
              <w:rPr>
                <w:rFonts w:cs="Caladea;Cambria"/>
              </w:rPr>
            </w:r>
          </w:p>
        </w:tc>
      </w:tr>
      <w:tr>
        <w:trPr/>
        <w:tc>
          <w:tcPr>
            <w:tcW w:w="1246" w:type="dxa"/>
            <w:tcBorders/>
          </w:tcPr>
          <w:p>
            <w:pPr>
              <w:pStyle w:val="TableContents"/>
              <w:snapToGrid w:val="false"/>
              <w:rPr>
                <w:rFonts w:cs="Caladea;Cambria"/>
              </w:rPr>
            </w:pPr>
            <w:r>
              <w:rPr>
                <w:rFonts w:cs="Caladea;Cambria"/>
              </w:rPr>
            </w:r>
          </w:p>
        </w:tc>
        <w:tc>
          <w:tcPr>
            <w:tcW w:w="3429" w:type="dxa"/>
            <w:tcBorders/>
          </w:tcPr>
          <w:p>
            <w:pPr>
              <w:pStyle w:val="TableContents"/>
              <w:rPr>
                <w:rFonts w:cs="Caladea;Cambria"/>
                <w:b/>
                <w:bCs/>
              </w:rPr>
            </w:pPr>
            <w:r>
              <w:rPr>
                <w:rFonts w:cs="Caladea;Cambria"/>
                <w:b/>
                <w:bCs/>
              </w:rPr>
              <w:t>SLAMET WARDOYO, S.Pd., M.A.</w:t>
            </w:r>
          </w:p>
        </w:tc>
        <w:tc>
          <w:tcPr>
            <w:tcW w:w="1108" w:type="dxa"/>
            <w:tcBorders/>
          </w:tcPr>
          <w:p>
            <w:pPr>
              <w:pStyle w:val="TableContents"/>
              <w:snapToGrid w:val="false"/>
              <w:rPr>
                <w:rFonts w:cs="Caladea;Cambria"/>
                <w:b/>
                <w:bCs/>
              </w:rPr>
            </w:pPr>
            <w:r>
              <w:rPr>
                <w:rFonts w:cs="Caladea;Cambria"/>
                <w:b/>
                <w:bCs/>
              </w:rPr>
            </w:r>
          </w:p>
        </w:tc>
        <w:tc>
          <w:tcPr>
            <w:tcW w:w="3572" w:type="dxa"/>
            <w:tcBorders/>
          </w:tcPr>
          <w:p>
            <w:pPr>
              <w:pStyle w:val="TableContents"/>
              <w:rPr>
                <w:rFonts w:cs="Caladea;Cambria"/>
                <w:b/>
                <w:bCs/>
              </w:rPr>
            </w:pPr>
            <w:r>
              <w:rPr>
                <w:rFonts w:cs="Caladea;Cambria"/>
                <w:b/>
                <w:bCs/>
              </w:rPr>
              <w:t>GUNANTO, S.Pd.</w:t>
            </w:r>
          </w:p>
        </w:tc>
      </w:tr>
      <w:tr>
        <w:trPr/>
        <w:tc>
          <w:tcPr>
            <w:tcW w:w="1246" w:type="dxa"/>
            <w:tcBorders/>
          </w:tcPr>
          <w:p>
            <w:pPr>
              <w:pStyle w:val="TableContents"/>
              <w:snapToGrid w:val="false"/>
              <w:rPr>
                <w:rFonts w:cs="Caladea;Cambria"/>
              </w:rPr>
            </w:pPr>
            <w:r>
              <w:rPr>
                <w:rFonts w:cs="Caladea;Cambria"/>
              </w:rPr>
            </w:r>
          </w:p>
        </w:tc>
        <w:tc>
          <w:tcPr>
            <w:tcW w:w="3429" w:type="dxa"/>
            <w:tcBorders/>
          </w:tcPr>
          <w:p>
            <w:pPr>
              <w:pStyle w:val="TableContents"/>
              <w:rPr>
                <w:rFonts w:cs="Caladea;Cambria"/>
              </w:rPr>
            </w:pPr>
            <w:r>
              <w:rPr>
                <w:rFonts w:cs="Caladea;Cambria"/>
              </w:rPr>
              <w:t>NIP 19630511 198412 1 001</w:t>
            </w:r>
          </w:p>
        </w:tc>
        <w:tc>
          <w:tcPr>
            <w:tcW w:w="1108" w:type="dxa"/>
            <w:tcBorders/>
          </w:tcPr>
          <w:p>
            <w:pPr>
              <w:pStyle w:val="TableContents"/>
              <w:snapToGrid w:val="false"/>
              <w:rPr>
                <w:rFonts w:cs="Caladea;Cambria"/>
              </w:rPr>
            </w:pPr>
            <w:r>
              <w:rPr>
                <w:rFonts w:cs="Caladea;Cambria"/>
              </w:rPr>
            </w:r>
          </w:p>
        </w:tc>
        <w:tc>
          <w:tcPr>
            <w:tcW w:w="3572" w:type="dxa"/>
            <w:tcBorders/>
          </w:tcPr>
          <w:p>
            <w:pPr>
              <w:pStyle w:val="TableContents"/>
              <w:rPr>
                <w:rFonts w:cs="Caladea;Cambria"/>
              </w:rPr>
            </w:pPr>
            <w:r>
              <w:rPr>
                <w:rFonts w:cs="Caladea;Cambria"/>
              </w:rPr>
              <w:t>NIP 197510102006041007</w:t>
            </w:r>
          </w:p>
        </w:tc>
      </w:tr>
    </w:tbl>
    <w:p>
      <w:pPr>
        <w:pStyle w:val="Tab-tab"/>
        <w:rPr>
          <w:rFonts w:ascii="Caladea;Cambria" w:hAnsi="Caladea;Cambria" w:cs="Caladea;Cambria"/>
        </w:rPr>
      </w:pPr>
      <w:r>
        <w:rPr>
          <w:rFonts w:cs="Caladea;Cambria" w:ascii="Caladea;Cambria" w:hAnsi="Caladea;Cambria"/>
        </w:rPr>
        <w:tab/>
        <w:tab/>
        <w:tab/>
        <w:tab/>
      </w:r>
    </w:p>
    <w:p>
      <w:pPr>
        <w:sectPr>
          <w:footerReference w:type="default" r:id="rId16"/>
          <w:footerReference w:type="first" r:id="rId17"/>
          <w:type w:val="nextPage"/>
          <w:pgSz w:w="11906" w:h="16838"/>
          <w:pgMar w:left="1417" w:right="1134" w:gutter="0" w:header="0" w:top="1134" w:footer="1134" w:bottom="1352"/>
          <w:pgNumType w:fmt="decimal"/>
          <w:formProt w:val="false"/>
          <w:textDirection w:val="lrTb"/>
          <w:docGrid w:type="default" w:linePitch="600" w:charSpace="49152"/>
        </w:sectPr>
        <w:pStyle w:val="Paragraf"/>
        <w:rPr>
          <w:rFonts w:cs="Caladea;Cambria"/>
        </w:rPr>
      </w:pPr>
      <w:r>
        <w:rPr>
          <w:rFonts w:cs="Caladea;Cambria"/>
        </w:rPr>
      </w:r>
    </w:p>
    <w:p>
      <w:pPr>
        <w:pStyle w:val="0-JUDUL"/>
        <w:rPr>
          <w:rFonts w:ascii="Caladea;Cambria" w:hAnsi="Caladea;Cambria" w:cs="Caladea;Cambria"/>
        </w:rPr>
      </w:pPr>
      <w:bookmarkStart w:id="9" w:name="__RefHeading___Toc34349_1228456740"/>
      <w:bookmarkEnd w:id="9"/>
      <w:r>
        <w:rPr>
          <w:rFonts w:cs="Caladea;Cambria" w:ascii="Caladea;Cambria" w:hAnsi="Caladea;Cambria"/>
        </w:rPr>
        <w:t>SILABUS</w:t>
      </w:r>
    </w:p>
    <w:p>
      <w:pPr>
        <w:pStyle w:val="Normal"/>
        <w:widowControl/>
        <w:bidi w:val="0"/>
        <w:rPr>
          <w:rFonts w:ascii="Caladea;Cambria" w:hAnsi="Caladea;Cambria" w:cs="Caladea;Cambria"/>
          <w:b/>
          <w:bCs/>
          <w:sz w:val="22"/>
          <w:szCs w:val="22"/>
        </w:rPr>
      </w:pPr>
      <w:r>
        <w:rPr>
          <w:rFonts w:cs="Caladea;Cambria" w:ascii="Caladea;Cambria" w:hAnsi="Caladea;Cambria"/>
          <w:b/>
          <w:bCs/>
          <w:sz w:val="22"/>
          <w:szCs w:val="22"/>
        </w:rPr>
      </w:r>
    </w:p>
    <w:p>
      <w:pPr>
        <w:pStyle w:val="Paragraf"/>
        <w:rPr>
          <w:rFonts w:cs="Caladea;Cambria"/>
        </w:rPr>
      </w:pPr>
      <w:r>
        <w:rPr>
          <w:rFonts w:cs="Caladea;Cambria"/>
        </w:rPr>
        <w:tab/>
      </w:r>
    </w:p>
    <w:tbl>
      <w:tblPr>
        <w:tblW w:w="14570" w:type="dxa"/>
        <w:jc w:val="start"/>
        <w:tblInd w:w="0" w:type="dxa"/>
        <w:tblLayout w:type="fixed"/>
        <w:tblCellMar>
          <w:top w:w="0" w:type="dxa"/>
          <w:start w:w="0" w:type="dxa"/>
          <w:bottom w:w="0" w:type="dxa"/>
          <w:end w:w="0" w:type="dxa"/>
        </w:tblCellMar>
      </w:tblPr>
      <w:tblGrid>
        <w:gridCol w:w="2736"/>
        <w:gridCol w:w="4322"/>
        <w:gridCol w:w="1501"/>
        <w:gridCol w:w="3094"/>
        <w:gridCol w:w="2917"/>
      </w:tblGrid>
      <w:tr>
        <w:trPr/>
        <w:tc>
          <w:tcPr>
            <w:tcW w:w="2736" w:type="dxa"/>
            <w:tcBorders/>
          </w:tcPr>
          <w:p>
            <w:pPr>
              <w:pStyle w:val="TableContents"/>
              <w:rPr>
                <w:rFonts w:cs="Caladea;Cambria"/>
              </w:rPr>
            </w:pPr>
            <w:r>
              <w:rPr>
                <w:rFonts w:cs="Caladea;Cambria"/>
              </w:rPr>
              <w:t>NAMA SEKOLAH</w:t>
            </w:r>
          </w:p>
        </w:tc>
        <w:tc>
          <w:tcPr>
            <w:tcW w:w="4322" w:type="dxa"/>
            <w:tcBorders/>
          </w:tcPr>
          <w:p>
            <w:pPr>
              <w:pStyle w:val="TableContents"/>
              <w:rPr>
                <w:rFonts w:cs="Caladea;Cambria"/>
              </w:rPr>
            </w:pPr>
            <w:r>
              <w:rPr>
                <w:rFonts w:cs="Caladea;Cambria"/>
              </w:rPr>
              <w:t>: SMP NEGERI 1 PUNGGUR</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KELAS</w:t>
            </w:r>
          </w:p>
        </w:tc>
        <w:tc>
          <w:tcPr>
            <w:tcW w:w="2917" w:type="dxa"/>
            <w:tcBorders/>
          </w:tcPr>
          <w:p>
            <w:pPr>
              <w:pStyle w:val="TableContents"/>
              <w:rPr>
                <w:rFonts w:cs="Caladea;Cambria"/>
              </w:rPr>
            </w:pPr>
            <w:r>
              <w:rPr>
                <w:rFonts w:cs="Caladea;Cambria"/>
              </w:rPr>
              <w:t>: VIII-6,7,8</w:t>
            </w:r>
          </w:p>
        </w:tc>
      </w:tr>
      <w:tr>
        <w:trPr/>
        <w:tc>
          <w:tcPr>
            <w:tcW w:w="2736" w:type="dxa"/>
            <w:tcBorders/>
          </w:tcPr>
          <w:p>
            <w:pPr>
              <w:pStyle w:val="TableContents"/>
              <w:rPr>
                <w:rFonts w:cs="Caladea;Cambria"/>
              </w:rPr>
            </w:pPr>
            <w:r>
              <w:rPr>
                <w:rFonts w:cs="Caladea;Cambria"/>
              </w:rPr>
              <w:t>MATA PELAJARAN</w:t>
            </w:r>
          </w:p>
        </w:tc>
        <w:tc>
          <w:tcPr>
            <w:tcW w:w="4322" w:type="dxa"/>
            <w:tcBorders/>
          </w:tcPr>
          <w:p>
            <w:pPr>
              <w:pStyle w:val="TableContents"/>
              <w:rPr>
                <w:rFonts w:cs="Caladea;Cambria"/>
              </w:rPr>
            </w:pPr>
            <w:r>
              <w:rPr>
                <w:rFonts w:cs="Caladea;Cambria"/>
              </w:rPr>
              <w:t>: MATEMATIKA</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TAHUN PELAJARAN</w:t>
            </w:r>
          </w:p>
        </w:tc>
        <w:tc>
          <w:tcPr>
            <w:tcW w:w="2917" w:type="dxa"/>
            <w:tcBorders/>
          </w:tcPr>
          <w:p>
            <w:pPr>
              <w:pStyle w:val="TableContents"/>
              <w:rPr>
                <w:rFonts w:cs="Caladea;Cambria"/>
              </w:rPr>
            </w:pPr>
            <w:r>
              <w:rPr>
                <w:rFonts w:cs="Caladea;Cambria"/>
              </w:rPr>
              <w:t>: 2021/2022</w:t>
            </w:r>
          </w:p>
        </w:tc>
      </w:tr>
    </w:tbl>
    <w:p>
      <w:pPr>
        <w:pStyle w:val="Paragraf"/>
        <w:rPr>
          <w:rFonts w:cs="Caladea;Cambria"/>
          <w:b/>
          <w:bCs/>
          <w:sz w:val="20"/>
          <w:szCs w:val="20"/>
        </w:rPr>
      </w:pPr>
      <w:r>
        <w:rPr>
          <w:rFonts w:cs="Caladea;Cambria"/>
          <w:b/>
          <w:bCs/>
          <w:sz w:val="20"/>
          <w:szCs w:val="20"/>
        </w:rPr>
      </w:r>
    </w:p>
    <w:p>
      <w:pPr>
        <w:pStyle w:val="Paragraf"/>
        <w:spacing w:lineRule="auto" w:line="240"/>
        <w:rPr>
          <w:rFonts w:cs="Caladea;Cambria"/>
          <w:b/>
          <w:bCs/>
          <w:sz w:val="22"/>
          <w:szCs w:val="22"/>
        </w:rPr>
      </w:pPr>
      <w:r>
        <w:rPr>
          <w:rFonts w:cs="Caladea;Cambria"/>
          <w:b/>
          <w:bCs/>
          <w:sz w:val="22"/>
          <w:szCs w:val="22"/>
        </w:rPr>
        <w:t>Kompetensi Inti</w:t>
        <w:tab/>
        <w:tab/>
        <w:t>:</w:t>
      </w:r>
    </w:p>
    <w:p>
      <w:pPr>
        <w:pStyle w:val="Paragraf"/>
        <w:numPr>
          <w:ilvl w:val="0"/>
          <w:numId w:val="2"/>
        </w:numPr>
        <w:spacing w:lineRule="auto" w:line="240"/>
        <w:rPr/>
      </w:pPr>
      <w:r>
        <w:rPr>
          <w:rFonts w:cs="Caladea;Cambria"/>
          <w:b/>
          <w:sz w:val="22"/>
          <w:szCs w:val="22"/>
        </w:rPr>
        <w:t>KI1 dan KI2:</w:t>
      </w:r>
      <w:r>
        <w:rPr>
          <w:rFonts w:cs="Caladea;Cambria"/>
          <w:sz w:val="22"/>
          <w:szCs w:val="22"/>
        </w:rPr>
        <w:t xml:space="preserve"> </w:t>
      </w:r>
      <w:r>
        <w:rPr>
          <w:rFonts w:cs="Caladea;Cambria"/>
          <w:b/>
          <w:sz w:val="22"/>
          <w:szCs w:val="22"/>
        </w:rPr>
        <w:t>Menghargai dan menghayati</w:t>
      </w:r>
      <w:r>
        <w:rPr>
          <w:rFonts w:cs="Caladea;Cambria"/>
          <w:sz w:val="22"/>
          <w:szCs w:val="22"/>
        </w:rPr>
        <w:t xml:space="preserve"> ajaran agama yang dianutnya. </w:t>
      </w:r>
      <w:r>
        <w:rPr>
          <w:rFonts w:cs="Caladea;Cambria"/>
          <w:b/>
          <w:sz w:val="22"/>
          <w:szCs w:val="22"/>
        </w:rPr>
        <w:t>Menghargai dan menghayati</w:t>
      </w:r>
      <w:r>
        <w:rPr>
          <w:rFonts w:cs="Caladea;Cambria"/>
          <w:sz w:val="22"/>
          <w:szCs w:val="22"/>
        </w:rPr>
        <w:t xml:space="preserve"> perilaku jujur, disiplin, santun, percaya diri, peduli, dan bertanggung jawab dalam berinteraksi secara efektif sesuai dengan perkembangan anak di lingkungan, keluarga, sekolah, masyarakat dan lingkungan alam sekitar, bangsa, negara, dan kawasan regional.</w:t>
      </w:r>
    </w:p>
    <w:p>
      <w:pPr>
        <w:pStyle w:val="Paragraf"/>
        <w:numPr>
          <w:ilvl w:val="0"/>
          <w:numId w:val="2"/>
        </w:numPr>
        <w:spacing w:lineRule="auto" w:line="240"/>
        <w:rPr/>
      </w:pPr>
      <w:r>
        <w:rPr>
          <w:rFonts w:cs="Caladea;Cambria"/>
          <w:b/>
          <w:sz w:val="22"/>
          <w:szCs w:val="22"/>
        </w:rPr>
        <w:t>KI3:</w:t>
      </w:r>
      <w:r>
        <w:rPr>
          <w:rFonts w:cs="Caladea;Cambria"/>
          <w:sz w:val="22"/>
          <w:szCs w:val="22"/>
        </w:rPr>
        <w:t xml:space="preserve"> Memahami dan menerapkan pengetahuan faktual, konseptual, prosedural, dan metakognitif pada tingkat teknis dan spesifik sederhana berdasarkan rasa ingin tahunya tentang ilmu pengetahuan, teknologi, seni, budaya dengan wawasan kemanusiaan, kebangsaan, dan kenegaraan terkait fenomena dan kejadian tampak mata.</w:t>
      </w:r>
    </w:p>
    <w:p>
      <w:pPr>
        <w:pStyle w:val="Paragraf"/>
        <w:numPr>
          <w:ilvl w:val="0"/>
          <w:numId w:val="2"/>
        </w:numPr>
        <w:spacing w:lineRule="auto" w:line="240"/>
        <w:rPr/>
      </w:pPr>
      <w:r>
        <w:rPr>
          <w:rFonts w:cs="Caladea;Cambria"/>
          <w:b/>
          <w:sz w:val="22"/>
          <w:szCs w:val="22"/>
        </w:rPr>
        <w:t>KI4:</w:t>
      </w:r>
      <w:r>
        <w:rPr>
          <w:rFonts w:cs="Caladea;Cambria"/>
          <w:sz w:val="22"/>
          <w:szCs w:val="22"/>
        </w:rPr>
        <w:t xml:space="preserve"> Menunjukkan keterampilan menalar, mengolah, dan menyaji secara kreatif, produktif, kritis, mandiri, kolaboratif, dan komunikatif, dalam ranah konkret dan ranah abstrak sesuai dengan yang dipelajari di sekolah dan sumber lain yang sama dalam sudut pandang teori.</w:t>
      </w:r>
    </w:p>
    <w:p>
      <w:pPr>
        <w:pStyle w:val="Paragraf"/>
        <w:spacing w:lineRule="auto" w:line="240"/>
        <w:rPr>
          <w:rFonts w:cs="Caladea;Cambria"/>
          <w:sz w:val="22"/>
          <w:szCs w:val="22"/>
        </w:rPr>
      </w:pPr>
      <w:r>
        <w:rPr>
          <w:rFonts w:cs="Caladea;Cambria"/>
          <w:sz w:val="22"/>
          <w:szCs w:val="22"/>
        </w:rPr>
      </w:r>
    </w:p>
    <w:p>
      <w:pPr>
        <w:pStyle w:val="TableContents"/>
        <w:spacing w:lineRule="auto" w:line="240"/>
        <w:rPr>
          <w:rFonts w:cs="Caladea;Cambria"/>
          <w:b/>
          <w:bCs/>
          <w:sz w:val="22"/>
          <w:szCs w:val="22"/>
        </w:rPr>
      </w:pPr>
      <w:r>
        <w:rPr>
          <w:rFonts w:cs="Caladea;Cambria"/>
          <w:b/>
          <w:bCs/>
          <w:sz w:val="22"/>
          <w:szCs w:val="22"/>
        </w:rPr>
        <w:t>SEMESTER : 1 (GANJIL)</w:t>
      </w:r>
    </w:p>
    <w:tbl>
      <w:tblPr>
        <w:tblW w:w="14696" w:type="dxa"/>
        <w:jc w:val="start"/>
        <w:tblInd w:w="-6" w:type="dxa"/>
        <w:tblLayout w:type="fixed"/>
        <w:tblCellMar>
          <w:top w:w="0" w:type="dxa"/>
          <w:start w:w="28" w:type="dxa"/>
          <w:bottom w:w="0" w:type="dxa"/>
          <w:end w:w="28" w:type="dxa"/>
        </w:tblCellMar>
      </w:tblPr>
      <w:tblGrid>
        <w:gridCol w:w="2496"/>
        <w:gridCol w:w="1243"/>
        <w:gridCol w:w="1361"/>
        <w:gridCol w:w="4419"/>
        <w:gridCol w:w="2331"/>
        <w:gridCol w:w="1073"/>
        <w:gridCol w:w="1773"/>
      </w:tblGrid>
      <w:tr>
        <w:trPr>
          <w:tblHeader w:val="true"/>
          <w:trHeight w:val="300" w:hRule="atLeast"/>
        </w:trPr>
        <w:tc>
          <w:tcPr>
            <w:tcW w:w="2496"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 xml:space="preserve">KOMPETENSI DASAR </w:t>
            </w:r>
          </w:p>
        </w:tc>
        <w:tc>
          <w:tcPr>
            <w:tcW w:w="1243"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MATERI POKOK</w:t>
            </w:r>
          </w:p>
        </w:tc>
        <w:tc>
          <w:tcPr>
            <w:tcW w:w="1361"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NILAI KARAKTER</w:t>
            </w:r>
          </w:p>
        </w:tc>
        <w:tc>
          <w:tcPr>
            <w:tcW w:w="4419"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PEMBELAJARAN</w:t>
            </w:r>
          </w:p>
        </w:tc>
        <w:tc>
          <w:tcPr>
            <w:tcW w:w="2331"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PENILAIAN</w:t>
            </w:r>
          </w:p>
        </w:tc>
        <w:tc>
          <w:tcPr>
            <w:tcW w:w="1073"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ALOKASI WAKTU</w:t>
            </w:r>
          </w:p>
        </w:tc>
        <w:tc>
          <w:tcPr>
            <w:tcW w:w="1773"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SUMBER BELAJAR</w:t>
            </w:r>
          </w:p>
        </w:tc>
      </w:tr>
      <w:tr>
        <w:trPr>
          <w:tblHeader w:val="true"/>
          <w:trHeight w:val="276" w:hRule="atLeast"/>
        </w:trPr>
        <w:tc>
          <w:tcPr>
            <w:tcW w:w="249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w:t>
            </w:r>
          </w:p>
        </w:tc>
        <w:tc>
          <w:tcPr>
            <w:tcW w:w="124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1361"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4419"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2331"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(6)</w:t>
            </w:r>
          </w:p>
        </w:tc>
        <w:tc>
          <w:tcPr>
            <w:tcW w:w="1773"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(7)</w:t>
            </w:r>
          </w:p>
        </w:tc>
      </w:tr>
      <w:tr>
        <w:trPr>
          <w:trHeight w:val="1863"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3.1. Membuat generalisasi dari pola pada barisan bilangan dan barisan konfigurasi objek.</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 Pola Bilangan</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Peduli</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Pengamatan video pembelajaran, diskusi kelas di grup WA, diskusi kelas di LMS Google Classroom, pertemuan tatap maya melalui Google Meet untuk menentukan cara membuat eneralisasi dari pola pada barisan bilangan dan barisan konfigurasi objek (menentukan suku ke-n pada berbagai macam barisan bilangan).</w:t>
            </w:r>
          </w:p>
        </w:tc>
        <w:tc>
          <w:tcPr>
            <w:tcW w:w="23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Pengetahuan:Tes Tulis diutamakan sebagai assessment for learning.</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Buku Siswa Matematika SMP/MTs Kelas VIII Semester 1 Kemdikbud RI (Edisi 2017).</w:t>
            </w:r>
          </w:p>
        </w:tc>
      </w:tr>
      <w:tr>
        <w:trPr>
          <w:trHeight w:val="1534"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4.1. Menyelesaikan masalah yang berkaitan dengan pola pada barisan bilangan dan barisan konfigurasi objek</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 Pola Bilangan</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Bersyukur atas nikmat dan karunia Tuhan</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KD pengetahuan 3.1, menggunakannya untuk menyelesaikan masalah yang berkaitan dengan pola pada barisan bilangan dan barisan konfigurasi objek.</w:t>
              <w:br/>
            </w:r>
          </w:p>
        </w:tc>
        <w:tc>
          <w:tcPr>
            <w:tcW w:w="2331"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Keterampilan: Tes Tulis, produk, projek, sesuai kondisi murid (diferensiasi produk/hasil)</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LKS.</w:t>
            </w:r>
          </w:p>
          <w:p>
            <w:pPr>
              <w:pStyle w:val="Normal"/>
              <w:jc w:val="start"/>
              <w:rPr>
                <w:rFonts w:ascii="Caladea;Cambria" w:hAnsi="Caladea;Cambria" w:cs="Caladea;Cambria"/>
                <w:sz w:val="20"/>
                <w:szCs w:val="20"/>
              </w:rPr>
            </w:pPr>
            <w:r>
              <w:rPr>
                <w:rFonts w:cs="Caladea;Cambria" w:ascii="Caladea;Cambria" w:hAnsi="Caladea;Cambria"/>
                <w:sz w:val="20"/>
                <w:szCs w:val="20"/>
              </w:rPr>
              <w:t>Video Pembelajaran di channel  pribadi.</w:t>
            </w:r>
          </w:p>
        </w:tc>
      </w:tr>
      <w:tr>
        <w:trPr>
          <w:trHeight w:val="1149"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3.2. Menjelaskan kedudukan titik dalam bidang koordinat Kartesius yang dihubungkan dengan masalah kontekstual.</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II Koordinat Kartesius</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Disiplin</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Pengamatan video pembelajaran, ceramah &amp; tanya jawab di tatap muka terbatas (jika dimungkinkan), diskusi kelas di grup WA, diskusi kelas di LMS Google Classroom, pertemuan tatap maya melalui Google Meet untuk menjelaskan kedudukan titik dalam bidang koordinat Kartesius yang dihubungkan dengan masalah kontekstual.</w:t>
              <w:br/>
            </w:r>
          </w:p>
        </w:tc>
        <w:tc>
          <w:tcPr>
            <w:tcW w:w="23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149"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4.2. Menyelesaikan masalah yang berkaitan dengan kedudukan titik dalam bidang koordinat Kartesius</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II Koordinat Kartesius</w:t>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KD pengetahuan 3.2, menggunakannya untuk menyelesaikan masalah yang berkaitan dengan kedudukan titik dalam bidang koordinat Kartesius</w:t>
            </w:r>
          </w:p>
        </w:tc>
        <w:tc>
          <w:tcPr>
            <w:tcW w:w="2331"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403"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3.3. Mendeskripsikan dan manyatakan relasi dan fungsi dengan menggunakan berbagai representasi (kata-kata, tabel, grafik, diagram, dan persamaan).</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III Relasi dan Fungsi</w:t>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Pengamatan video pembelajaran, ceramah &amp; tanya jawab di tatap muka terbatas (jika dimungkinkan), diskusi kelas di grup WA, diskusi kelas di LMS Google Classroom, pertemuan tatap maya melalui Google Meet untuk mendeskripsikan dan manyatakan relasi dan fungsi dengan menggunakan berbagai representasi (kata-kata, tabel, grafik, diagram, dan persamaan).</w:t>
            </w:r>
          </w:p>
        </w:tc>
        <w:tc>
          <w:tcPr>
            <w:tcW w:w="2331"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Tes tertulis, PTS diselenggarakan terjadwal selama 1 pekan bersama seluruh mata pelajaran lain.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597"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4.3. Menyelesaikan masalah yang berkaitan dengan relasi dan fungsi dengan menggunakan berbagai representasi</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III Relasi dan Fungsi</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Tanggung jawab</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Pembelajaran KD 3.3.</w:t>
            </w:r>
          </w:p>
        </w:tc>
        <w:tc>
          <w:tcPr>
            <w:tcW w:w="23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565" w:hRule="atLeast"/>
        </w:trPr>
        <w:tc>
          <w:tcPr>
            <w:tcW w:w="249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Tengah Semester (PTS)</w:t>
            </w:r>
          </w:p>
        </w:tc>
        <w:tc>
          <w:tcPr>
            <w:tcW w:w="23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Tes Tulis menggunakan Google Form.</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597"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3.4. Menganalisis  fungsi linear (sebagai persamaan garis lurus) dan menginterpretasikan grafiknya yang dihubungkan dengan masalah kontekstual</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IV Persamaan Garis Lurus</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Santun</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Pengamatan video pembelajaran, ceramah &amp; tanya jawab di tatap muka terbatas (jika dimungkinkan), diskusi kelas di grup WA, diskusi kelas di LMS Google Classroom, pertemuan tatap maya melalui Google Meet untuk menganalisis  fungsi linear (sebagai persamaan garis lurus) dan menginterpretasikan grafiknya yang dihubungkan dengan masalah kontekstual.</w:t>
              <w:br/>
            </w:r>
          </w:p>
        </w:tc>
        <w:tc>
          <w:tcPr>
            <w:tcW w:w="2331"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044"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4.4. Menyelesaikan masalah kontekstual yang berkaitan dengan fungsi linear sebagai persamaan garis lurus</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IV Persamaan Garis Lurus</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Percaya diri</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Pembelajaran KD 3.4.</w:t>
              <w:br/>
            </w:r>
          </w:p>
        </w:tc>
        <w:tc>
          <w:tcPr>
            <w:tcW w:w="23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925"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3.5. Menjelaskan sistem persamaan linear dua variabel dan penyelesaiannya yang dihubungkan dengan masalah kontekstual</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 xml:space="preserve">Bab V Sistem Persamaan Linear Dua Variabel </w:t>
            </w:r>
          </w:p>
        </w:tc>
        <w:tc>
          <w:tcPr>
            <w:tcW w:w="136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Peduli</w:t>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Pengamatan video pembelajaran, ceramah &amp; tanya jawab di tatap muka terbatas (jika dimungkinkan), diskusi kelas di grup WA, diskusi kelas di LMS Google Classroom, pertemuan tatap maya melalui Google Meet untuk menjelaskan sistem persamaan linear dua variabel dan penyelesaiannya yang dihubungkan dengan masalah kontekstual.</w:t>
            </w:r>
          </w:p>
        </w:tc>
        <w:tc>
          <w:tcPr>
            <w:tcW w:w="2331"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49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4.5. Menyelesaikan masalah yang berkaitan dengan sistem persamaan linear dua variabel</w:t>
            </w:r>
          </w:p>
        </w:tc>
        <w:tc>
          <w:tcPr>
            <w:tcW w:w="124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V Sistem Persamaan Linear Dua Variabel</w:t>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Pembelajaran KD 3.5.</w:t>
            </w:r>
          </w:p>
        </w:tc>
        <w:tc>
          <w:tcPr>
            <w:tcW w:w="2331"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49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Akhir Semester (PAS)</w:t>
            </w:r>
          </w:p>
        </w:tc>
        <w:tc>
          <w:tcPr>
            <w:tcW w:w="2331"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49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Kegiatan OSIS dan Pengolahan Nilai e-Rapor</w:t>
            </w:r>
          </w:p>
        </w:tc>
        <w:tc>
          <w:tcPr>
            <w:tcW w:w="2331"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49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361"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6750" w:type="dxa"/>
            <w:gridSpan w:val="2"/>
            <w:tcBorders>
              <w:start w:val="single" w:sz="2" w:space="0" w:color="000000"/>
              <w:bottom w:val="single" w:sz="2" w:space="0" w:color="000000"/>
            </w:tcBorders>
          </w:tcPr>
          <w:p>
            <w:pPr>
              <w:pStyle w:val="Normal"/>
              <w:widowControl/>
              <w:suppressAutoHyphens w:val="false"/>
              <w:bidi w:val="0"/>
              <w:spacing w:lineRule="auto" w:line="240" w:before="0" w:after="0"/>
              <w:jc w:val="center"/>
              <w:rPr>
                <w:rFonts w:ascii="Caladea;Cambria" w:hAnsi="Caladea;Cambria" w:cs="Caladea;Cambria"/>
                <w:b/>
                <w:bCs/>
                <w:sz w:val="20"/>
                <w:szCs w:val="20"/>
              </w:rPr>
            </w:pPr>
            <w:r>
              <w:rPr>
                <w:rFonts w:cs="Caladea;Cambria" w:ascii="Caladea;Cambria" w:hAnsi="Caladea;Cambria"/>
                <w:b/>
                <w:bCs/>
                <w:sz w:val="20"/>
                <w:szCs w:val="20"/>
              </w:rPr>
              <w:t>Jumlah Total Jam Pembelajaran</w:t>
            </w:r>
          </w:p>
        </w:tc>
        <w:tc>
          <w:tcPr>
            <w:tcW w:w="1073" w:type="dxa"/>
            <w:tcBorders>
              <w:start w:val="single" w:sz="2" w:space="0" w:color="000000"/>
              <w:bottom w:val="single" w:sz="2"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sz w:val="20"/>
                <w:szCs w:val="20"/>
              </w:rPr>
            </w:pPr>
            <w:r>
              <w:rPr>
                <w:rFonts w:cs="Caladea;Cambria" w:ascii="Caladea;Cambria" w:hAnsi="Caladea;Cambria"/>
                <w:b/>
                <w:bCs/>
                <w:sz w:val="20"/>
                <w:szCs w:val="20"/>
              </w:rPr>
              <w:t>110 JP</w:t>
            </w:r>
          </w:p>
        </w:tc>
        <w:tc>
          <w:tcPr>
            <w:tcW w:w="1773"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bl>
    <w:p>
      <w:pPr>
        <w:pStyle w:val="Normal"/>
        <w:widowControl/>
        <w:tabs>
          <w:tab w:val="clear" w:pos="709"/>
          <w:tab w:val="left" w:pos="283" w:leader="none"/>
        </w:tabs>
        <w:suppressAutoHyphens w:val="false"/>
        <w:bidi w:val="0"/>
        <w:spacing w:lineRule="auto" w:line="240" w:before="0" w:after="0"/>
        <w:rPr>
          <w:rFonts w:ascii="Caladea;Cambria" w:hAnsi="Caladea;Cambria" w:cs="Caladea;Cambria"/>
          <w:b w:val="false"/>
          <w:bCs w:val="false"/>
          <w:sz w:val="22"/>
          <w:szCs w:val="22"/>
        </w:rPr>
      </w:pPr>
      <w:r>
        <w:rPr>
          <w:rFonts w:cs="Caladea;Cambria" w:ascii="Caladea;Cambria" w:hAnsi="Caladea;Cambria"/>
          <w:b w:val="false"/>
          <w:bCs w:val="false"/>
          <w:sz w:val="22"/>
          <w:szCs w:val="22"/>
        </w:rPr>
      </w:r>
    </w:p>
    <w:p>
      <w:pPr>
        <w:pStyle w:val="TableContents"/>
        <w:spacing w:lineRule="auto" w:line="240"/>
        <w:rPr>
          <w:rFonts w:ascii="Caladea;Cambria" w:hAnsi="Caladea;Cambria" w:cs="Caladea;Cambria"/>
          <w:b w:val="false"/>
          <w:bCs w:val="false"/>
          <w:sz w:val="22"/>
          <w:szCs w:val="22"/>
        </w:rPr>
      </w:pPr>
      <w:r>
        <w:rPr>
          <w:rFonts w:cs="Caladea;Cambria"/>
          <w:b w:val="false"/>
          <w:bCs w:val="false"/>
          <w:sz w:val="22"/>
          <w:szCs w:val="22"/>
        </w:rPr>
      </w:r>
    </w:p>
    <w:p>
      <w:pPr>
        <w:pStyle w:val="TableContents"/>
        <w:spacing w:lineRule="auto" w:line="240"/>
        <w:rPr>
          <w:rFonts w:cs="Caladea;Cambria"/>
          <w:b/>
          <w:bCs/>
          <w:sz w:val="22"/>
          <w:szCs w:val="22"/>
        </w:rPr>
      </w:pPr>
      <w:r>
        <w:rPr>
          <w:rFonts w:cs="Caladea;Cambria"/>
          <w:b/>
          <w:bCs/>
          <w:sz w:val="22"/>
          <w:szCs w:val="22"/>
        </w:rPr>
      </w:r>
      <w:r>
        <w:br w:type="page"/>
      </w:r>
    </w:p>
    <w:p>
      <w:pPr>
        <w:pStyle w:val="TableContents"/>
        <w:spacing w:lineRule="auto" w:line="240"/>
        <w:rPr>
          <w:rFonts w:cs="Caladea;Cambria"/>
          <w:b/>
          <w:bCs/>
          <w:sz w:val="22"/>
          <w:szCs w:val="22"/>
        </w:rPr>
      </w:pPr>
      <w:r>
        <w:rPr>
          <w:rFonts w:cs="Caladea;Cambria"/>
          <w:b/>
          <w:bCs/>
          <w:sz w:val="22"/>
          <w:szCs w:val="22"/>
        </w:rPr>
        <w:t>SEMESTER : 2 (GENAP) DENGAN HARAPAN SUDAH TATAP MUKA TERBATAS</w:t>
      </w:r>
    </w:p>
    <w:tbl>
      <w:tblPr>
        <w:tblW w:w="14696" w:type="dxa"/>
        <w:jc w:val="start"/>
        <w:tblInd w:w="-6" w:type="dxa"/>
        <w:tblLayout w:type="fixed"/>
        <w:tblCellMar>
          <w:top w:w="0" w:type="dxa"/>
          <w:start w:w="28" w:type="dxa"/>
          <w:bottom w:w="0" w:type="dxa"/>
          <w:end w:w="28" w:type="dxa"/>
        </w:tblCellMar>
      </w:tblPr>
      <w:tblGrid>
        <w:gridCol w:w="2723"/>
        <w:gridCol w:w="1246"/>
        <w:gridCol w:w="1419"/>
        <w:gridCol w:w="4131"/>
        <w:gridCol w:w="2389"/>
        <w:gridCol w:w="1073"/>
        <w:gridCol w:w="1715"/>
      </w:tblGrid>
      <w:tr>
        <w:trPr>
          <w:tblHeader w:val="true"/>
          <w:trHeight w:val="300" w:hRule="atLeast"/>
        </w:trPr>
        <w:tc>
          <w:tcPr>
            <w:tcW w:w="2723"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 xml:space="preserve">KOMPETENSI DASAR </w:t>
            </w:r>
          </w:p>
        </w:tc>
        <w:tc>
          <w:tcPr>
            <w:tcW w:w="1246"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MATERI POKOK</w:t>
            </w:r>
          </w:p>
        </w:tc>
        <w:tc>
          <w:tcPr>
            <w:tcW w:w="1419"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NILAI KARAKTER</w:t>
            </w:r>
          </w:p>
        </w:tc>
        <w:tc>
          <w:tcPr>
            <w:tcW w:w="4131"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PEMBELAJARAN</w:t>
            </w:r>
          </w:p>
        </w:tc>
        <w:tc>
          <w:tcPr>
            <w:tcW w:w="2389"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PENILAIAN</w:t>
            </w:r>
          </w:p>
        </w:tc>
        <w:tc>
          <w:tcPr>
            <w:tcW w:w="1073" w:type="dxa"/>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ALOKASI WAKTU</w:t>
            </w:r>
          </w:p>
        </w:tc>
        <w:tc>
          <w:tcPr>
            <w:tcW w:w="1715" w:type="dxa"/>
            <w:tcBorders>
              <w:top w:val="single" w:sz="2" w:space="0" w:color="000000"/>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SUMBER BELAJAR</w:t>
            </w:r>
          </w:p>
        </w:tc>
      </w:tr>
      <w:tr>
        <w:trPr>
          <w:tblHeader w:val="true"/>
          <w:trHeight w:val="276" w:hRule="atLeast"/>
        </w:trPr>
        <w:tc>
          <w:tcPr>
            <w:tcW w:w="272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w:t>
            </w:r>
          </w:p>
        </w:tc>
        <w:tc>
          <w:tcPr>
            <w:tcW w:w="124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1419"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4131"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2389"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(6)</w:t>
            </w:r>
          </w:p>
        </w:tc>
        <w:tc>
          <w:tcPr>
            <w:tcW w:w="1715"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(7)</w:t>
            </w:r>
          </w:p>
        </w:tc>
      </w:tr>
      <w:tr>
        <w:trPr>
          <w:trHeight w:val="1191"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identifikasi tripel Pythagoras</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VI Teorema Phythagoras</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Berdoa</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kelompok dan presentasi (menerapkan model discovery learning) menemukan pembuktian teorema Pythagoras.</w:t>
            </w:r>
          </w:p>
        </w:tc>
        <w:tc>
          <w:tcPr>
            <w:tcW w:w="238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Pengetahuan:Tes Tulis diutamakan sebagai Assessment for learning.</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Buku Siswa Matematika SMP/MTs Kelas VIII Semester 2 Kemdikbud RI (Edisi 2017).</w:t>
            </w:r>
          </w:p>
        </w:tc>
      </w:tr>
      <w:tr>
        <w:trPr>
          <w:trHeight w:val="1023"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4.6. Menyelesaikan masalah yang berkaitan dengan teorema Pythagoras dan tripel Pythagoras</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VI Teorema Phythagoras</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Bersyukur atas nikmat dan karunia Tuhan</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dan presentasi (menggunakan model problem based learning) untuk menyelesaikan masalah yang berkaitan dengan teorema Pythagoras dan tripel Pythagoras.</w:t>
            </w:r>
          </w:p>
        </w:tc>
        <w:tc>
          <w:tcPr>
            <w:tcW w:w="2389"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Keterampilan: Tes Tulis.</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149"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3.7. Membedakan dan menentukan luas permukaan dan volume bangun ruang sisi datar (prisma dan limas)</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VIII Bangun Ruang Sisi Datar</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Disiplin</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dan presentasi (menggunakan model discovery learning) untuk membedakan dan menentukan luas permukaan dan volume bangun ruang sisi datar (kubus, balok, prisma, dan limas).</w:t>
            </w:r>
          </w:p>
        </w:tc>
        <w:tc>
          <w:tcPr>
            <w:tcW w:w="238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149"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4.7. Menyelesaikan masalah yang berkaitan dengan luas permukaan dan volume bangun ruang sisi datar (prima dan limas)</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VIII Bangun Ruang Sisi Datar</w:t>
            </w:r>
          </w:p>
        </w:tc>
        <w:tc>
          <w:tcPr>
            <w:tcW w:w="1419"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KD 3.7.</w:t>
            </w:r>
          </w:p>
        </w:tc>
        <w:tc>
          <w:tcPr>
            <w:tcW w:w="2389"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149" w:hRule="atLeast"/>
        </w:trPr>
        <w:tc>
          <w:tcPr>
            <w:tcW w:w="272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419"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Tengah Semester (PTS)</w:t>
            </w:r>
          </w:p>
        </w:tc>
        <w:tc>
          <w:tcPr>
            <w:tcW w:w="2389"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Tes tertulis, PTS diselenggarakan terjadwal selama 1 pekan bersama seluruh mata pelajaran lain.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597"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3.8. Menganalisis data berdasarkan distribusi data, nilai rata-rata, median, modus, dan sebaran data untuk mengambil kesimpulan, membuat keputusan, dan membuat prediksi</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IX Statistika</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Tanggung jawab</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dan presentasi (menggunakan model problem based learning) untuk menganalisis data berdasarkan distribusi data, nilai rata-rata, median, modus, dan sebaran data untuk mengambil kesimpulan, membuat keputusan, dan membuat prediksi.</w:t>
              <w:br/>
            </w:r>
          </w:p>
        </w:tc>
        <w:tc>
          <w:tcPr>
            <w:tcW w:w="238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597"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4.8. Menyajikan dan menyelesaikan masalah yang berkaitan dengan distribusi data, nilai rata-rata, median, modus, dan sebaran data untuk mengambil kesimpulan, membuat keputusan, dan membuat prediksi</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IX Statistika</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Santun</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dan presentasi (menggunakan model problem based learning) untuk menyajikan dan menyelesaikan masalah yang berkaitan dengan distribusi data, nilai rata-rata, median, modus, dan sebaran data untuk mengambil kesimpulan, membuat keputusan, dan membuat prediksi.</w:t>
            </w:r>
          </w:p>
        </w:tc>
        <w:tc>
          <w:tcPr>
            <w:tcW w:w="2389"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1217"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3.9. Menjelaskan peluang empirik dan teoretik suatu kejadian dari suatu percobaan</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X Peluang</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Percaya diri</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Diskusi dan presentasi (menggunakan model problem based learning) untuk medemonstrasikan dan menjelaskan peluang empirik dan teoretik suatu kejadian dari suatu percobaan.</w:t>
            </w:r>
          </w:p>
        </w:tc>
        <w:tc>
          <w:tcPr>
            <w:tcW w:w="238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Sikap: observasi.</w:t>
              <w:br/>
              <w:t>Penilaian Pengetahuan: Tes Tulis (Penilaian Harian).</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925" w:hRule="atLeast"/>
        </w:trPr>
        <w:tc>
          <w:tcPr>
            <w:tcW w:w="2723"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4.9. Menyelesaikan masalah yang berkaitan dengan peluang empirik dan teoretik suatu kejadian dari suatu percobaan</w:t>
            </w:r>
          </w:p>
        </w:tc>
        <w:tc>
          <w:tcPr>
            <w:tcW w:w="1246"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Bab X Peluang</w:t>
            </w:r>
          </w:p>
        </w:tc>
        <w:tc>
          <w:tcPr>
            <w:tcW w:w="1419"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Peduli</w:t>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Terintegrasi dengan KD 3.9.</w:t>
            </w:r>
          </w:p>
        </w:tc>
        <w:tc>
          <w:tcPr>
            <w:tcW w:w="2389"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Ketrampilan: Proyek.</w:t>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72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419"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Penilaian Akhir Tahun (PAT)</w:t>
            </w:r>
          </w:p>
        </w:tc>
        <w:tc>
          <w:tcPr>
            <w:tcW w:w="2389"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72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419"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4131"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Kegiatan OSIS dan Pengolahan Nilai e-Rapor</w:t>
            </w:r>
          </w:p>
        </w:tc>
        <w:tc>
          <w:tcPr>
            <w:tcW w:w="2389"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07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r>
        <w:trPr>
          <w:trHeight w:val="276" w:hRule="atLeast"/>
        </w:trPr>
        <w:tc>
          <w:tcPr>
            <w:tcW w:w="2723"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246"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1419"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6520" w:type="dxa"/>
            <w:gridSpan w:val="2"/>
            <w:tcBorders>
              <w:start w:val="single" w:sz="2" w:space="0" w:color="000000"/>
              <w:bottom w:val="single" w:sz="2" w:space="0" w:color="000000"/>
            </w:tcBorders>
          </w:tcPr>
          <w:p>
            <w:pPr>
              <w:pStyle w:val="Normal"/>
              <w:widowControl/>
              <w:suppressAutoHyphens w:val="false"/>
              <w:bidi w:val="0"/>
              <w:spacing w:lineRule="auto" w:line="240" w:before="0" w:after="0"/>
              <w:jc w:val="center"/>
              <w:rPr>
                <w:rFonts w:ascii="Caladea;Cambria" w:hAnsi="Caladea;Cambria" w:cs="Caladea;Cambria"/>
                <w:b/>
                <w:bCs/>
                <w:sz w:val="20"/>
                <w:szCs w:val="20"/>
              </w:rPr>
            </w:pPr>
            <w:r>
              <w:rPr>
                <w:rFonts w:cs="Caladea;Cambria" w:ascii="Caladea;Cambria" w:hAnsi="Caladea;Cambria"/>
                <w:b/>
                <w:bCs/>
                <w:sz w:val="20"/>
                <w:szCs w:val="20"/>
              </w:rPr>
              <w:t>Jumlah Total Jam Pembelajaran</w:t>
            </w:r>
          </w:p>
        </w:tc>
        <w:tc>
          <w:tcPr>
            <w:tcW w:w="1073" w:type="dxa"/>
            <w:tcBorders>
              <w:start w:val="single" w:sz="2" w:space="0" w:color="000000"/>
              <w:bottom w:val="single" w:sz="2"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sz w:val="20"/>
                <w:szCs w:val="20"/>
              </w:rPr>
            </w:pPr>
            <w:r>
              <w:rPr>
                <w:rFonts w:cs="Caladea;Cambria" w:ascii="Caladea;Cambria" w:hAnsi="Caladea;Cambria"/>
                <w:b/>
                <w:bCs/>
                <w:sz w:val="20"/>
                <w:szCs w:val="20"/>
              </w:rPr>
              <w:t>100 JP</w:t>
            </w:r>
          </w:p>
        </w:tc>
        <w:tc>
          <w:tcPr>
            <w:tcW w:w="1715" w:type="dxa"/>
            <w:tcBorders>
              <w:start w:val="single" w:sz="2" w:space="0" w:color="000000"/>
              <w:bottom w:val="single" w:sz="2" w:space="0" w:color="000000"/>
              <w:end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r>
    </w:tbl>
    <w:p>
      <w:pPr>
        <w:pStyle w:val="Normal"/>
        <w:widowControl/>
        <w:tabs>
          <w:tab w:val="clear" w:pos="709"/>
          <w:tab w:val="left" w:pos="283" w:leader="none"/>
        </w:tabs>
        <w:suppressAutoHyphens w:val="false"/>
        <w:bidi w:val="0"/>
        <w:spacing w:lineRule="auto" w:line="240" w:before="0" w:after="0"/>
        <w:rPr>
          <w:rFonts w:ascii="Caladea;Cambria" w:hAnsi="Caladea;Cambria" w:cs="Caladea;Cambria"/>
          <w:b w:val="false"/>
          <w:bCs w:val="false"/>
          <w:sz w:val="22"/>
          <w:szCs w:val="22"/>
        </w:rPr>
      </w:pPr>
      <w:r>
        <w:rPr>
          <w:rFonts w:cs="Caladea;Cambria" w:ascii="Caladea;Cambria" w:hAnsi="Caladea;Cambria"/>
          <w:b w:val="false"/>
          <w:bCs w:val="false"/>
          <w:sz w:val="22"/>
          <w:szCs w:val="22"/>
        </w:rPr>
      </w:r>
    </w:p>
    <w:p>
      <w:pPr>
        <w:pStyle w:val="Normal"/>
        <w:widowControl/>
        <w:suppressAutoHyphens w:val="false"/>
        <w:bidi w:val="0"/>
        <w:spacing w:lineRule="auto" w:line="240" w:before="0" w:after="0"/>
        <w:rPr>
          <w:rFonts w:ascii="Caladea;Cambria" w:hAnsi="Caladea;Cambria" w:cs="Caladea;Cambria"/>
          <w:b w:val="false"/>
          <w:bCs w:val="false"/>
          <w:sz w:val="22"/>
          <w:szCs w:val="22"/>
        </w:rPr>
      </w:pPr>
      <w:r>
        <w:rPr>
          <w:rFonts w:cs="Caladea;Cambria" w:ascii="Caladea;Cambria" w:hAnsi="Caladea;Cambria"/>
          <w:b w:val="false"/>
          <w:bCs w:val="false"/>
          <w:sz w:val="22"/>
          <w:szCs w:val="22"/>
        </w:rPr>
        <w:t>Catatan:</w:t>
      </w:r>
    </w:p>
    <w:p>
      <w:pPr>
        <w:pStyle w:val="Normal"/>
        <w:widowControl/>
        <w:numPr>
          <w:ilvl w:val="0"/>
          <w:numId w:val="9"/>
        </w:numPr>
        <w:suppressAutoHyphens w:val="false"/>
        <w:bidi w:val="0"/>
        <w:spacing w:lineRule="auto" w:line="240" w:before="0" w:after="0"/>
        <w:rPr/>
      </w:pPr>
      <w:r>
        <w:rPr>
          <w:rFonts w:cs="Caladea;Cambria" w:ascii="Caladea;Cambria" w:hAnsi="Caladea;Cambria"/>
          <w:b w:val="false"/>
          <w:bCs w:val="false"/>
          <w:sz w:val="22"/>
          <w:szCs w:val="22"/>
        </w:rPr>
        <w:t>1 JP = 20 Menit</w:t>
      </w:r>
    </w:p>
    <w:p>
      <w:pPr>
        <w:pStyle w:val="Normal"/>
        <w:widowControl/>
        <w:numPr>
          <w:ilvl w:val="0"/>
          <w:numId w:val="9"/>
        </w:numPr>
        <w:suppressAutoHyphens w:val="false"/>
        <w:bidi w:val="0"/>
        <w:spacing w:lineRule="auto" w:line="240" w:before="0" w:after="0"/>
        <w:rPr/>
      </w:pPr>
      <w:r>
        <w:rPr>
          <w:rFonts w:cs="Caladea;Cambria" w:ascii="Caladea;Cambria" w:hAnsi="Caladea;Cambria"/>
          <w:b w:val="false"/>
          <w:bCs w:val="false"/>
          <w:sz w:val="22"/>
          <w:szCs w:val="22"/>
        </w:rPr>
        <w:t>Kegiatan Penilaian Harian dan Penilaian Keterampilan alokasi waktunya diambil dari alokasi waktu Kompetensi Dasar (</w:t>
      </w:r>
      <w:r>
        <w:rPr>
          <w:rFonts w:cs="Caladea;Cambria" w:ascii="Caladea;Cambria" w:hAnsi="Caladea;Cambria"/>
          <w:b w:val="false"/>
          <w:bCs w:val="false"/>
          <w:i/>
          <w:iCs/>
          <w:sz w:val="22"/>
          <w:szCs w:val="22"/>
        </w:rPr>
        <w:t>include</w:t>
      </w:r>
      <w:r>
        <w:rPr>
          <w:rFonts w:cs="Caladea;Cambria" w:ascii="Caladea;Cambria" w:hAnsi="Caladea;Cambria"/>
          <w:b w:val="false"/>
          <w:bCs w:val="false"/>
          <w:sz w:val="22"/>
          <w:szCs w:val="22"/>
        </w:rPr>
        <w:t xml:space="preserve"> dalam proses pembelajaran).</w:t>
      </w:r>
    </w:p>
    <w:tbl>
      <w:tblPr>
        <w:tblW w:w="14570" w:type="dxa"/>
        <w:jc w:val="start"/>
        <w:tblInd w:w="0" w:type="dxa"/>
        <w:tblLayout w:type="fixed"/>
        <w:tblCellMar>
          <w:top w:w="0" w:type="dxa"/>
          <w:start w:w="0" w:type="dxa"/>
          <w:bottom w:w="0" w:type="dxa"/>
          <w:end w:w="0" w:type="dxa"/>
        </w:tblCellMar>
      </w:tblPr>
      <w:tblGrid>
        <w:gridCol w:w="2385"/>
        <w:gridCol w:w="4898"/>
        <w:gridCol w:w="2511"/>
        <w:gridCol w:w="4776"/>
      </w:tblGrid>
      <w:tr>
        <w:trPr/>
        <w:tc>
          <w:tcPr>
            <w:tcW w:w="2385" w:type="dxa"/>
            <w:tcBorders/>
          </w:tcPr>
          <w:p>
            <w:pPr>
              <w:pStyle w:val="TableContents"/>
              <w:snapToGrid w:val="false"/>
              <w:rPr>
                <w:rFonts w:cs="Caladea;Cambria"/>
                <w:sz w:val="21"/>
                <w:szCs w:val="21"/>
              </w:rPr>
            </w:pPr>
            <w:r>
              <w:rPr>
                <w:rFonts w:cs="Caladea;Cambria"/>
                <w:sz w:val="21"/>
                <w:szCs w:val="21"/>
              </w:rPr>
            </w:r>
          </w:p>
        </w:tc>
        <w:tc>
          <w:tcPr>
            <w:tcW w:w="4898" w:type="dxa"/>
            <w:tcBorders/>
          </w:tcPr>
          <w:p>
            <w:pPr>
              <w:pStyle w:val="TableContents"/>
              <w:rPr>
                <w:rFonts w:cs="Caladea;Cambria"/>
                <w:sz w:val="21"/>
                <w:szCs w:val="21"/>
              </w:rPr>
            </w:pPr>
            <w:r>
              <w:rPr>
                <w:rFonts w:cs="Caladea;Cambria"/>
                <w:sz w:val="21"/>
                <w:szCs w:val="21"/>
              </w:rPr>
              <w:t>Mengetahui:</w:t>
            </w:r>
          </w:p>
        </w:tc>
        <w:tc>
          <w:tcPr>
            <w:tcW w:w="2511" w:type="dxa"/>
            <w:tcBorders/>
          </w:tcPr>
          <w:p>
            <w:pPr>
              <w:pStyle w:val="TableContents"/>
              <w:snapToGrid w:val="false"/>
              <w:rPr>
                <w:rFonts w:cs="Caladea;Cambria"/>
                <w:sz w:val="21"/>
                <w:szCs w:val="21"/>
              </w:rPr>
            </w:pPr>
            <w:r>
              <w:rPr>
                <w:rFonts w:cs="Caladea;Cambria"/>
                <w:sz w:val="21"/>
                <w:szCs w:val="21"/>
              </w:rPr>
            </w:r>
          </w:p>
        </w:tc>
        <w:tc>
          <w:tcPr>
            <w:tcW w:w="4776" w:type="dxa"/>
            <w:tcBorders/>
          </w:tcPr>
          <w:p>
            <w:pPr>
              <w:pStyle w:val="TableContents"/>
              <w:rPr>
                <w:rFonts w:cs="Caladea;Cambria"/>
                <w:sz w:val="21"/>
                <w:szCs w:val="21"/>
              </w:rPr>
            </w:pPr>
            <w:r>
              <w:rPr>
                <w:rFonts w:cs="Caladea;Cambria"/>
                <w:sz w:val="21"/>
                <w:szCs w:val="21"/>
              </w:rPr>
              <w:t>Lampung Tengah, 12 Juli 2021</w:t>
            </w:r>
          </w:p>
        </w:tc>
      </w:tr>
      <w:tr>
        <w:trPr/>
        <w:tc>
          <w:tcPr>
            <w:tcW w:w="2385" w:type="dxa"/>
            <w:tcBorders/>
          </w:tcPr>
          <w:p>
            <w:pPr>
              <w:pStyle w:val="TableContents"/>
              <w:snapToGrid w:val="false"/>
              <w:rPr>
                <w:rFonts w:cs="Caladea;Cambria"/>
                <w:sz w:val="21"/>
                <w:szCs w:val="21"/>
              </w:rPr>
            </w:pPr>
            <w:r>
              <w:rPr>
                <w:rFonts w:cs="Caladea;Cambria"/>
                <w:sz w:val="21"/>
                <w:szCs w:val="21"/>
              </w:rPr>
            </w:r>
          </w:p>
        </w:tc>
        <w:tc>
          <w:tcPr>
            <w:tcW w:w="4898" w:type="dxa"/>
            <w:tcBorders/>
          </w:tcPr>
          <w:p>
            <w:pPr>
              <w:pStyle w:val="TableContents"/>
              <w:rPr>
                <w:rFonts w:cs="Caladea;Cambria"/>
                <w:sz w:val="21"/>
                <w:szCs w:val="21"/>
              </w:rPr>
            </w:pPr>
            <w:r>
              <w:rPr>
                <w:rFonts w:cs="Caladea;Cambria"/>
                <w:sz w:val="21"/>
                <w:szCs w:val="21"/>
              </w:rPr>
              <w:t>Kepala SMP NEGERI 1 PUNGGUR</w:t>
            </w:r>
          </w:p>
        </w:tc>
        <w:tc>
          <w:tcPr>
            <w:tcW w:w="2511" w:type="dxa"/>
            <w:tcBorders/>
          </w:tcPr>
          <w:p>
            <w:pPr>
              <w:pStyle w:val="TableContents"/>
              <w:snapToGrid w:val="false"/>
              <w:rPr>
                <w:rFonts w:cs="Caladea;Cambria"/>
                <w:sz w:val="21"/>
                <w:szCs w:val="21"/>
              </w:rPr>
            </w:pPr>
            <w:r>
              <w:rPr>
                <w:rFonts w:cs="Caladea;Cambria"/>
                <w:sz w:val="21"/>
                <w:szCs w:val="21"/>
              </w:rPr>
            </w:r>
          </w:p>
        </w:tc>
        <w:tc>
          <w:tcPr>
            <w:tcW w:w="4776" w:type="dxa"/>
            <w:tcBorders/>
          </w:tcPr>
          <w:p>
            <w:pPr>
              <w:pStyle w:val="TableContents"/>
              <w:rPr>
                <w:rFonts w:cs="Caladea;Cambria"/>
                <w:sz w:val="21"/>
                <w:szCs w:val="21"/>
              </w:rPr>
            </w:pPr>
            <w:r>
              <w:rPr>
                <w:rFonts w:cs="Caladea;Cambria"/>
                <w:sz w:val="21"/>
                <w:szCs w:val="21"/>
              </w:rPr>
              <w:t>Guru Mata Pelajaran</w:t>
            </w:r>
          </w:p>
        </w:tc>
      </w:tr>
      <w:tr>
        <w:trPr>
          <w:trHeight w:val="754" w:hRule="atLeast"/>
        </w:trPr>
        <w:tc>
          <w:tcPr>
            <w:tcW w:w="2385" w:type="dxa"/>
            <w:tcBorders/>
          </w:tcPr>
          <w:p>
            <w:pPr>
              <w:pStyle w:val="TableContents"/>
              <w:snapToGrid w:val="false"/>
              <w:rPr>
                <w:rFonts w:cs="Caladea;Cambria"/>
                <w:sz w:val="21"/>
                <w:szCs w:val="21"/>
              </w:rPr>
            </w:pPr>
            <w:r>
              <w:rPr>
                <w:rFonts w:cs="Caladea;Cambria"/>
                <w:sz w:val="21"/>
                <w:szCs w:val="21"/>
              </w:rPr>
            </w:r>
          </w:p>
        </w:tc>
        <w:tc>
          <w:tcPr>
            <w:tcW w:w="4898" w:type="dxa"/>
            <w:tcBorders/>
          </w:tcPr>
          <w:p>
            <w:pPr>
              <w:pStyle w:val="TableContents"/>
              <w:snapToGrid w:val="false"/>
              <w:rPr>
                <w:rFonts w:cs="Caladea;Cambria"/>
                <w:sz w:val="21"/>
                <w:szCs w:val="21"/>
              </w:rPr>
            </w:pPr>
            <w:r>
              <w:rPr>
                <w:rFonts w:cs="Caladea;Cambria"/>
                <w:sz w:val="21"/>
                <w:szCs w:val="21"/>
              </w:rPr>
            </w:r>
          </w:p>
        </w:tc>
        <w:tc>
          <w:tcPr>
            <w:tcW w:w="2511" w:type="dxa"/>
            <w:tcBorders/>
          </w:tcPr>
          <w:p>
            <w:pPr>
              <w:pStyle w:val="TableContents"/>
              <w:snapToGrid w:val="false"/>
              <w:rPr>
                <w:rFonts w:cs="Caladea;Cambria"/>
                <w:sz w:val="21"/>
                <w:szCs w:val="21"/>
              </w:rPr>
            </w:pPr>
            <w:r>
              <w:rPr>
                <w:rFonts w:cs="Caladea;Cambria"/>
                <w:sz w:val="21"/>
                <w:szCs w:val="21"/>
              </w:rPr>
            </w:r>
          </w:p>
        </w:tc>
        <w:tc>
          <w:tcPr>
            <w:tcW w:w="4776" w:type="dxa"/>
            <w:tcBorders/>
          </w:tcPr>
          <w:p>
            <w:pPr>
              <w:pStyle w:val="TableContents"/>
              <w:snapToGrid w:val="false"/>
              <w:rPr>
                <w:rFonts w:cs="Caladea;Cambria"/>
                <w:sz w:val="21"/>
                <w:szCs w:val="21"/>
              </w:rPr>
            </w:pPr>
            <w:r>
              <w:rPr>
                <w:rFonts w:cs="Caladea;Cambria"/>
                <w:sz w:val="21"/>
                <w:szCs w:val="21"/>
              </w:rPr>
            </w:r>
          </w:p>
        </w:tc>
      </w:tr>
      <w:tr>
        <w:trPr/>
        <w:tc>
          <w:tcPr>
            <w:tcW w:w="2385" w:type="dxa"/>
            <w:tcBorders/>
          </w:tcPr>
          <w:p>
            <w:pPr>
              <w:pStyle w:val="TableContents"/>
              <w:snapToGrid w:val="false"/>
              <w:rPr>
                <w:rFonts w:cs="Caladea;Cambria"/>
                <w:sz w:val="21"/>
                <w:szCs w:val="21"/>
              </w:rPr>
            </w:pPr>
            <w:r>
              <w:rPr>
                <w:rFonts w:cs="Caladea;Cambria"/>
                <w:sz w:val="21"/>
                <w:szCs w:val="21"/>
              </w:rPr>
            </w:r>
          </w:p>
        </w:tc>
        <w:tc>
          <w:tcPr>
            <w:tcW w:w="4898" w:type="dxa"/>
            <w:tcBorders/>
          </w:tcPr>
          <w:p>
            <w:pPr>
              <w:pStyle w:val="TableContents"/>
              <w:rPr>
                <w:rFonts w:cs="Caladea;Cambria"/>
                <w:b/>
                <w:bCs/>
                <w:sz w:val="21"/>
                <w:szCs w:val="21"/>
              </w:rPr>
            </w:pPr>
            <w:r>
              <w:rPr>
                <w:rFonts w:cs="Caladea;Cambria"/>
                <w:b/>
                <w:bCs/>
                <w:sz w:val="21"/>
                <w:szCs w:val="21"/>
              </w:rPr>
              <w:t>SLAMET WARDOYO, S.Pd., M.A.</w:t>
            </w:r>
          </w:p>
        </w:tc>
        <w:tc>
          <w:tcPr>
            <w:tcW w:w="2511" w:type="dxa"/>
            <w:tcBorders/>
          </w:tcPr>
          <w:p>
            <w:pPr>
              <w:pStyle w:val="TableContents"/>
              <w:snapToGrid w:val="false"/>
              <w:rPr>
                <w:rFonts w:cs="Caladea;Cambria"/>
                <w:b/>
                <w:bCs/>
                <w:sz w:val="21"/>
                <w:szCs w:val="21"/>
              </w:rPr>
            </w:pPr>
            <w:r>
              <w:rPr>
                <w:rFonts w:cs="Caladea;Cambria"/>
                <w:b/>
                <w:bCs/>
                <w:sz w:val="21"/>
                <w:szCs w:val="21"/>
              </w:rPr>
            </w:r>
          </w:p>
        </w:tc>
        <w:tc>
          <w:tcPr>
            <w:tcW w:w="4776" w:type="dxa"/>
            <w:tcBorders/>
          </w:tcPr>
          <w:p>
            <w:pPr>
              <w:pStyle w:val="TableContents"/>
              <w:rPr>
                <w:rFonts w:cs="Caladea;Cambria"/>
                <w:b/>
                <w:bCs/>
                <w:sz w:val="21"/>
                <w:szCs w:val="21"/>
              </w:rPr>
            </w:pPr>
            <w:r>
              <w:rPr>
                <w:rFonts w:cs="Caladea;Cambria"/>
                <w:b/>
                <w:bCs/>
                <w:sz w:val="21"/>
                <w:szCs w:val="21"/>
              </w:rPr>
              <w:t>GUNANTO, S.Pd.</w:t>
            </w:r>
          </w:p>
        </w:tc>
      </w:tr>
      <w:tr>
        <w:trPr/>
        <w:tc>
          <w:tcPr>
            <w:tcW w:w="2385" w:type="dxa"/>
            <w:tcBorders/>
          </w:tcPr>
          <w:p>
            <w:pPr>
              <w:pStyle w:val="TableContents"/>
              <w:snapToGrid w:val="false"/>
              <w:rPr>
                <w:rFonts w:cs="Caladea;Cambria"/>
                <w:sz w:val="21"/>
                <w:szCs w:val="21"/>
              </w:rPr>
            </w:pPr>
            <w:r>
              <w:rPr>
                <w:rFonts w:cs="Caladea;Cambria"/>
                <w:sz w:val="21"/>
                <w:szCs w:val="21"/>
              </w:rPr>
            </w:r>
          </w:p>
        </w:tc>
        <w:tc>
          <w:tcPr>
            <w:tcW w:w="4898" w:type="dxa"/>
            <w:tcBorders/>
          </w:tcPr>
          <w:p>
            <w:pPr>
              <w:pStyle w:val="TableContents"/>
              <w:rPr>
                <w:rFonts w:cs="Caladea;Cambria"/>
                <w:sz w:val="21"/>
                <w:szCs w:val="21"/>
              </w:rPr>
            </w:pPr>
            <w:r>
              <w:rPr>
                <w:rFonts w:cs="Caladea;Cambria"/>
                <w:sz w:val="21"/>
                <w:szCs w:val="21"/>
              </w:rPr>
              <w:t>NIP 19630511 198412 1 001</w:t>
            </w:r>
          </w:p>
        </w:tc>
        <w:tc>
          <w:tcPr>
            <w:tcW w:w="2511" w:type="dxa"/>
            <w:tcBorders/>
          </w:tcPr>
          <w:p>
            <w:pPr>
              <w:pStyle w:val="TableContents"/>
              <w:snapToGrid w:val="false"/>
              <w:rPr>
                <w:rFonts w:cs="Caladea;Cambria"/>
                <w:sz w:val="21"/>
                <w:szCs w:val="21"/>
              </w:rPr>
            </w:pPr>
            <w:r>
              <w:rPr>
                <w:rFonts w:cs="Caladea;Cambria"/>
                <w:sz w:val="21"/>
                <w:szCs w:val="21"/>
              </w:rPr>
            </w:r>
          </w:p>
        </w:tc>
        <w:tc>
          <w:tcPr>
            <w:tcW w:w="4776" w:type="dxa"/>
            <w:tcBorders/>
          </w:tcPr>
          <w:p>
            <w:pPr>
              <w:pStyle w:val="TableContents"/>
              <w:rPr>
                <w:rFonts w:cs="Caladea;Cambria"/>
                <w:sz w:val="21"/>
                <w:szCs w:val="21"/>
              </w:rPr>
            </w:pPr>
            <w:r>
              <w:rPr>
                <w:rFonts w:cs="Caladea;Cambria"/>
                <w:sz w:val="21"/>
                <w:szCs w:val="21"/>
              </w:rPr>
              <w:t>NIP 197510102006041007</w:t>
            </w:r>
          </w:p>
        </w:tc>
      </w:tr>
    </w:tbl>
    <w:p>
      <w:pPr>
        <w:pStyle w:val="0-JUDUL"/>
        <w:rPr>
          <w:rFonts w:ascii="Caladea;Cambria" w:hAnsi="Caladea;Cambria" w:cs="Caladea;Cambria"/>
        </w:rPr>
      </w:pPr>
      <w:bookmarkStart w:id="10" w:name="__RefHeading___Toc22822_3112285084"/>
      <w:bookmarkEnd w:id="10"/>
      <w:r>
        <w:rPr>
          <w:rFonts w:cs="Caladea;Cambria" w:ascii="Caladea;Cambria" w:hAnsi="Caladea;Cambria"/>
        </w:rPr>
        <w:t>PROGRAM SEMESTER</w:t>
      </w:r>
    </w:p>
    <w:p>
      <w:pPr>
        <w:pStyle w:val="Normal"/>
        <w:rPr>
          <w:rFonts w:ascii="Caladea;Cambria" w:hAnsi="Caladea;Cambria" w:cs="Caladea;Cambria"/>
          <w:sz w:val="22"/>
          <w:szCs w:val="22"/>
        </w:rPr>
      </w:pPr>
      <w:r>
        <w:rPr>
          <w:rFonts w:cs="Caladea;Cambria" w:ascii="Caladea;Cambria" w:hAnsi="Caladea;Cambria"/>
          <w:sz w:val="22"/>
          <w:szCs w:val="22"/>
        </w:rPr>
      </w:r>
    </w:p>
    <w:tbl>
      <w:tblPr>
        <w:tblW w:w="14570" w:type="dxa"/>
        <w:jc w:val="start"/>
        <w:tblInd w:w="0" w:type="dxa"/>
        <w:tblLayout w:type="fixed"/>
        <w:tblCellMar>
          <w:top w:w="0" w:type="dxa"/>
          <w:start w:w="0" w:type="dxa"/>
          <w:bottom w:w="0" w:type="dxa"/>
          <w:end w:w="0" w:type="dxa"/>
        </w:tblCellMar>
      </w:tblPr>
      <w:tblGrid>
        <w:gridCol w:w="2736"/>
        <w:gridCol w:w="4322"/>
        <w:gridCol w:w="1501"/>
        <w:gridCol w:w="3094"/>
        <w:gridCol w:w="2917"/>
      </w:tblGrid>
      <w:tr>
        <w:trPr/>
        <w:tc>
          <w:tcPr>
            <w:tcW w:w="2736" w:type="dxa"/>
            <w:tcBorders/>
          </w:tcPr>
          <w:p>
            <w:pPr>
              <w:pStyle w:val="TableContents"/>
              <w:rPr>
                <w:rFonts w:cs="Caladea;Cambria"/>
              </w:rPr>
            </w:pPr>
            <w:r>
              <w:rPr>
                <w:rFonts w:cs="Caladea;Cambria"/>
              </w:rPr>
              <w:t>NAMA SEKOLAH</w:t>
            </w:r>
          </w:p>
        </w:tc>
        <w:tc>
          <w:tcPr>
            <w:tcW w:w="4322" w:type="dxa"/>
            <w:tcBorders/>
          </w:tcPr>
          <w:p>
            <w:pPr>
              <w:pStyle w:val="TableContents"/>
              <w:rPr>
                <w:rFonts w:cs="Caladea;Cambria"/>
              </w:rPr>
            </w:pPr>
            <w:r>
              <w:rPr>
                <w:rFonts w:cs="Caladea;Cambria"/>
              </w:rPr>
              <w:t>: SMP NEGERI 1 PUNGGUR</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KELAS</w:t>
            </w:r>
          </w:p>
        </w:tc>
        <w:tc>
          <w:tcPr>
            <w:tcW w:w="2917" w:type="dxa"/>
            <w:tcBorders/>
          </w:tcPr>
          <w:p>
            <w:pPr>
              <w:pStyle w:val="TableContents"/>
              <w:rPr>
                <w:rFonts w:cs="Caladea;Cambria"/>
              </w:rPr>
            </w:pPr>
            <w:r>
              <w:rPr>
                <w:rFonts w:cs="Caladea;Cambria"/>
              </w:rPr>
              <w:t>: VIII-6,7,8</w:t>
            </w:r>
          </w:p>
        </w:tc>
      </w:tr>
      <w:tr>
        <w:trPr/>
        <w:tc>
          <w:tcPr>
            <w:tcW w:w="2736" w:type="dxa"/>
            <w:tcBorders/>
          </w:tcPr>
          <w:p>
            <w:pPr>
              <w:pStyle w:val="TableContents"/>
              <w:rPr>
                <w:rFonts w:cs="Caladea;Cambria"/>
              </w:rPr>
            </w:pPr>
            <w:r>
              <w:rPr>
                <w:rFonts w:cs="Caladea;Cambria"/>
              </w:rPr>
              <w:t>MATA PELAJARAN</w:t>
            </w:r>
          </w:p>
        </w:tc>
        <w:tc>
          <w:tcPr>
            <w:tcW w:w="4322" w:type="dxa"/>
            <w:tcBorders/>
          </w:tcPr>
          <w:p>
            <w:pPr>
              <w:pStyle w:val="TableContents"/>
              <w:rPr>
                <w:rFonts w:cs="Caladea;Cambria"/>
              </w:rPr>
            </w:pPr>
            <w:r>
              <w:rPr>
                <w:rFonts w:cs="Caladea;Cambria"/>
              </w:rPr>
              <w:t>: MATEMATIKA</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TAHUN PELAJARAN</w:t>
            </w:r>
          </w:p>
        </w:tc>
        <w:tc>
          <w:tcPr>
            <w:tcW w:w="2917" w:type="dxa"/>
            <w:tcBorders/>
          </w:tcPr>
          <w:p>
            <w:pPr>
              <w:pStyle w:val="TableContents"/>
              <w:rPr>
                <w:rFonts w:cs="Caladea;Cambria"/>
              </w:rPr>
            </w:pPr>
            <w:r>
              <w:rPr>
                <w:rFonts w:cs="Caladea;Cambria"/>
              </w:rPr>
              <w:t>: 2021/2022</w:t>
            </w:r>
          </w:p>
        </w:tc>
      </w:tr>
    </w:tbl>
    <w:p>
      <w:pPr>
        <w:pStyle w:val="0-RataKiri"/>
        <w:rPr>
          <w:rFonts w:ascii="Caladea;Cambria" w:hAnsi="Caladea;Cambria" w:cs="Caladea;Cambria"/>
        </w:rPr>
      </w:pPr>
      <w:r>
        <w:rPr>
          <w:rFonts w:cs="Caladea;Cambria" w:ascii="Caladea;Cambria" w:hAnsi="Caladea;Cambria"/>
        </w:rPr>
      </w:r>
    </w:p>
    <w:p>
      <w:pPr>
        <w:pStyle w:val="Paragraf"/>
        <w:rPr>
          <w:rFonts w:cs="Caladea;Cambria"/>
          <w:b/>
          <w:bCs/>
        </w:rPr>
      </w:pPr>
      <w:r>
        <w:rPr>
          <w:rFonts w:cs="Caladea;Cambria"/>
          <w:b/>
          <w:bCs/>
        </w:rPr>
        <w:t>SEMESTER: 1 (GANJIL)</w:t>
      </w:r>
    </w:p>
    <w:tbl>
      <w:tblPr>
        <w:tblW w:w="5000" w:type="pct"/>
        <w:jc w:val="start"/>
        <w:tblInd w:w="28" w:type="dxa"/>
        <w:tblLayout w:type="fixed"/>
        <w:tblCellMar>
          <w:top w:w="0" w:type="dxa"/>
          <w:start w:w="28" w:type="dxa"/>
          <w:bottom w:w="0" w:type="dxa"/>
          <w:end w:w="28" w:type="dxa"/>
        </w:tblCellMar>
      </w:tblPr>
      <w:tblGrid>
        <w:gridCol w:w="483"/>
        <w:gridCol w:w="2367"/>
        <w:gridCol w:w="3872"/>
        <w:gridCol w:w="898"/>
        <w:gridCol w:w="267"/>
        <w:gridCol w:w="266"/>
        <w:gridCol w:w="267"/>
        <w:gridCol w:w="267"/>
        <w:gridCol w:w="267"/>
        <w:gridCol w:w="268"/>
        <w:gridCol w:w="264"/>
        <w:gridCol w:w="268"/>
        <w:gridCol w:w="266"/>
        <w:gridCol w:w="267"/>
        <w:gridCol w:w="266"/>
        <w:gridCol w:w="267"/>
        <w:gridCol w:w="268"/>
        <w:gridCol w:w="267"/>
        <w:gridCol w:w="267"/>
        <w:gridCol w:w="265"/>
        <w:gridCol w:w="267"/>
        <w:gridCol w:w="266"/>
        <w:gridCol w:w="267"/>
        <w:gridCol w:w="268"/>
        <w:gridCol w:w="265"/>
        <w:gridCol w:w="267"/>
        <w:gridCol w:w="268"/>
        <w:gridCol w:w="265"/>
        <w:gridCol w:w="267"/>
        <w:gridCol w:w="283"/>
      </w:tblGrid>
      <w:tr>
        <w:trPr>
          <w:tblHeader w:val="true"/>
          <w:trHeight w:val="300" w:hRule="atLeast"/>
        </w:trPr>
        <w:tc>
          <w:tcPr>
            <w:tcW w:w="483"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NO</w:t>
            </w:r>
          </w:p>
        </w:tc>
        <w:tc>
          <w:tcPr>
            <w:tcW w:w="2367"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MATERI POKOK + KEGIATAN</w:t>
            </w:r>
          </w:p>
        </w:tc>
        <w:tc>
          <w:tcPr>
            <w:tcW w:w="3872"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KOMPETENSI DASAR</w:t>
            </w:r>
          </w:p>
        </w:tc>
        <w:tc>
          <w:tcPr>
            <w:tcW w:w="898"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JP @ 40 Mnt</w:t>
            </w:r>
          </w:p>
        </w:tc>
        <w:tc>
          <w:tcPr>
            <w:tcW w:w="6950" w:type="dxa"/>
            <w:gridSpan w:val="26"/>
            <w:tcBorders>
              <w:top w:val="single" w:sz="2" w:space="0" w:color="000000"/>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BULAN</w:t>
            </w:r>
          </w:p>
        </w:tc>
      </w:tr>
      <w:tr>
        <w:trPr>
          <w:tblHeader w:val="true"/>
          <w:trHeight w:val="300" w:hRule="atLeast"/>
        </w:trPr>
        <w:tc>
          <w:tcPr>
            <w:tcW w:w="483"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67"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87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8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1067"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JUL</w:t>
            </w:r>
          </w:p>
        </w:tc>
        <w:tc>
          <w:tcPr>
            <w:tcW w:w="1067"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AGT</w:t>
            </w:r>
          </w:p>
        </w:tc>
        <w:tc>
          <w:tcPr>
            <w:tcW w:w="1334" w:type="dxa"/>
            <w:gridSpan w:val="5"/>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SEP</w:t>
            </w:r>
          </w:p>
        </w:tc>
        <w:tc>
          <w:tcPr>
            <w:tcW w:w="1066"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OKT</w:t>
            </w:r>
          </w:p>
        </w:tc>
        <w:tc>
          <w:tcPr>
            <w:tcW w:w="1066"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NOV</w:t>
            </w:r>
          </w:p>
        </w:tc>
        <w:tc>
          <w:tcPr>
            <w:tcW w:w="1350" w:type="dxa"/>
            <w:gridSpan w:val="5"/>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DES</w:t>
            </w:r>
          </w:p>
        </w:tc>
      </w:tr>
      <w:tr>
        <w:trPr>
          <w:tblHeader w:val="true"/>
          <w:trHeight w:val="315" w:hRule="atLeast"/>
        </w:trPr>
        <w:tc>
          <w:tcPr>
            <w:tcW w:w="483"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67"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87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8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83"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 Pola Bilangan</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3.1. Membuat generalisasi dari pola pada barisan bilangan dan barisan konfigurasi objek.</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 Pola Bilangan</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4.1. Menyelesaikan masalah yang berkaitan dengan pola pada barisan bilangan dan barisan konfigurasi objek</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PH - 1</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II Koordinat Kartesius</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3.2. Menjelaskan kedudukan titik dalam bidang koordinat Kartesius yang dihubungkan dengan masalah kontekstual.</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II Koordinat Kartesius</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4.2. Menyelesaikan masalah yang berkaitan dengan kedudukan titik dalam bidang koordinat Kartesius</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73"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6</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PH - 2</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675"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7</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III Relasi dan Fungsi</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3.3. Mendeskripsikan dan manyatakan relasi dan fungsi dengan menggunakan berbagai representasi (kata-kata, tabel, grafik, diagram, dan persamaan).</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Tengah Semester (PTS)</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III Relasi dan Fungsi</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4.3. Menyelesaikan masalah yang berkaitan dengan relasi dan fungsi dengan menggunakan berbagai representasi</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PH - 3</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9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11</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IV Persamaan Garis Lurus</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3.4. Menganalisis  fungsi linear (sebagai persamaan garis lurus) dan menginterpretasikan grafiknya yang dihubungkan dengan masalah kontekstual</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IV Persamaan Garis Lurus</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4.4. Menyelesaikan masalah kontekstual yang berkaitan dengan fungsi linear sebagai persamaan garis lurus</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92"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13</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PH - 4</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92"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14</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 xml:space="preserve">Bab V Sistem Persamaan Linear Dua Variabel </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3.5. Menjelaskan sistem persamaan linear dua variabel dan penyelesaiannya yang dihubungkan dengan masalah kontekstual</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99"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15</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V Sistem Persamaan Linear Dua Variabel</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4.5. Menyelesaikan masalah yang berkaitan dengan sistem persamaan linear dua variabel</w:t>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16</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PH - 5</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17</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Akhir Semester (PAS)</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18</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Kegiatan OSIS + Pengolahan Nilai Raport</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CE181E"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15" w:hRule="atLeast"/>
        </w:trPr>
        <w:tc>
          <w:tcPr>
            <w:tcW w:w="483"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0"/>
                <w:szCs w:val="20"/>
              </w:rPr>
            </w:pPr>
            <w:r>
              <w:rPr>
                <w:rFonts w:cs="Caladea;Cambria" w:ascii="Caladea;Cambria" w:hAnsi="Caladea;Cambria"/>
                <w:b/>
                <w:sz w:val="20"/>
                <w:szCs w:val="20"/>
              </w:rPr>
            </w:r>
          </w:p>
        </w:tc>
        <w:tc>
          <w:tcPr>
            <w:tcW w:w="23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0"/>
                <w:szCs w:val="20"/>
              </w:rPr>
            </w:pPr>
            <w:r>
              <w:rPr>
                <w:rFonts w:cs="Caladea;Cambria" w:ascii="Caladea;Cambria" w:hAnsi="Caladea;Cambria"/>
                <w:b/>
                <w:sz w:val="20"/>
                <w:szCs w:val="20"/>
              </w:rPr>
            </w:r>
          </w:p>
        </w:tc>
        <w:tc>
          <w:tcPr>
            <w:tcW w:w="3872"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Jumlah Total</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100</w:t>
            </w:r>
          </w:p>
        </w:tc>
        <w:tc>
          <w:tcPr>
            <w:tcW w:w="267" w:type="dxa"/>
            <w:tcBorders>
              <w:start w:val="single" w:sz="2" w:space="0" w:color="000000"/>
              <w:bottom w:val="single" w:sz="2" w:space="0" w:color="000000"/>
            </w:tcBorders>
            <w:shd w:fill="CE181E"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6" w:type="dxa"/>
            <w:tcBorders>
              <w:start w:val="single" w:sz="2" w:space="0" w:color="000000"/>
              <w:bottom w:val="single" w:sz="2" w:space="0" w:color="000000"/>
            </w:tcBorders>
            <w:shd w:fill="CE181E"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shd w:fill="FF00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83" w:type="dxa"/>
            <w:tcBorders>
              <w:start w:val="single" w:sz="2" w:space="0" w:color="000000"/>
              <w:bottom w:val="single" w:sz="2" w:space="0" w:color="000000"/>
              <w:end w:val="single" w:sz="2" w:space="0" w:color="000000"/>
            </w:tcBorders>
            <w:shd w:fill="FF00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r>
    </w:tbl>
    <w:p>
      <w:pPr>
        <w:pStyle w:val="Normal"/>
        <w:rPr>
          <w:rFonts w:ascii="Caladea;Cambria" w:hAnsi="Caladea;Cambria" w:cs="Caladea;Cambria"/>
        </w:rPr>
      </w:pPr>
      <w:r>
        <w:rPr>
          <w:rFonts w:cs="Caladea;Cambria" w:ascii="Caladea;Cambria" w:hAnsi="Caladea;Cambria"/>
        </w:rPr>
      </w:r>
    </w:p>
    <w:tbl>
      <w:tblPr>
        <w:tblW w:w="14570" w:type="dxa"/>
        <w:jc w:val="start"/>
        <w:tblInd w:w="0" w:type="dxa"/>
        <w:tblLayout w:type="fixed"/>
        <w:tblCellMar>
          <w:top w:w="0" w:type="dxa"/>
          <w:start w:w="0" w:type="dxa"/>
          <w:bottom w:w="0" w:type="dxa"/>
          <w:end w:w="0" w:type="dxa"/>
        </w:tblCellMar>
      </w:tblPr>
      <w:tblGrid>
        <w:gridCol w:w="2385"/>
        <w:gridCol w:w="4898"/>
        <w:gridCol w:w="2511"/>
        <w:gridCol w:w="4776"/>
      </w:tblGrid>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Mengetahui:</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Lampung Tengah, 12 Juli 2021</w:t>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Kepala SMP NEGERI 1 PUNGGUR</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Guru Mata Pelajaran</w:t>
            </w:r>
          </w:p>
        </w:tc>
      </w:tr>
      <w:tr>
        <w:trPr>
          <w:trHeight w:val="894" w:hRule="atLeast"/>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snapToGrid w:val="false"/>
              <w:rPr>
                <w:rFonts w:cs="Caladea;Cambria"/>
              </w:rPr>
            </w:pPr>
            <w:r>
              <w:rPr>
                <w:rFonts w:cs="Caladea;Cambria"/>
              </w:rPr>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snapToGrid w:val="false"/>
              <w:rPr>
                <w:rFonts w:cs="Caladea;Cambria"/>
              </w:rPr>
            </w:pPr>
            <w:r>
              <w:rPr>
                <w:rFonts w:cs="Caladea;Cambria"/>
              </w:rPr>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b/>
                <w:bCs/>
              </w:rPr>
            </w:pPr>
            <w:r>
              <w:rPr>
                <w:rFonts w:cs="Caladea;Cambria"/>
                <w:b/>
                <w:bCs/>
              </w:rPr>
              <w:t>SLAMET WARDOYO, S.Pd., M.A.</w:t>
            </w:r>
          </w:p>
        </w:tc>
        <w:tc>
          <w:tcPr>
            <w:tcW w:w="2511" w:type="dxa"/>
            <w:tcBorders/>
          </w:tcPr>
          <w:p>
            <w:pPr>
              <w:pStyle w:val="TableContents"/>
              <w:snapToGrid w:val="false"/>
              <w:rPr>
                <w:rFonts w:cs="Caladea;Cambria"/>
                <w:b/>
                <w:bCs/>
              </w:rPr>
            </w:pPr>
            <w:r>
              <w:rPr>
                <w:rFonts w:cs="Caladea;Cambria"/>
                <w:b/>
                <w:bCs/>
              </w:rPr>
            </w:r>
          </w:p>
        </w:tc>
        <w:tc>
          <w:tcPr>
            <w:tcW w:w="4776" w:type="dxa"/>
            <w:tcBorders/>
          </w:tcPr>
          <w:p>
            <w:pPr>
              <w:pStyle w:val="TableContents"/>
              <w:rPr>
                <w:rFonts w:cs="Caladea;Cambria"/>
                <w:b/>
                <w:bCs/>
              </w:rPr>
            </w:pPr>
            <w:r>
              <w:rPr>
                <w:rFonts w:cs="Caladea;Cambria"/>
                <w:b/>
                <w:bCs/>
              </w:rPr>
              <w:t>GUNANTO, S.Pd.</w:t>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NIP 19630511 198412 1 001</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NIP 197510102006041007</w:t>
            </w:r>
          </w:p>
        </w:tc>
      </w:tr>
    </w:tbl>
    <w:p>
      <w:pPr>
        <w:pStyle w:val="0-RataKiri"/>
        <w:rPr>
          <w:rFonts w:ascii="Caladea;Cambria" w:hAnsi="Caladea;Cambria" w:cs="Caladea;Cambria"/>
          <w:sz w:val="21"/>
          <w:szCs w:val="21"/>
        </w:rPr>
      </w:pPr>
      <w:r>
        <w:rPr>
          <w:rFonts w:cs="Caladea;Cambria" w:ascii="Caladea;Cambria" w:hAnsi="Caladea;Cambria"/>
          <w:sz w:val="21"/>
          <w:szCs w:val="21"/>
        </w:rPr>
      </w:r>
    </w:p>
    <w:p>
      <w:pPr>
        <w:pStyle w:val="0-JUDUL"/>
        <w:rPr>
          <w:rFonts w:ascii="Caladea;Cambria" w:hAnsi="Caladea;Cambria" w:cs="Caladea;Cambria"/>
        </w:rPr>
      </w:pPr>
      <w:bookmarkStart w:id="11" w:name="__RefHeading___Toc34347_1228456740"/>
      <w:bookmarkEnd w:id="11"/>
      <w:r>
        <w:rPr>
          <w:rFonts w:cs="Caladea;Cambria" w:ascii="Caladea;Cambria" w:hAnsi="Caladea;Cambria"/>
        </w:rPr>
        <w:t>PROGRAM SEMESTER</w:t>
      </w:r>
    </w:p>
    <w:p>
      <w:pPr>
        <w:pStyle w:val="Normal"/>
        <w:rPr>
          <w:rFonts w:ascii="Caladea;Cambria" w:hAnsi="Caladea;Cambria" w:cs="Caladea;Cambria"/>
          <w:sz w:val="22"/>
          <w:szCs w:val="22"/>
        </w:rPr>
      </w:pPr>
      <w:r>
        <w:rPr>
          <w:rFonts w:cs="Caladea;Cambria" w:ascii="Caladea;Cambria" w:hAnsi="Caladea;Cambria"/>
          <w:sz w:val="22"/>
          <w:szCs w:val="22"/>
        </w:rPr>
      </w:r>
    </w:p>
    <w:tbl>
      <w:tblPr>
        <w:tblW w:w="14570" w:type="dxa"/>
        <w:jc w:val="start"/>
        <w:tblInd w:w="0" w:type="dxa"/>
        <w:tblLayout w:type="fixed"/>
        <w:tblCellMar>
          <w:top w:w="0" w:type="dxa"/>
          <w:start w:w="0" w:type="dxa"/>
          <w:bottom w:w="0" w:type="dxa"/>
          <w:end w:w="0" w:type="dxa"/>
        </w:tblCellMar>
      </w:tblPr>
      <w:tblGrid>
        <w:gridCol w:w="2736"/>
        <w:gridCol w:w="4322"/>
        <w:gridCol w:w="1501"/>
        <w:gridCol w:w="3094"/>
        <w:gridCol w:w="2917"/>
      </w:tblGrid>
      <w:tr>
        <w:trPr/>
        <w:tc>
          <w:tcPr>
            <w:tcW w:w="2736" w:type="dxa"/>
            <w:tcBorders/>
          </w:tcPr>
          <w:p>
            <w:pPr>
              <w:pStyle w:val="TableContents"/>
              <w:rPr>
                <w:rFonts w:cs="Caladea;Cambria"/>
              </w:rPr>
            </w:pPr>
            <w:r>
              <w:rPr>
                <w:rFonts w:cs="Caladea;Cambria"/>
              </w:rPr>
              <w:t>NAMA SEKOLAH</w:t>
            </w:r>
          </w:p>
        </w:tc>
        <w:tc>
          <w:tcPr>
            <w:tcW w:w="4322" w:type="dxa"/>
            <w:tcBorders/>
          </w:tcPr>
          <w:p>
            <w:pPr>
              <w:pStyle w:val="TableContents"/>
              <w:rPr>
                <w:rFonts w:cs="Caladea;Cambria"/>
              </w:rPr>
            </w:pPr>
            <w:r>
              <w:rPr>
                <w:rFonts w:cs="Caladea;Cambria"/>
              </w:rPr>
              <w:t>: SMP NEGERI 1 PUNGGUR</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KELAS</w:t>
            </w:r>
          </w:p>
        </w:tc>
        <w:tc>
          <w:tcPr>
            <w:tcW w:w="2917" w:type="dxa"/>
            <w:tcBorders/>
          </w:tcPr>
          <w:p>
            <w:pPr>
              <w:pStyle w:val="TableContents"/>
              <w:rPr>
                <w:rFonts w:cs="Caladea;Cambria"/>
              </w:rPr>
            </w:pPr>
            <w:r>
              <w:rPr>
                <w:rFonts w:cs="Caladea;Cambria"/>
              </w:rPr>
              <w:t>: VIII-6,7,8</w:t>
            </w:r>
          </w:p>
        </w:tc>
      </w:tr>
      <w:tr>
        <w:trPr/>
        <w:tc>
          <w:tcPr>
            <w:tcW w:w="2736" w:type="dxa"/>
            <w:tcBorders/>
          </w:tcPr>
          <w:p>
            <w:pPr>
              <w:pStyle w:val="TableContents"/>
              <w:rPr>
                <w:rFonts w:cs="Caladea;Cambria"/>
              </w:rPr>
            </w:pPr>
            <w:r>
              <w:rPr>
                <w:rFonts w:cs="Caladea;Cambria"/>
              </w:rPr>
              <w:t>MATA PELAJARAN</w:t>
            </w:r>
          </w:p>
        </w:tc>
        <w:tc>
          <w:tcPr>
            <w:tcW w:w="4322" w:type="dxa"/>
            <w:tcBorders/>
          </w:tcPr>
          <w:p>
            <w:pPr>
              <w:pStyle w:val="TableContents"/>
              <w:rPr>
                <w:rFonts w:cs="Caladea;Cambria"/>
              </w:rPr>
            </w:pPr>
            <w:r>
              <w:rPr>
                <w:rFonts w:cs="Caladea;Cambria"/>
              </w:rPr>
              <w:t>: MATEMATIKA</w:t>
            </w:r>
          </w:p>
        </w:tc>
        <w:tc>
          <w:tcPr>
            <w:tcW w:w="1501" w:type="dxa"/>
            <w:tcBorders/>
          </w:tcPr>
          <w:p>
            <w:pPr>
              <w:pStyle w:val="TableContents"/>
              <w:snapToGrid w:val="false"/>
              <w:rPr>
                <w:rFonts w:cs="Caladea;Cambria"/>
              </w:rPr>
            </w:pPr>
            <w:r>
              <w:rPr>
                <w:rFonts w:cs="Caladea;Cambria"/>
              </w:rPr>
            </w:r>
          </w:p>
        </w:tc>
        <w:tc>
          <w:tcPr>
            <w:tcW w:w="3094" w:type="dxa"/>
            <w:tcBorders/>
          </w:tcPr>
          <w:p>
            <w:pPr>
              <w:pStyle w:val="TableContents"/>
              <w:rPr>
                <w:rFonts w:cs="Caladea;Cambria"/>
              </w:rPr>
            </w:pPr>
            <w:r>
              <w:rPr>
                <w:rFonts w:cs="Caladea;Cambria"/>
              </w:rPr>
              <w:t>TAHUN PELAJARAN</w:t>
            </w:r>
          </w:p>
        </w:tc>
        <w:tc>
          <w:tcPr>
            <w:tcW w:w="2917" w:type="dxa"/>
            <w:tcBorders/>
          </w:tcPr>
          <w:p>
            <w:pPr>
              <w:pStyle w:val="TableContents"/>
              <w:rPr>
                <w:rFonts w:cs="Caladea;Cambria"/>
              </w:rPr>
            </w:pPr>
            <w:r>
              <w:rPr>
                <w:rFonts w:cs="Caladea;Cambria"/>
              </w:rPr>
              <w:t>: 2021/2022</w:t>
            </w:r>
          </w:p>
        </w:tc>
      </w:tr>
    </w:tbl>
    <w:p>
      <w:pPr>
        <w:pStyle w:val="0-RataKiri"/>
        <w:rPr>
          <w:rFonts w:ascii="Caladea;Cambria" w:hAnsi="Caladea;Cambria" w:cs="Caladea;Cambria"/>
        </w:rPr>
      </w:pPr>
      <w:r>
        <w:rPr>
          <w:rFonts w:cs="Caladea;Cambria" w:ascii="Caladea;Cambria" w:hAnsi="Caladea;Cambria"/>
        </w:rPr>
      </w:r>
    </w:p>
    <w:p>
      <w:pPr>
        <w:pStyle w:val="Paragraf"/>
        <w:rPr>
          <w:rFonts w:cs="Caladea;Cambria"/>
          <w:b/>
          <w:bCs/>
        </w:rPr>
      </w:pPr>
      <w:r>
        <w:rPr>
          <w:rFonts w:cs="Caladea;Cambria"/>
          <w:b/>
          <w:bCs/>
        </w:rPr>
        <w:t>SEMESTER: 2 (GENAP)</w:t>
      </w:r>
    </w:p>
    <w:tbl>
      <w:tblPr>
        <w:tblW w:w="5000" w:type="pct"/>
        <w:jc w:val="start"/>
        <w:tblInd w:w="28" w:type="dxa"/>
        <w:tblLayout w:type="fixed"/>
        <w:tblCellMar>
          <w:top w:w="0" w:type="dxa"/>
          <w:start w:w="28" w:type="dxa"/>
          <w:bottom w:w="0" w:type="dxa"/>
          <w:end w:w="28" w:type="dxa"/>
        </w:tblCellMar>
      </w:tblPr>
      <w:tblGrid>
        <w:gridCol w:w="483"/>
        <w:gridCol w:w="2367"/>
        <w:gridCol w:w="3872"/>
        <w:gridCol w:w="898"/>
        <w:gridCol w:w="267"/>
        <w:gridCol w:w="266"/>
        <w:gridCol w:w="267"/>
        <w:gridCol w:w="267"/>
        <w:gridCol w:w="267"/>
        <w:gridCol w:w="268"/>
        <w:gridCol w:w="264"/>
        <w:gridCol w:w="268"/>
        <w:gridCol w:w="266"/>
        <w:gridCol w:w="267"/>
        <w:gridCol w:w="266"/>
        <w:gridCol w:w="267"/>
        <w:gridCol w:w="268"/>
        <w:gridCol w:w="267"/>
        <w:gridCol w:w="267"/>
        <w:gridCol w:w="265"/>
        <w:gridCol w:w="267"/>
        <w:gridCol w:w="266"/>
        <w:gridCol w:w="267"/>
        <w:gridCol w:w="268"/>
        <w:gridCol w:w="265"/>
        <w:gridCol w:w="267"/>
        <w:gridCol w:w="268"/>
        <w:gridCol w:w="265"/>
        <w:gridCol w:w="267"/>
        <w:gridCol w:w="283"/>
      </w:tblGrid>
      <w:tr>
        <w:trPr>
          <w:tblHeader w:val="true"/>
          <w:trHeight w:val="300" w:hRule="atLeast"/>
        </w:trPr>
        <w:tc>
          <w:tcPr>
            <w:tcW w:w="483"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NO</w:t>
            </w:r>
          </w:p>
        </w:tc>
        <w:tc>
          <w:tcPr>
            <w:tcW w:w="2367"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MATERI POKOK + KEGIATAN</w:t>
            </w:r>
          </w:p>
        </w:tc>
        <w:tc>
          <w:tcPr>
            <w:tcW w:w="3872"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KOMPETENSI DASAR</w:t>
            </w:r>
          </w:p>
        </w:tc>
        <w:tc>
          <w:tcPr>
            <w:tcW w:w="898"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JP @ 20 Mnt</w:t>
            </w:r>
          </w:p>
        </w:tc>
        <w:tc>
          <w:tcPr>
            <w:tcW w:w="6950" w:type="dxa"/>
            <w:gridSpan w:val="26"/>
            <w:tcBorders>
              <w:top w:val="single" w:sz="2" w:space="0" w:color="000000"/>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BULAN</w:t>
            </w:r>
          </w:p>
        </w:tc>
      </w:tr>
      <w:tr>
        <w:trPr>
          <w:tblHeader w:val="true"/>
          <w:trHeight w:val="300" w:hRule="atLeast"/>
        </w:trPr>
        <w:tc>
          <w:tcPr>
            <w:tcW w:w="483"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67"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87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8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1067"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JAN</w:t>
            </w:r>
          </w:p>
        </w:tc>
        <w:tc>
          <w:tcPr>
            <w:tcW w:w="1067"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FEB</w:t>
            </w:r>
          </w:p>
        </w:tc>
        <w:tc>
          <w:tcPr>
            <w:tcW w:w="1334" w:type="dxa"/>
            <w:gridSpan w:val="5"/>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MAR</w:t>
            </w:r>
          </w:p>
        </w:tc>
        <w:tc>
          <w:tcPr>
            <w:tcW w:w="1066"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APR</w:t>
            </w:r>
          </w:p>
        </w:tc>
        <w:tc>
          <w:tcPr>
            <w:tcW w:w="1066" w:type="dxa"/>
            <w:gridSpan w:val="4"/>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MEI</w:t>
            </w:r>
          </w:p>
        </w:tc>
        <w:tc>
          <w:tcPr>
            <w:tcW w:w="1350" w:type="dxa"/>
            <w:gridSpan w:val="5"/>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JUN</w:t>
            </w:r>
          </w:p>
        </w:tc>
      </w:tr>
      <w:tr>
        <w:trPr>
          <w:tblHeader w:val="true"/>
          <w:trHeight w:val="315" w:hRule="atLeast"/>
        </w:trPr>
        <w:tc>
          <w:tcPr>
            <w:tcW w:w="483"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67"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87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8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2</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3</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4</w:t>
            </w:r>
          </w:p>
        </w:tc>
        <w:tc>
          <w:tcPr>
            <w:tcW w:w="283"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VI Teorema Phythagoras</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U</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P</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L</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L</w:t>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367"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4.6. Menyelesaikan masalah yang berkaitan dengan teorema Pythagoras dan tripel Pythagoras</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J</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A</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I</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I</w:t>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Harian (PH-1)</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I</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T</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B</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B</w:t>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4</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VII Bangun Ruang Sisi Datar</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3.7. Membedakan dan menentukan luas permukaan dan volume bangun ruang sisi datar (kubus, balok, prisma, dan limas)</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A</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U</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U</w:t>
            </w:r>
          </w:p>
        </w:tc>
      </w:tr>
      <w:tr>
        <w:trPr>
          <w:trHeight w:val="675"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367"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4.7. Menyelesaikan masalah yang berkaitan dengan luas permukaan dan volume bangun ruang sisi datar (kubus, balok, prima dan limas), serta gabungannya</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N</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R</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R</w:t>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6</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Harian (PH-2)</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9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7</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VIII Statistika</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3.8. Menyajikan dan menyelesaikan masalah yang berkaitan dengan distribusi data, nilai rata-rata, median, modus, dan sebaran data untuk mengambil kesimpulan, membuat keputusan, dan membuat prediksi</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S</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S</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S</w:t>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Tengah Semester (PTS)</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E</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M</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M</w:t>
            </w:r>
          </w:p>
        </w:tc>
      </w:tr>
      <w:tr>
        <w:trPr>
          <w:trHeight w:val="392"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9</w:t>
            </w:r>
          </w:p>
        </w:tc>
        <w:tc>
          <w:tcPr>
            <w:tcW w:w="2367"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4.8. Menganalisis data berdasarkan distribusi data, nilai rata-rata, median, modus, dan sebaran data untuk mengambil kesimpulan, membuat keputusan, dan membuat prediksi</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K</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T</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T</w:t>
            </w:r>
          </w:p>
        </w:tc>
      </w:tr>
      <w:tr>
        <w:trPr>
          <w:trHeight w:val="499"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Harian (PH-3)</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O</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11</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Bab IX Peluang</w:t>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3.9. Menjelaskan peluang empirik dan teoretik suatu kejadian dari suatu percobaan</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10</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L</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45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12</w:t>
            </w:r>
          </w:p>
        </w:tc>
        <w:tc>
          <w:tcPr>
            <w:tcW w:w="2367"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3872" w:type="dxa"/>
            <w:tcBorders>
              <w:start w:val="single" w:sz="2" w:space="0" w:color="000000"/>
              <w:bottom w:val="single" w:sz="2" w:space="0" w:color="000000"/>
            </w:tcBorders>
          </w:tcPr>
          <w:p>
            <w:pPr>
              <w:pStyle w:val="Normal"/>
              <w:jc w:val="start"/>
              <w:rPr>
                <w:rFonts w:ascii="Caladea;Cambria" w:hAnsi="Caladea;Cambria" w:cs="Caladea;Cambria"/>
                <w:sz w:val="20"/>
                <w:szCs w:val="20"/>
              </w:rPr>
            </w:pPr>
            <w:r>
              <w:rPr>
                <w:rFonts w:cs="Caladea;Cambria" w:ascii="Caladea;Cambria" w:hAnsi="Caladea;Cambria"/>
                <w:sz w:val="20"/>
                <w:szCs w:val="20"/>
              </w:rPr>
              <w:t>4.9. Menyelesaikan masalah yang berkaitan dengan peluang empirik dan teoretik suatu kejadian dari suatu percobaan</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8</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A</w:t>
            </w:r>
          </w:p>
        </w:tc>
        <w:tc>
          <w:tcPr>
            <w:tcW w:w="266" w:type="dxa"/>
            <w:tcBorders>
              <w:start w:val="single" w:sz="2" w:space="0" w:color="000000"/>
              <w:bottom w:val="single" w:sz="2" w:space="0" w:color="000000"/>
            </w:tcBorders>
            <w:shd w:fill="FF00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3</w:t>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675"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13</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Harian (PH-4)</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H</w:t>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2</w:t>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14</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Penilaian Akhir Tahun (PAT)</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00" w:hRule="atLeast"/>
        </w:trPr>
        <w:tc>
          <w:tcPr>
            <w:tcW w:w="483"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15</w:t>
            </w:r>
          </w:p>
        </w:tc>
        <w:tc>
          <w:tcPr>
            <w:tcW w:w="2367"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Kegiatan OSIS + Pengolahan Nilai Raport</w:t>
            </w:r>
          </w:p>
        </w:tc>
        <w:tc>
          <w:tcPr>
            <w:tcW w:w="3872" w:type="dxa"/>
            <w:tcBorders>
              <w:start w:val="single" w:sz="2" w:space="0" w:color="000000"/>
              <w:bottom w:val="single" w:sz="2" w:space="0" w:color="000000"/>
            </w:tcBorders>
          </w:tcPr>
          <w:p>
            <w:pPr>
              <w:pStyle w:val="Normal"/>
              <w:snapToGrid w:val="false"/>
              <w:jc w:val="start"/>
              <w:rPr>
                <w:rFonts w:ascii="Caladea;Cambria" w:hAnsi="Caladea;Cambria" w:cs="Caladea;Cambria"/>
                <w:sz w:val="20"/>
                <w:szCs w:val="20"/>
              </w:rPr>
            </w:pPr>
            <w:r>
              <w:rPr>
                <w:rFonts w:cs="Caladea;Cambria" w:ascii="Caladea;Cambria" w:hAnsi="Caladea;Cambria"/>
                <w:sz w:val="20"/>
                <w:szCs w:val="20"/>
              </w:rPr>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4"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ED4C05"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6" w:type="dxa"/>
            <w:tcBorders>
              <w:start w:val="single" w:sz="2" w:space="0" w:color="000000"/>
              <w:bottom w:val="single" w:sz="2" w:space="0" w:color="000000"/>
            </w:tcBorders>
            <w:shd w:fill="FF00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5"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sz w:val="20"/>
                <w:szCs w:val="20"/>
              </w:rPr>
            </w:pPr>
            <w:r>
              <w:rPr>
                <w:rFonts w:cs="Caladea;Cambria" w:ascii="Caladea;Cambria" w:hAnsi="Caladea;Cambria"/>
                <w:sz w:val="20"/>
                <w:szCs w:val="20"/>
              </w:rPr>
              <w:t>5</w:t>
            </w:r>
          </w:p>
        </w:tc>
        <w:tc>
          <w:tcPr>
            <w:tcW w:w="267" w:type="dxa"/>
            <w:tcBorders>
              <w:start w:val="single" w:sz="2" w:space="0" w:color="000000"/>
              <w:bottom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c>
          <w:tcPr>
            <w:tcW w:w="283" w:type="dxa"/>
            <w:tcBorders>
              <w:start w:val="single" w:sz="2" w:space="0" w:color="000000"/>
              <w:bottom w:val="single" w:sz="2" w:space="0" w:color="000000"/>
              <w:end w:val="single" w:sz="2" w:space="0" w:color="000000"/>
            </w:tcBorders>
            <w:shd w:fill="FFFF00" w:val="clear"/>
            <w:vAlign w:val="center"/>
          </w:tcPr>
          <w:p>
            <w:pPr>
              <w:pStyle w:val="Normal"/>
              <w:snapToGrid w:val="false"/>
              <w:jc w:val="center"/>
              <w:rPr>
                <w:rFonts w:ascii="Caladea;Cambria" w:hAnsi="Caladea;Cambria" w:cs="Caladea;Cambria"/>
                <w:sz w:val="20"/>
                <w:szCs w:val="20"/>
              </w:rPr>
            </w:pPr>
            <w:r>
              <w:rPr>
                <w:rFonts w:cs="Caladea;Cambria" w:ascii="Caladea;Cambria" w:hAnsi="Caladea;Cambria"/>
                <w:sz w:val="20"/>
                <w:szCs w:val="20"/>
              </w:rPr>
            </w:r>
          </w:p>
        </w:tc>
      </w:tr>
      <w:tr>
        <w:trPr>
          <w:trHeight w:val="315" w:hRule="atLeast"/>
        </w:trPr>
        <w:tc>
          <w:tcPr>
            <w:tcW w:w="483"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0"/>
                <w:szCs w:val="20"/>
              </w:rPr>
            </w:pPr>
            <w:r>
              <w:rPr>
                <w:rFonts w:cs="Caladea;Cambria" w:ascii="Caladea;Cambria" w:hAnsi="Caladea;Cambria"/>
                <w:b/>
                <w:sz w:val="20"/>
                <w:szCs w:val="20"/>
              </w:rPr>
            </w:r>
          </w:p>
        </w:tc>
        <w:tc>
          <w:tcPr>
            <w:tcW w:w="2367"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0"/>
                <w:szCs w:val="20"/>
              </w:rPr>
            </w:pPr>
            <w:r>
              <w:rPr>
                <w:rFonts w:cs="Caladea;Cambria" w:ascii="Caladea;Cambria" w:hAnsi="Caladea;Cambria"/>
                <w:b/>
                <w:sz w:val="20"/>
                <w:szCs w:val="20"/>
              </w:rPr>
            </w:r>
          </w:p>
        </w:tc>
        <w:tc>
          <w:tcPr>
            <w:tcW w:w="3872"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Jumlah Total</w:t>
            </w:r>
          </w:p>
        </w:tc>
        <w:tc>
          <w:tcPr>
            <w:tcW w:w="89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100</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4"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6"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shd w:fill="FF00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shd w:fill="ED4C05"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6" w:type="dxa"/>
            <w:tcBorders>
              <w:start w:val="single" w:sz="2" w:space="0" w:color="000000"/>
              <w:bottom w:val="single" w:sz="2" w:space="0" w:color="000000"/>
            </w:tcBorders>
            <w:shd w:fill="FF00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8"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5" w:type="dxa"/>
            <w:tcBorders>
              <w:start w:val="single" w:sz="2" w:space="0" w:color="000000"/>
              <w:bottom w:val="single" w:sz="2" w:space="0" w:color="000000"/>
            </w:tcBorders>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5</w:t>
            </w:r>
          </w:p>
        </w:tc>
        <w:tc>
          <w:tcPr>
            <w:tcW w:w="267" w:type="dxa"/>
            <w:tcBorders>
              <w:start w:val="single" w:sz="2" w:space="0" w:color="000000"/>
              <w:bottom w:val="single" w:sz="2" w:space="0" w:color="000000"/>
            </w:tcBorders>
            <w:shd w:fill="FFFF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c>
          <w:tcPr>
            <w:tcW w:w="283" w:type="dxa"/>
            <w:tcBorders>
              <w:start w:val="single" w:sz="2" w:space="0" w:color="000000"/>
              <w:bottom w:val="single" w:sz="2" w:space="0" w:color="000000"/>
              <w:end w:val="single" w:sz="2" w:space="0" w:color="000000"/>
            </w:tcBorders>
            <w:shd w:fill="FFFF00" w:val="clear"/>
            <w:vAlign w:val="center"/>
          </w:tcPr>
          <w:p>
            <w:pPr>
              <w:pStyle w:val="Normal"/>
              <w:jc w:val="center"/>
              <w:rPr>
                <w:rFonts w:ascii="Caladea;Cambria" w:hAnsi="Caladea;Cambria" w:cs="Caladea;Cambria"/>
                <w:b/>
                <w:sz w:val="20"/>
                <w:szCs w:val="20"/>
              </w:rPr>
            </w:pPr>
            <w:r>
              <w:rPr>
                <w:rFonts w:cs="Caladea;Cambria" w:ascii="Caladea;Cambria" w:hAnsi="Caladea;Cambria"/>
                <w:b/>
                <w:sz w:val="20"/>
                <w:szCs w:val="20"/>
              </w:rPr>
              <w:t>0</w:t>
            </w:r>
          </w:p>
        </w:tc>
      </w:tr>
    </w:tbl>
    <w:p>
      <w:pPr>
        <w:pStyle w:val="Normal"/>
        <w:rPr>
          <w:rFonts w:ascii="Caladea;Cambria" w:hAnsi="Caladea;Cambria" w:cs="Caladea;Cambria"/>
        </w:rPr>
      </w:pPr>
      <w:r>
        <w:rPr>
          <w:rFonts w:cs="Caladea;Cambria" w:ascii="Caladea;Cambria" w:hAnsi="Caladea;Cambria"/>
        </w:rPr>
      </w:r>
    </w:p>
    <w:tbl>
      <w:tblPr>
        <w:tblW w:w="14570" w:type="dxa"/>
        <w:jc w:val="start"/>
        <w:tblInd w:w="0" w:type="dxa"/>
        <w:tblLayout w:type="fixed"/>
        <w:tblCellMar>
          <w:top w:w="0" w:type="dxa"/>
          <w:start w:w="0" w:type="dxa"/>
          <w:bottom w:w="0" w:type="dxa"/>
          <w:end w:w="0" w:type="dxa"/>
        </w:tblCellMar>
      </w:tblPr>
      <w:tblGrid>
        <w:gridCol w:w="2385"/>
        <w:gridCol w:w="4898"/>
        <w:gridCol w:w="2511"/>
        <w:gridCol w:w="4776"/>
      </w:tblGrid>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Mengetahui:</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Lampung Tengah, 12 Juli 2021</w:t>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Kepala SMP NEGERI 1 PUNGGUR</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Guru Mata Pelajaran</w:t>
            </w:r>
          </w:p>
        </w:tc>
      </w:tr>
      <w:tr>
        <w:trPr>
          <w:trHeight w:val="1070" w:hRule="atLeast"/>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snapToGrid w:val="false"/>
              <w:rPr>
                <w:rFonts w:cs="Caladea;Cambria"/>
              </w:rPr>
            </w:pPr>
            <w:r>
              <w:rPr>
                <w:rFonts w:cs="Caladea;Cambria"/>
              </w:rPr>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snapToGrid w:val="false"/>
              <w:rPr>
                <w:rFonts w:cs="Caladea;Cambria"/>
              </w:rPr>
            </w:pPr>
            <w:r>
              <w:rPr>
                <w:rFonts w:cs="Caladea;Cambria"/>
              </w:rPr>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b/>
                <w:bCs/>
              </w:rPr>
            </w:pPr>
            <w:r>
              <w:rPr>
                <w:rFonts w:cs="Caladea;Cambria"/>
                <w:b/>
                <w:bCs/>
              </w:rPr>
              <w:t>SLAMET WARDOYO, S.Pd., M.A.</w:t>
            </w:r>
          </w:p>
        </w:tc>
        <w:tc>
          <w:tcPr>
            <w:tcW w:w="2511" w:type="dxa"/>
            <w:tcBorders/>
          </w:tcPr>
          <w:p>
            <w:pPr>
              <w:pStyle w:val="TableContents"/>
              <w:snapToGrid w:val="false"/>
              <w:rPr>
                <w:rFonts w:cs="Caladea;Cambria"/>
                <w:b/>
                <w:bCs/>
              </w:rPr>
            </w:pPr>
            <w:r>
              <w:rPr>
                <w:rFonts w:cs="Caladea;Cambria"/>
                <w:b/>
                <w:bCs/>
              </w:rPr>
            </w:r>
          </w:p>
        </w:tc>
        <w:tc>
          <w:tcPr>
            <w:tcW w:w="4776" w:type="dxa"/>
            <w:tcBorders/>
          </w:tcPr>
          <w:p>
            <w:pPr>
              <w:pStyle w:val="TableContents"/>
              <w:rPr>
                <w:rFonts w:cs="Caladea;Cambria"/>
                <w:b/>
                <w:bCs/>
              </w:rPr>
            </w:pPr>
            <w:r>
              <w:rPr>
                <w:rFonts w:cs="Caladea;Cambria"/>
                <w:b/>
                <w:bCs/>
              </w:rPr>
              <w:t>GUNANTO, S.Pd.</w:t>
            </w:r>
          </w:p>
        </w:tc>
      </w:tr>
      <w:tr>
        <w:trPr/>
        <w:tc>
          <w:tcPr>
            <w:tcW w:w="2385" w:type="dxa"/>
            <w:tcBorders/>
          </w:tcPr>
          <w:p>
            <w:pPr>
              <w:pStyle w:val="TableContents"/>
              <w:snapToGrid w:val="false"/>
              <w:rPr>
                <w:rFonts w:cs="Caladea;Cambria"/>
              </w:rPr>
            </w:pPr>
            <w:r>
              <w:rPr>
                <w:rFonts w:cs="Caladea;Cambria"/>
              </w:rPr>
            </w:r>
          </w:p>
        </w:tc>
        <w:tc>
          <w:tcPr>
            <w:tcW w:w="4898" w:type="dxa"/>
            <w:tcBorders/>
          </w:tcPr>
          <w:p>
            <w:pPr>
              <w:pStyle w:val="TableContents"/>
              <w:rPr>
                <w:rFonts w:cs="Caladea;Cambria"/>
              </w:rPr>
            </w:pPr>
            <w:r>
              <w:rPr>
                <w:rFonts w:cs="Caladea;Cambria"/>
              </w:rPr>
              <w:t>NIP 19630511 198412 1 001</w:t>
            </w:r>
          </w:p>
        </w:tc>
        <w:tc>
          <w:tcPr>
            <w:tcW w:w="2511" w:type="dxa"/>
            <w:tcBorders/>
          </w:tcPr>
          <w:p>
            <w:pPr>
              <w:pStyle w:val="TableContents"/>
              <w:snapToGrid w:val="false"/>
              <w:rPr>
                <w:rFonts w:cs="Caladea;Cambria"/>
              </w:rPr>
            </w:pPr>
            <w:r>
              <w:rPr>
                <w:rFonts w:cs="Caladea;Cambria"/>
              </w:rPr>
            </w:r>
          </w:p>
        </w:tc>
        <w:tc>
          <w:tcPr>
            <w:tcW w:w="4776" w:type="dxa"/>
            <w:tcBorders/>
          </w:tcPr>
          <w:p>
            <w:pPr>
              <w:pStyle w:val="TableContents"/>
              <w:rPr>
                <w:rFonts w:cs="Caladea;Cambria"/>
              </w:rPr>
            </w:pPr>
            <w:r>
              <w:rPr>
                <w:rFonts w:cs="Caladea;Cambria"/>
              </w:rPr>
              <w:t>NIP 197510102006041007</w:t>
            </w:r>
          </w:p>
        </w:tc>
      </w:tr>
    </w:tbl>
    <w:p>
      <w:pPr>
        <w:pStyle w:val="0-RataKiri"/>
        <w:rPr>
          <w:rFonts w:ascii="Caladea;Cambria" w:hAnsi="Caladea;Cambria" w:cs="Caladea;Cambria"/>
          <w:sz w:val="21"/>
          <w:szCs w:val="21"/>
        </w:rPr>
      </w:pPr>
      <w:r>
        <w:rPr>
          <w:rFonts w:cs="Caladea;Cambria" w:ascii="Caladea;Cambria" w:hAnsi="Caladea;Cambria"/>
          <w:sz w:val="21"/>
          <w:szCs w:val="21"/>
        </w:rPr>
      </w:r>
    </w:p>
    <w:p>
      <w:pPr>
        <w:pStyle w:val="0-RataKiri"/>
        <w:rPr>
          <w:rFonts w:ascii="Caladea;Cambria" w:hAnsi="Caladea;Cambria" w:cs="Caladea;Cambria"/>
          <w:sz w:val="21"/>
          <w:szCs w:val="21"/>
        </w:rPr>
      </w:pPr>
      <w:r>
        <w:rPr>
          <w:rFonts w:cs="Caladea;Cambria" w:ascii="Caladea;Cambria" w:hAnsi="Caladea;Cambria"/>
          <w:sz w:val="21"/>
          <w:szCs w:val="21"/>
        </w:rPr>
      </w:r>
    </w:p>
    <w:p>
      <w:pPr>
        <w:pStyle w:val="Paragraf"/>
        <w:rPr>
          <w:rFonts w:ascii="Caladea;Cambria" w:hAnsi="Caladea;Cambria" w:cs="Caladea;Cambria"/>
          <w:sz w:val="21"/>
          <w:szCs w:val="21"/>
        </w:rPr>
      </w:pPr>
      <w:r>
        <w:rPr>
          <w:rFonts w:cs="Caladea;Cambria"/>
          <w:sz w:val="21"/>
          <w:szCs w:val="21"/>
        </w:rPr>
      </w:r>
    </w:p>
    <w:p>
      <w:pPr>
        <w:sectPr>
          <w:headerReference w:type="default" r:id="rId18"/>
          <w:footerReference w:type="default" r:id="rId19"/>
          <w:footerReference w:type="first" r:id="rId20"/>
          <w:type w:val="nextPage"/>
          <w:pgSz w:orient="landscape" w:w="16838" w:h="11906"/>
          <w:pgMar w:left="1134" w:right="1134" w:gutter="0" w:header="1440" w:top="1884" w:footer="1134" w:bottom="1352"/>
          <w:pgNumType w:fmt="decimal"/>
          <w:formProt w:val="false"/>
          <w:textDirection w:val="lrTb"/>
          <w:docGrid w:type="default" w:linePitch="600" w:charSpace="49152"/>
        </w:sectPr>
        <w:pStyle w:val="0-RataKiri"/>
        <w:rPr>
          <w:rFonts w:ascii="Caladea;Cambria" w:hAnsi="Caladea;Cambria" w:cs="Caladea;Cambria"/>
        </w:rPr>
      </w:pPr>
      <w:r>
        <w:rPr>
          <w:rFonts w:cs="Caladea;Cambria" w:ascii="Caladea;Cambria" w:hAnsi="Caladea;Cambria"/>
        </w:rPr>
        <w:tab/>
        <w:tab/>
        <w:tab/>
        <w:tab/>
        <w:tab/>
      </w:r>
    </w:p>
    <w:p>
      <w:pPr>
        <w:pStyle w:val="0-JUDUL"/>
        <w:rPr/>
      </w:pPr>
      <w:bookmarkStart w:id="12" w:name="__RefHeading___Toc17049_2703818383"/>
      <w:bookmarkEnd w:id="12"/>
      <w:r>
        <w:rPr>
          <w:rFonts w:cs="Caladea;Cambria" w:ascii="Caladea;Cambria" w:hAnsi="Caladea;Cambria"/>
        </w:rPr>
        <w:t xml:space="preserve">PERHITUNGAN </w:t>
      </w:r>
      <w:r>
        <w:rPr>
          <w:rFonts w:cs="Caladea;Cambria" w:ascii="Caladea;Cambria" w:hAnsi="Caladea;Cambria"/>
          <w:b/>
          <w:bCs w:val="false"/>
          <w:color w:val="158466"/>
          <w:sz w:val="30"/>
          <w:szCs w:val="16"/>
        </w:rPr>
        <w:t xml:space="preserve">KRITERIA KETUNTASAN BELAJAR MINIMAL </w:t>
      </w:r>
    </w:p>
    <w:p>
      <w:pPr>
        <w:pStyle w:val="0-JUDUL"/>
        <w:rPr>
          <w:rFonts w:ascii="Caladea;Cambria" w:hAnsi="Caladea;Cambria" w:cs="Caladea;Cambria"/>
          <w:b/>
          <w:bCs w:val="false"/>
          <w:color w:val="158466"/>
          <w:sz w:val="30"/>
          <w:szCs w:val="16"/>
        </w:rPr>
      </w:pPr>
      <w:bookmarkStart w:id="13" w:name="__RefHeading___Toc17047_2703818383"/>
      <w:bookmarkEnd w:id="13"/>
      <w:r>
        <w:rPr>
          <w:rFonts w:cs="Caladea;Cambria" w:ascii="Caladea;Cambria" w:hAnsi="Caladea;Cambria"/>
          <w:b/>
          <w:bCs w:val="false"/>
          <w:color w:val="158466"/>
          <w:sz w:val="30"/>
          <w:szCs w:val="16"/>
        </w:rPr>
        <w:t>(KBM KD PENGETAHUAN)</w:t>
      </w:r>
    </w:p>
    <w:p>
      <w:pPr>
        <w:pStyle w:val="Paragraf"/>
        <w:rPr>
          <w:rFonts w:cs="Caladea;Cambria"/>
          <w:b/>
          <w:bCs/>
        </w:rPr>
      </w:pPr>
      <w:r>
        <w:rPr>
          <w:rFonts w:cs="Caladea;Cambria"/>
          <w:b/>
          <w:bCs/>
        </w:rPr>
        <w:tab/>
        <w:tab/>
        <w:tab/>
        <w:tab/>
        <w:tab/>
        <w:tab/>
        <w:tab/>
        <w:tab/>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Paragraf"/>
        <w:spacing w:before="0" w:after="0"/>
        <w:contextualSpacing/>
        <w:rPr>
          <w:rFonts w:cs="Caladea;Cambria"/>
          <w:sz w:val="21"/>
          <w:szCs w:val="21"/>
        </w:rPr>
      </w:pPr>
      <w:r>
        <w:rPr>
          <w:rFonts w:cs="Caladea;Cambria"/>
          <w:sz w:val="21"/>
          <w:szCs w:val="21"/>
        </w:rPr>
        <w:tab/>
        <w:tab/>
        <w:tab/>
        <w:tab/>
      </w:r>
    </w:p>
    <w:tbl>
      <w:tblPr>
        <w:tblW w:w="9980" w:type="dxa"/>
        <w:jc w:val="start"/>
        <w:tblInd w:w="28" w:type="dxa"/>
        <w:tblLayout w:type="fixed"/>
        <w:tblCellMar>
          <w:top w:w="0" w:type="dxa"/>
          <w:start w:w="28" w:type="dxa"/>
          <w:bottom w:w="0" w:type="dxa"/>
          <w:end w:w="28" w:type="dxa"/>
        </w:tblCellMar>
      </w:tblPr>
      <w:tblGrid>
        <w:gridCol w:w="486"/>
        <w:gridCol w:w="2398"/>
        <w:gridCol w:w="3212"/>
        <w:gridCol w:w="1020"/>
        <w:gridCol w:w="902"/>
        <w:gridCol w:w="888"/>
        <w:gridCol w:w="1074"/>
      </w:tblGrid>
      <w:tr>
        <w:trPr>
          <w:tblHeader w:val="true"/>
          <w:trHeight w:val="278" w:hRule="atLeast"/>
        </w:trPr>
        <w:tc>
          <w:tcPr>
            <w:tcW w:w="486"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2"/>
                <w:szCs w:val="22"/>
              </w:rPr>
            </w:pPr>
            <w:r>
              <w:rPr>
                <w:rFonts w:cs="Caladea;Cambria" w:ascii="Caladea;Cambria" w:hAnsi="Caladea;Cambria"/>
                <w:b/>
                <w:sz w:val="22"/>
                <w:szCs w:val="22"/>
              </w:rPr>
              <w:t>NO</w:t>
            </w:r>
          </w:p>
        </w:tc>
        <w:tc>
          <w:tcPr>
            <w:tcW w:w="2398"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2"/>
                <w:szCs w:val="22"/>
              </w:rPr>
            </w:pPr>
            <w:r>
              <w:rPr>
                <w:rFonts w:cs="Caladea;Cambria" w:ascii="Caladea;Cambria" w:hAnsi="Caladea;Cambria"/>
                <w:b/>
                <w:sz w:val="22"/>
                <w:szCs w:val="22"/>
              </w:rPr>
              <w:t>KOMPETENSI DASAR</w:t>
            </w:r>
          </w:p>
        </w:tc>
        <w:tc>
          <w:tcPr>
            <w:tcW w:w="3212" w:type="dxa"/>
            <w:vMerge w:val="restart"/>
            <w:tcBorders>
              <w:top w:val="single" w:sz="2" w:space="0" w:color="000000"/>
              <w:start w:val="single" w:sz="2" w:space="0" w:color="000000"/>
              <w:bottom w:val="single" w:sz="2" w:space="0" w:color="000000"/>
            </w:tcBorders>
            <w:vAlign w:val="center"/>
          </w:tcPr>
          <w:p>
            <w:pPr>
              <w:pStyle w:val="Normal"/>
              <w:jc w:val="center"/>
              <w:rPr>
                <w:rFonts w:ascii="Caladea;Cambria" w:hAnsi="Caladea;Cambria" w:cs="Caladea;Cambria"/>
                <w:b/>
                <w:sz w:val="22"/>
                <w:szCs w:val="22"/>
              </w:rPr>
            </w:pPr>
            <w:r>
              <w:rPr>
                <w:rFonts w:cs="Caladea;Cambria" w:ascii="Caladea;Cambria" w:hAnsi="Caladea;Cambria"/>
                <w:b/>
                <w:sz w:val="22"/>
                <w:szCs w:val="22"/>
              </w:rPr>
              <w:t>INDIKATOR PENCAPAIAN KOMPETENSI</w:t>
            </w:r>
          </w:p>
        </w:tc>
        <w:tc>
          <w:tcPr>
            <w:tcW w:w="3884" w:type="dxa"/>
            <w:gridSpan w:val="4"/>
            <w:tcBorders>
              <w:top w:val="single" w:sz="2" w:space="0" w:color="000000"/>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rPr>
            </w:pPr>
            <w:r>
              <w:rPr>
                <w:rFonts w:cs="Caladea;Cambria" w:ascii="Caladea;Cambria" w:hAnsi="Caladea;Cambria"/>
                <w:b/>
              </w:rPr>
              <w:t>PERHITUNGAN KBM</w:t>
            </w:r>
          </w:p>
        </w:tc>
      </w:tr>
      <w:tr>
        <w:trPr>
          <w:tblHeader w:val="true"/>
          <w:trHeight w:val="278" w:hRule="atLeast"/>
        </w:trPr>
        <w:tc>
          <w:tcPr>
            <w:tcW w:w="486"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21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810" w:type="dxa"/>
            <w:gridSpan w:val="3"/>
            <w:tcBorders>
              <w:start w:val="single" w:sz="2" w:space="0" w:color="000000"/>
              <w:bottom w:val="single" w:sz="2" w:space="0" w:color="000000"/>
            </w:tcBorders>
            <w:vAlign w:val="center"/>
          </w:tcPr>
          <w:p>
            <w:pPr>
              <w:pStyle w:val="Normal"/>
              <w:jc w:val="center"/>
              <w:rPr>
                <w:rFonts w:ascii="Caladea;Cambria" w:hAnsi="Caladea;Cambria" w:cs="Caladea;Cambria"/>
                <w:b/>
              </w:rPr>
            </w:pPr>
            <w:r>
              <w:rPr>
                <w:rFonts w:cs="Caladea;Cambria" w:ascii="Caladea;Cambria" w:hAnsi="Caladea;Cambria"/>
                <w:b/>
              </w:rPr>
              <w:t>N I L A I</w:t>
            </w:r>
          </w:p>
        </w:tc>
        <w:tc>
          <w:tcPr>
            <w:tcW w:w="1074" w:type="dxa"/>
            <w:vMerge w:val="restart"/>
            <w:tcBorders>
              <w:start w:val="single" w:sz="2" w:space="0" w:color="000000"/>
              <w:bottom w:val="single" w:sz="2" w:space="0" w:color="000000"/>
              <w:end w:val="single" w:sz="2" w:space="0" w:color="000000"/>
            </w:tcBorders>
            <w:vAlign w:val="center"/>
          </w:tcPr>
          <w:p>
            <w:pPr>
              <w:pStyle w:val="Normal"/>
              <w:jc w:val="center"/>
              <w:rPr/>
            </w:pPr>
            <w:r>
              <w:rPr>
                <w:rFonts w:cs="Caladea;Cambria" w:ascii="Caladea;Cambria" w:hAnsi="Caladea;Cambria"/>
                <w:b/>
              </w:rPr>
              <w:t xml:space="preserve">KBM </w:t>
            </w:r>
            <w:r>
              <w:rPr>
                <w:rFonts w:cs="Caladea;Cambria" w:ascii="Caladea;Cambria" w:hAnsi="Caladea;Cambria"/>
              </w:rPr>
              <w:br/>
            </w:r>
            <w:r>
              <w:rPr>
                <w:rFonts w:cs="Caladea;Cambria" w:ascii="Caladea;Cambria" w:hAnsi="Caladea;Cambria"/>
                <w:b/>
              </w:rPr>
              <w:t>INDIKATOR</w:t>
            </w:r>
          </w:p>
        </w:tc>
      </w:tr>
      <w:tr>
        <w:trPr>
          <w:tblHeader w:val="true"/>
          <w:trHeight w:val="417" w:hRule="atLeast"/>
        </w:trPr>
        <w:tc>
          <w:tcPr>
            <w:tcW w:w="486"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2398"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3212" w:type="dxa"/>
            <w:vMerge w:val="continue"/>
            <w:tcBorders>
              <w:top w:val="single" w:sz="2" w:space="0" w:color="000000"/>
              <w:start w:val="single" w:sz="2" w:space="0" w:color="000000"/>
              <w:bottom w:val="single" w:sz="2" w:space="0" w:color="000000"/>
            </w:tcBorders>
            <w:vAlign w:val="center"/>
          </w:tcPr>
          <w:p>
            <w:pPr>
              <w:pStyle w:val="Normal"/>
              <w:snapToGrid w:val="false"/>
              <w:rPr/>
            </w:pPr>
            <w:r>
              <w:rPr/>
            </w:r>
          </w:p>
        </w:tc>
        <w:tc>
          <w:tcPr>
            <w:tcW w:w="1020" w:type="dxa"/>
            <w:tcBorders>
              <w:start w:val="single" w:sz="2" w:space="0" w:color="000000"/>
              <w:bottom w:val="single" w:sz="2" w:space="0" w:color="000000"/>
            </w:tcBorders>
            <w:vAlign w:val="center"/>
          </w:tcPr>
          <w:p>
            <w:pPr>
              <w:pStyle w:val="Normal"/>
              <w:jc w:val="center"/>
              <w:rPr/>
            </w:pPr>
            <w:r>
              <w:rPr>
                <w:rFonts w:cs="Caladea;Cambria" w:ascii="Caladea;Cambria" w:hAnsi="Caladea;Cambria"/>
                <w:b/>
              </w:rPr>
              <w:t>KOMPLEK</w:t>
            </w:r>
            <w:r>
              <w:rPr>
                <w:rFonts w:cs="Caladea;Cambria" w:ascii="Caladea;Cambria" w:hAnsi="Caladea;Cambria"/>
              </w:rPr>
              <w:br/>
            </w:r>
            <w:r>
              <w:rPr>
                <w:rFonts w:cs="Caladea;Cambria" w:ascii="Caladea;Cambria" w:hAnsi="Caladea;Cambria"/>
                <w:b/>
              </w:rPr>
              <w:t>SITAS</w:t>
            </w:r>
          </w:p>
        </w:tc>
        <w:tc>
          <w:tcPr>
            <w:tcW w:w="902" w:type="dxa"/>
            <w:tcBorders>
              <w:start w:val="single" w:sz="2" w:space="0" w:color="000000"/>
              <w:bottom w:val="single" w:sz="2" w:space="0" w:color="000000"/>
            </w:tcBorders>
            <w:vAlign w:val="center"/>
          </w:tcPr>
          <w:p>
            <w:pPr>
              <w:pStyle w:val="Normal"/>
              <w:jc w:val="center"/>
              <w:rPr/>
            </w:pPr>
            <w:r>
              <w:rPr>
                <w:rFonts w:cs="Caladea;Cambria" w:ascii="Caladea;Cambria" w:hAnsi="Caladea;Cambria"/>
                <w:b/>
              </w:rPr>
              <w:t xml:space="preserve">DAYA </w:t>
            </w:r>
            <w:r>
              <w:rPr>
                <w:rFonts w:cs="Caladea;Cambria" w:ascii="Caladea;Cambria" w:hAnsi="Caladea;Cambria"/>
              </w:rPr>
              <w:br/>
            </w:r>
            <w:r>
              <w:rPr>
                <w:rFonts w:cs="Caladea;Cambria" w:ascii="Caladea;Cambria" w:hAnsi="Caladea;Cambria"/>
                <w:b/>
              </w:rPr>
              <w:t>DUKUNG</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b/>
              </w:rPr>
            </w:pPr>
            <w:r>
              <w:rPr>
                <w:rFonts w:cs="Caladea;Cambria" w:ascii="Caladea;Cambria" w:hAnsi="Caladea;Cambria"/>
                <w:b/>
              </w:rPr>
              <w:t>INTAKE</w:t>
            </w:r>
          </w:p>
        </w:tc>
        <w:tc>
          <w:tcPr>
            <w:tcW w:w="1074" w:type="dxa"/>
            <w:vMerge w:val="continue"/>
            <w:tcBorders>
              <w:start w:val="single" w:sz="2" w:space="0" w:color="000000"/>
              <w:bottom w:val="single" w:sz="2" w:space="0" w:color="000000"/>
              <w:end w:val="single" w:sz="2" w:space="0" w:color="000000"/>
            </w:tcBorders>
            <w:vAlign w:val="center"/>
          </w:tcPr>
          <w:p>
            <w:pPr>
              <w:pStyle w:val="Normal"/>
              <w:snapToGrid w:val="false"/>
              <w:rPr/>
            </w:pPr>
            <w:r>
              <w:rPr/>
            </w:r>
          </w:p>
        </w:tc>
      </w:tr>
      <w:tr>
        <w:trPr>
          <w:tblHeader w:val="true"/>
          <w:trHeight w:val="27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(1)</w:t>
            </w:r>
          </w:p>
        </w:tc>
        <w:tc>
          <w:tcPr>
            <w:tcW w:w="2398"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(2)</w:t>
            </w:r>
          </w:p>
        </w:tc>
        <w:tc>
          <w:tcPr>
            <w:tcW w:w="3212"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(3)</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(4)</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(6)</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rPr>
            </w:pPr>
            <w:r>
              <w:rPr>
                <w:rFonts w:cs="Caladea;Cambria" w:ascii="Caladea;Cambria" w:hAnsi="Caladea;Cambria"/>
              </w:rPr>
              <w:t>(7)</w:t>
            </w:r>
          </w:p>
        </w:tc>
      </w:tr>
      <w:tr>
        <w:trPr>
          <w:trHeight w:val="65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3.1. Membuat generalisasi dari pola pada barisan bilangan dan barisan konfigurasi objek.</w:t>
            </w:r>
          </w:p>
        </w:tc>
        <w:tc>
          <w:tcPr>
            <w:tcW w:w="3212" w:type="dxa"/>
            <w:tcBorders>
              <w:start w:val="single" w:sz="2" w:space="0" w:color="000000"/>
              <w:bottom w:val="single" w:sz="2" w:space="0" w:color="000000"/>
            </w:tcBorders>
          </w:tcPr>
          <w:p>
            <w:pPr>
              <w:pStyle w:val="Normal"/>
              <w:widowControl/>
              <w:spacing w:lineRule="auto" w:line="240" w:before="0" w:after="0"/>
              <w:ind w:hanging="614" w:start="574" w:end="0"/>
              <w:jc w:val="start"/>
              <w:rPr>
                <w:rFonts w:ascii="Caladea;Cambria" w:hAnsi="Caladea;Cambria" w:eastAsia="Times New Roman" w:cs="Caladea;Cambria"/>
                <w:color w:val="000000"/>
                <w:kern w:val="0"/>
                <w:sz w:val="21"/>
                <w:szCs w:val="21"/>
                <w:lang w:val="id-ID" w:eastAsia="id-ID" w:bidi="ar-SA"/>
              </w:rPr>
            </w:pPr>
            <w:r>
              <w:rPr>
                <w:rFonts w:eastAsia="Times New Roman" w:cs="Caladea;Cambria" w:ascii="Caladea;Cambria" w:hAnsi="Caladea;Cambria"/>
                <w:color w:val="000000"/>
                <w:kern w:val="0"/>
                <w:sz w:val="21"/>
                <w:szCs w:val="21"/>
                <w:lang w:val="id-ID" w:eastAsia="id-ID" w:bidi="ar-SA"/>
              </w:rPr>
              <w:t>3.1.1 Mengidentifikasi pola / aturan pada barisan bilangan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3.1. Membuat generalisasi dari pola pada barisan bilangan dan barisan konfigurasi objek.</w:t>
            </w:r>
          </w:p>
        </w:tc>
        <w:tc>
          <w:tcPr>
            <w:tcW w:w="3212" w:type="dxa"/>
            <w:tcBorders>
              <w:start w:val="single" w:sz="2" w:space="0" w:color="000000"/>
              <w:bottom w:val="single" w:sz="2" w:space="0" w:color="000000"/>
            </w:tcBorders>
          </w:tcPr>
          <w:p>
            <w:pPr>
              <w:pStyle w:val="Normal"/>
              <w:widowControl/>
              <w:spacing w:lineRule="auto" w:line="240" w:before="0" w:after="0"/>
              <w:ind w:hanging="614" w:start="574" w:end="0"/>
              <w:jc w:val="start"/>
              <w:rPr>
                <w:rFonts w:ascii="Caladea;Cambria" w:hAnsi="Caladea;Cambria" w:eastAsia="Times New Roman" w:cs="Caladea;Cambria"/>
                <w:color w:val="000000"/>
                <w:kern w:val="0"/>
                <w:sz w:val="21"/>
                <w:szCs w:val="21"/>
                <w:lang w:val="id-ID" w:eastAsia="id-ID" w:bidi="ar-SA"/>
              </w:rPr>
            </w:pPr>
            <w:r>
              <w:rPr>
                <w:rFonts w:eastAsia="Times New Roman" w:cs="Caladea;Cambria" w:ascii="Caladea;Cambria" w:hAnsi="Caladea;Cambria"/>
                <w:color w:val="000000"/>
                <w:kern w:val="0"/>
                <w:sz w:val="21"/>
                <w:szCs w:val="21"/>
                <w:lang w:val="id-ID" w:eastAsia="id-ID" w:bidi="ar-SA"/>
              </w:rPr>
              <w:t>3.1.2 Menentukan suku berikutnya dari pola bilangan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73,33</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3</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3.1. Membuat generalisasi dari pola pada barisan bilangan dan barisan konfigurasi objek.</w:t>
            </w:r>
          </w:p>
        </w:tc>
        <w:tc>
          <w:tcPr>
            <w:tcW w:w="3212" w:type="dxa"/>
            <w:tcBorders>
              <w:start w:val="single" w:sz="2" w:space="0" w:color="000000"/>
              <w:bottom w:val="single" w:sz="2" w:space="0" w:color="000000"/>
            </w:tcBorders>
          </w:tcPr>
          <w:p>
            <w:pPr>
              <w:pStyle w:val="Normal"/>
              <w:widowControl/>
              <w:spacing w:lineRule="auto" w:line="240" w:before="0" w:after="0"/>
              <w:ind w:hanging="614" w:start="574" w:end="0"/>
              <w:jc w:val="start"/>
              <w:rPr>
                <w:rFonts w:ascii="Caladea;Cambria" w:hAnsi="Caladea;Cambria" w:eastAsia="Times New Roman" w:cs="Caladea;Cambria"/>
                <w:color w:val="000000"/>
                <w:kern w:val="0"/>
                <w:sz w:val="21"/>
                <w:szCs w:val="21"/>
                <w:lang w:val="id-ID" w:eastAsia="id-ID" w:bidi="ar-SA"/>
              </w:rPr>
            </w:pPr>
            <w:r>
              <w:rPr>
                <w:rFonts w:eastAsia="Times New Roman" w:cs="Caladea;Cambria" w:ascii="Caladea;Cambria" w:hAnsi="Caladea;Cambria"/>
                <w:color w:val="000000"/>
                <w:kern w:val="0"/>
                <w:sz w:val="21"/>
                <w:szCs w:val="21"/>
                <w:lang w:val="id-ID" w:eastAsia="id-ID" w:bidi="ar-SA"/>
              </w:rPr>
              <w:t>3.1.3 Menggeneralisasikan pola barisan bilangan menjadi suatu persamaan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65</w:t>
            </w:r>
          </w:p>
        </w:tc>
      </w:tr>
      <w:tr>
        <w:trPr>
          <w:trHeight w:val="65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4</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3.1. Membuat generalisasi dari pola pada barisan bilangan dan barisan konfigurasi objek.</w:t>
            </w:r>
          </w:p>
        </w:tc>
        <w:tc>
          <w:tcPr>
            <w:tcW w:w="3212" w:type="dxa"/>
            <w:tcBorders>
              <w:start w:val="single" w:sz="2" w:space="0" w:color="000000"/>
              <w:bottom w:val="single" w:sz="2" w:space="0" w:color="000000"/>
            </w:tcBorders>
          </w:tcPr>
          <w:p>
            <w:pPr>
              <w:pStyle w:val="Normal"/>
              <w:widowControl/>
              <w:spacing w:lineRule="auto" w:line="240" w:before="0" w:after="0"/>
              <w:ind w:hanging="614" w:start="574" w:end="0"/>
              <w:jc w:val="start"/>
              <w:rPr/>
            </w:pPr>
            <w:r>
              <w:rPr>
                <w:rFonts w:eastAsia="Times New Roman" w:cs="Caladea;Cambria" w:ascii="Caladea;Cambria" w:hAnsi="Caladea;Cambria"/>
                <w:color w:val="000000"/>
                <w:kern w:val="0"/>
                <w:sz w:val="21"/>
                <w:szCs w:val="21"/>
                <w:lang w:val="id-ID" w:eastAsia="id-ID" w:bidi="ar-SA"/>
              </w:rPr>
              <w:t>3.1.4</w:t>
            </w:r>
            <w:r>
              <w:rPr>
                <w:rFonts w:eastAsia="Times New Roman" w:cs="Caladea;Cambria" w:ascii="Caladea;Cambria" w:hAnsi="Caladea;Cambria"/>
                <w:color w:val="000000"/>
                <w:kern w:val="0"/>
                <w:sz w:val="21"/>
                <w:szCs w:val="21"/>
                <w:lang w:val="en-US" w:eastAsia="id-ID" w:bidi="ar-SA"/>
              </w:rPr>
              <w:t xml:space="preserve"> </w:t>
            </w:r>
            <w:r>
              <w:rPr>
                <w:rFonts w:eastAsia="Times New Roman" w:cs="Caladea;Cambria" w:ascii="Caladea;Cambria" w:hAnsi="Caladea;Cambria"/>
                <w:color w:val="000000"/>
                <w:kern w:val="0"/>
                <w:sz w:val="21"/>
                <w:szCs w:val="21"/>
                <w:lang w:val="id-ID" w:eastAsia="id-ID" w:bidi="ar-SA"/>
              </w:rPr>
              <w:t>Menentukan persamaan dari suatu konfigurasi objek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65</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3.1. Membuat generalisasi dari pola pada barisan bilangan dan barisan konfigurasi objek.</w:t>
            </w:r>
          </w:p>
        </w:tc>
        <w:tc>
          <w:tcPr>
            <w:tcW w:w="3212" w:type="dxa"/>
            <w:tcBorders>
              <w:start w:val="single" w:sz="2" w:space="0" w:color="000000"/>
              <w:bottom w:val="single" w:sz="2" w:space="0" w:color="000000"/>
            </w:tcBorders>
          </w:tcPr>
          <w:p>
            <w:pPr>
              <w:pStyle w:val="Normal"/>
              <w:widowControl/>
              <w:spacing w:lineRule="auto" w:line="240" w:before="0" w:after="0"/>
              <w:ind w:hanging="614" w:start="574" w:end="0"/>
              <w:jc w:val="start"/>
              <w:rPr>
                <w:rFonts w:ascii="Caladea;Cambria" w:hAnsi="Caladea;Cambria" w:eastAsia="Times New Roman" w:cs="Caladea;Cambria"/>
                <w:color w:val="000000"/>
                <w:kern w:val="0"/>
                <w:sz w:val="21"/>
                <w:szCs w:val="21"/>
                <w:lang w:val="id-ID" w:eastAsia="id-ID" w:bidi="ar-SA"/>
              </w:rPr>
            </w:pPr>
            <w:r>
              <w:rPr>
                <w:rFonts w:eastAsia="Times New Roman" w:cs="Caladea;Cambria" w:ascii="Caladea;Cambria" w:hAnsi="Caladea;Cambria"/>
                <w:color w:val="000000"/>
                <w:kern w:val="0"/>
                <w:sz w:val="21"/>
                <w:szCs w:val="21"/>
                <w:lang w:val="id-ID" w:eastAsia="id-ID" w:bidi="ar-SA"/>
              </w:rPr>
              <w:t>3.1.5 Menentukan banyak obyek pada pola bilangan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73,33</w:t>
            </w:r>
          </w:p>
        </w:tc>
      </w:tr>
      <w:tr>
        <w:trPr>
          <w:trHeight w:val="65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3.2. Menjelaskan kedudukan titik dalam bidang koordinat Kartesius yang dihubungkan dengan masalah kontekstual.</w:t>
            </w:r>
          </w:p>
        </w:tc>
        <w:tc>
          <w:tcPr>
            <w:tcW w:w="3212" w:type="dxa"/>
            <w:tcBorders>
              <w:start w:val="single" w:sz="2" w:space="0" w:color="000000"/>
              <w:bottom w:val="single" w:sz="2"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3.2.1 Menunjukkan posisi sebuah titik terhadap sumbu X dan sumbu Y</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63,33</w:t>
            </w:r>
          </w:p>
        </w:tc>
      </w:tr>
      <w:tr>
        <w:trPr>
          <w:trHeight w:val="65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3.2. Menjelaskan kedudukan titik dalam bidang koordinat Kartesius yang dihubungkan dengan masalah kontekstual.</w:t>
            </w:r>
          </w:p>
        </w:tc>
        <w:tc>
          <w:tcPr>
            <w:tcW w:w="3212" w:type="dxa"/>
            <w:tcBorders>
              <w:start w:val="single" w:sz="2" w:space="0" w:color="000000"/>
              <w:bottom w:val="single" w:sz="2"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3.2.2 Menunjukkan posisi sebuah titik terhadap titik asal (0,0) atau titik (a,b)</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656"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3.2. Menjelaskan kedudukan titik dalam bidang koordinat Kartesius yang dihubungkan dengan masalah kontekstual.</w:t>
            </w:r>
          </w:p>
        </w:tc>
        <w:tc>
          <w:tcPr>
            <w:tcW w:w="3212" w:type="dxa"/>
            <w:tcBorders>
              <w:start w:val="single" w:sz="2" w:space="0" w:color="000000"/>
              <w:bottom w:val="single" w:sz="2"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3.2.3 Menjelaskan posisi sebuah garis terhadap  sumbu X atau sumbu Y</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9</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3.2. Menjelaskan kedudukan titik dalam bidang koordinat Kartesius yang dihubungkan dengan masalah kontekstual.</w:t>
            </w:r>
          </w:p>
        </w:tc>
        <w:tc>
          <w:tcPr>
            <w:tcW w:w="3212" w:type="dxa"/>
            <w:tcBorders>
              <w:start w:val="single" w:sz="2" w:space="0" w:color="000000"/>
              <w:bottom w:val="single" w:sz="2"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3.2.4 Menjelaskan posisi sebuah garis terhadap  garis lain.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10</w:t>
            </w:r>
          </w:p>
        </w:tc>
        <w:tc>
          <w:tcPr>
            <w:tcW w:w="2398" w:type="dxa"/>
            <w:tcBorders>
              <w:start w:val="single" w:sz="2" w:space="0" w:color="000000"/>
              <w:bottom w:val="single" w:sz="2" w:space="0" w:color="000000"/>
            </w:tcBorders>
            <w:vAlign w:val="center"/>
          </w:tcPr>
          <w:p>
            <w:pPr>
              <w:pStyle w:val="Normal"/>
              <w:bidi w:val="0"/>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bidi w:val="0"/>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3.3.1 Menjelaskan pengertian relasi dan fungsi.</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11</w:t>
            </w:r>
          </w:p>
        </w:tc>
        <w:tc>
          <w:tcPr>
            <w:tcW w:w="2398" w:type="dxa"/>
            <w:tcBorders>
              <w:start w:val="single" w:sz="2" w:space="0" w:color="000000"/>
              <w:bottom w:val="single" w:sz="2" w:space="0" w:color="000000"/>
            </w:tcBorders>
            <w:vAlign w:val="center"/>
          </w:tcPr>
          <w:p>
            <w:pPr>
              <w:pStyle w:val="Normal"/>
              <w:bidi w:val="0"/>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bidi w:val="0"/>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3.3.2 Menyatakan relasi (dalam bentuk diagram panah, pasangan berurutan, dan grafik cartesius)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12</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3.3.3 Menyatakan fungsi (dalam bentuk diagram panah, pasangan berurutan, persamaan fungsi, tabel dan grafik cartesius)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13</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3.3.4 Mengidentifikasi rumus fungsi suatu fungsi linear</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76,67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14</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3.3.5 Menghitung banyaknya fungsi yang mungkin dari himpunan A ke himpunan B</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73,33</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15</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3.3.6 Memahami koresponden satu-satu</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75</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16</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3.3. Mendeskripsikan dan manyatakan relasi dan fungsi dengan menggunakan berbagai representasi (kata-kata, tabel, grafik, diagram, dan persamaan).</w:t>
            </w:r>
          </w:p>
        </w:tc>
        <w:tc>
          <w:tcPr>
            <w:tcW w:w="3212" w:type="dxa"/>
            <w:tcBorders>
              <w:start w:val="single" w:sz="2" w:space="0" w:color="000000"/>
              <w:bottom w:val="single" w:sz="2" w:space="0" w:color="000000"/>
            </w:tcBorders>
          </w:tcPr>
          <w:p>
            <w:pPr>
              <w:pStyle w:val="Normal"/>
              <w:widowControl/>
              <w:spacing w:lineRule="auto" w:line="240" w:before="0" w:after="0"/>
              <w:ind w:hanging="504" w:start="486" w:end="0"/>
              <w:jc w:val="start"/>
              <w:rPr>
                <w:rFonts w:ascii="Caladea;Cambria" w:hAnsi="Caladea;Cambria" w:eastAsia="Times New Roman" w:cs="Caladea;Cambria"/>
                <w:kern w:val="0"/>
                <w:sz w:val="21"/>
                <w:szCs w:val="21"/>
                <w:lang w:val="id-ID" w:eastAsia="id-ID" w:bidi="ar-SA"/>
              </w:rPr>
            </w:pPr>
            <w:r>
              <w:rPr>
                <w:rFonts w:eastAsia="Times New Roman" w:cs="Caladea;Cambria" w:ascii="Caladea;Cambria" w:hAnsi="Caladea;Cambria"/>
                <w:kern w:val="0"/>
                <w:sz w:val="21"/>
                <w:szCs w:val="21"/>
                <w:lang w:val="id-ID" w:eastAsia="id-ID" w:bidi="ar-SA"/>
              </w:rPr>
              <w:t>3.3.7 Menghitung banyaknya korespondensi satu-satu yang mungkin dari himpunan A ke himpunan B</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73,33</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17</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3.4.1  Menggambar grafik persamaan garis lurus.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18</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3.4.2  Menjelaskan pengertian kemiringan garis  lurus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19</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3.4.3  Menentukan kemiringan garis  lurus jika diketahui dua titik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447"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20</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3.4.4  Menentukan kemiringan garis lurus jika diketahui persamaan garis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865"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21</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3.4.5  Menentukan persamaan garis lurus jika diketahui kemiringannya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865"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22</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76"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3.4.6  Menemukan persamaan garis lurus yang melalui dua titik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865"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23</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3.4. Menganalisis  fungsi linear (sebagai persamaan garis lurus) dan menginterpretasikan grafiknya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79" w:start="579" w:end="0"/>
              <w:jc w:val="start"/>
              <w:rPr>
                <w:rFonts w:ascii="Caladea;Cambria" w:hAnsi="Caladea;Cambria" w:eastAsia="Times New Roman" w:cs="Caladea;Cambria"/>
                <w:kern w:val="0"/>
                <w:sz w:val="21"/>
                <w:szCs w:val="21"/>
                <w:lang w:val="en-US" w:eastAsia="en-US" w:bidi="ar-SA"/>
              </w:rPr>
            </w:pPr>
            <w:r>
              <w:rPr>
                <w:rFonts w:eastAsia="Times New Roman" w:cs="Caladea;Cambria" w:ascii="Caladea;Cambria" w:hAnsi="Caladea;Cambria"/>
                <w:kern w:val="0"/>
                <w:sz w:val="21"/>
                <w:szCs w:val="21"/>
                <w:lang w:val="en-US" w:eastAsia="en-US" w:bidi="ar-SA"/>
              </w:rPr>
              <w:t>3.4.7  Menemukan  persamaan garis lurus yang melalui satu titik dan sejajar atau tegak lurus dengan persamaan garis yang lain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865"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24</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pPr>
            <w:r>
              <w:rPr>
                <w:rFonts w:eastAsia="Times New Roman" w:cs="Caladea;Cambria" w:ascii="Caladea;Cambria" w:hAnsi="Caladea;Cambria"/>
                <w:kern w:val="0"/>
                <w:sz w:val="21"/>
                <w:szCs w:val="21"/>
                <w:lang w:val="id-ID" w:eastAsia="en-US" w:bidi="ar-SA"/>
              </w:rPr>
              <w:t xml:space="preserve">3.5.1 </w:t>
            </w:r>
            <w:r>
              <w:rPr>
                <w:rFonts w:eastAsia="Times New Roman" w:cs="Caladea;Cambria" w:ascii="Caladea;Cambria" w:hAnsi="Caladea;Cambria"/>
                <w:kern w:val="0"/>
                <w:sz w:val="21"/>
                <w:szCs w:val="21"/>
                <w:lang w:val="en-US" w:eastAsia="en-US" w:bidi="ar-SA"/>
              </w:rPr>
              <w:t>Mengidentifikasi persamaan linier dua variabel</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65</w:t>
            </w:r>
          </w:p>
        </w:tc>
      </w:tr>
      <w:tr>
        <w:trPr>
          <w:trHeight w:val="865"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25</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pPr>
            <w:r>
              <w:rPr>
                <w:rFonts w:eastAsia="Times New Roman" w:cs="Caladea;Cambria" w:ascii="Caladea;Cambria" w:hAnsi="Caladea;Cambria"/>
                <w:kern w:val="0"/>
                <w:sz w:val="21"/>
                <w:szCs w:val="21"/>
                <w:lang w:val="id-ID" w:eastAsia="en-US" w:bidi="ar-SA"/>
              </w:rPr>
              <w:t xml:space="preserve">3.5.2 </w:t>
            </w:r>
            <w:r>
              <w:rPr>
                <w:rFonts w:eastAsia="Times New Roman" w:cs="Caladea;Cambria" w:ascii="Caladea;Cambria" w:hAnsi="Caladea;Cambria"/>
                <w:kern w:val="0"/>
                <w:sz w:val="21"/>
                <w:szCs w:val="21"/>
                <w:lang w:val="en-US" w:eastAsia="en-US" w:bidi="ar-SA"/>
              </w:rPr>
              <w:t>Membuat persamaan linier dua variabel sebagai model matematika dari situasi yang diberikan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26</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pPr>
            <w:r>
              <w:rPr>
                <w:rFonts w:cs="Caladea;Cambria" w:ascii="Caladea;Cambria" w:hAnsi="Caladea;Cambria"/>
                <w:kern w:val="0"/>
                <w:sz w:val="21"/>
                <w:szCs w:val="21"/>
                <w:lang w:val="id-ID" w:eastAsia="en-US" w:bidi="ar-SA"/>
              </w:rPr>
              <w:t xml:space="preserve">3.5.3 </w:t>
            </w:r>
            <w:r>
              <w:rPr>
                <w:rFonts w:cs="Caladea;Cambria" w:ascii="Caladea;Cambria" w:hAnsi="Caladea;Cambria"/>
                <w:kern w:val="0"/>
                <w:sz w:val="21"/>
                <w:szCs w:val="21"/>
                <w:lang w:val="en-US" w:eastAsia="en-US" w:bidi="ar-SA"/>
              </w:rPr>
              <w:t>Mengidentifikasi selesaian dari persamaan linier dua variabel</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62</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69</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27</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rFonts w:ascii="Caladea;Cambria" w:hAnsi="Caladea;Cambria" w:cs="Caladea;Cambria"/>
                <w:kern w:val="0"/>
                <w:sz w:val="21"/>
                <w:szCs w:val="21"/>
                <w:lang w:val="id-ID" w:eastAsia="en-US" w:bidi="ar-SA"/>
              </w:rPr>
            </w:pPr>
            <w:r>
              <w:rPr>
                <w:rFonts w:cs="Caladea;Cambria" w:ascii="Caladea;Cambria" w:hAnsi="Caladea;Cambria"/>
                <w:kern w:val="0"/>
                <w:sz w:val="21"/>
                <w:szCs w:val="21"/>
                <w:lang w:val="id-ID" w:eastAsia="en-US" w:bidi="ar-SA"/>
              </w:rPr>
              <w:t>3.5.4 Menyelesaikan sistem persamaan linear dua variabel dengan menggambar grafik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28</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rFonts w:ascii="Caladea;Cambria" w:hAnsi="Caladea;Cambria" w:cs="Caladea;Cambria"/>
                <w:kern w:val="0"/>
                <w:sz w:val="21"/>
                <w:szCs w:val="21"/>
                <w:lang w:val="id-ID" w:eastAsia="en-US" w:bidi="ar-SA"/>
              </w:rPr>
            </w:pPr>
            <w:r>
              <w:rPr>
                <w:rFonts w:cs="Caladea;Cambria" w:ascii="Caladea;Cambria" w:hAnsi="Caladea;Cambria"/>
                <w:kern w:val="0"/>
                <w:sz w:val="21"/>
                <w:szCs w:val="21"/>
                <w:lang w:val="id-ID" w:eastAsia="en-US" w:bidi="ar-SA"/>
              </w:rPr>
              <w:t>3.5.5 Menyelesaikan sistem persamaan linear dua variabel dengan metode subtitusi</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73,33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29</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rFonts w:ascii="Caladea;Cambria" w:hAnsi="Caladea;Cambria" w:cs="Caladea;Cambria"/>
                <w:kern w:val="0"/>
                <w:sz w:val="21"/>
                <w:szCs w:val="21"/>
                <w:lang w:val="id-ID" w:eastAsia="en-US" w:bidi="ar-SA"/>
              </w:rPr>
            </w:pPr>
            <w:r>
              <w:rPr>
                <w:rFonts w:cs="Caladea;Cambria" w:ascii="Caladea;Cambria" w:hAnsi="Caladea;Cambria"/>
                <w:kern w:val="0"/>
                <w:sz w:val="21"/>
                <w:szCs w:val="21"/>
                <w:lang w:val="id-ID" w:eastAsia="en-US" w:bidi="ar-SA"/>
              </w:rPr>
              <w:t>3.5.6 Menyelesaikan sistem persamaan linear dua variabel dengan metode eliminasi</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30</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1"/>
                <w:szCs w:val="21"/>
              </w:rPr>
            </w:pPr>
            <w:r>
              <w:rPr>
                <w:rFonts w:cs="Caladea;Cambria" w:ascii="Caladea;Cambria" w:hAnsi="Caladea;Cambria"/>
                <w:sz w:val="21"/>
                <w:szCs w:val="21"/>
              </w:rPr>
              <w:t>3.5. Menjelaskan sistem persamaan linear dua variabel dan penyelesaiannya yang dihubungkan dengan masalah kontekstual</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pPr>
            <w:r>
              <w:rPr>
                <w:rFonts w:cs="Caladea;Cambria" w:ascii="Caladea;Cambria" w:hAnsi="Caladea;Cambria"/>
                <w:kern w:val="0"/>
                <w:sz w:val="21"/>
                <w:szCs w:val="21"/>
                <w:lang w:val="id-ID" w:eastAsia="en-US" w:bidi="ar-SA"/>
              </w:rPr>
              <w:t xml:space="preserve">3.5.7 </w:t>
            </w:r>
            <w:r>
              <w:rPr>
                <w:rFonts w:cs="Caladea;Cambria" w:ascii="Caladea;Cambria" w:hAnsi="Caladea;Cambria"/>
                <w:kern w:val="0"/>
                <w:sz w:val="21"/>
                <w:szCs w:val="21"/>
                <w:lang w:val="en-US" w:eastAsia="en-US" w:bidi="ar-SA"/>
              </w:rPr>
              <w:t>Membuat sistem persamaan linier dua variabel sebagai model matematika dari situasi yang diberikan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50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63,33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31</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3212" w:type="dxa"/>
            <w:tcBorders>
              <w:start w:val="single" w:sz="2" w:space="0" w:color="000000"/>
              <w:bottom w:val="single" w:sz="2" w:space="0" w:color="000000"/>
            </w:tcBorders>
          </w:tcPr>
          <w:p>
            <w:pPr>
              <w:pStyle w:val="Normal"/>
              <w:widowControl/>
              <w:bidi w:val="0"/>
              <w:spacing w:lineRule="auto" w:line="240" w:before="0" w:after="0"/>
              <w:ind w:hanging="537" w:start="576" w:end="0"/>
              <w:jc w:val="start"/>
              <w:rPr/>
            </w:pPr>
            <w:r>
              <w:rPr>
                <w:rFonts w:cs="Caladea;Cambria" w:ascii="Caladea;Cambria" w:hAnsi="Caladea;Cambria"/>
                <w:kern w:val="0"/>
                <w:sz w:val="21"/>
                <w:szCs w:val="21"/>
                <w:lang w:eastAsia="en-US" w:bidi="ar-SA"/>
              </w:rPr>
              <w:t xml:space="preserve">3.6.1 </w:t>
            </w:r>
            <w:r>
              <w:rPr>
                <w:rFonts w:cs="Caladea;Cambria" w:ascii="Caladea;Cambria" w:hAnsi="Caladea;Cambria"/>
                <w:b w:val="false"/>
                <w:bCs w:val="false"/>
                <w:spacing w:val="-6"/>
                <w:kern w:val="0"/>
                <w:position w:val="0"/>
                <w:sz w:val="21"/>
                <w:sz w:val="21"/>
                <w:szCs w:val="21"/>
                <w:vertAlign w:val="baseline"/>
                <w:lang w:val="en-US" w:eastAsia="en-US" w:bidi="ar-SA"/>
              </w:rPr>
              <w:t xml:space="preserve">Menuliskan </w:t>
            </w:r>
            <w:r>
              <w:rPr>
                <w:rFonts w:cs="Caladea;Cambria" w:ascii="Caladea;Cambria" w:hAnsi="Caladea;Cambria"/>
                <w:spacing w:val="-5"/>
                <w:kern w:val="0"/>
                <w:position w:val="0"/>
                <w:sz w:val="21"/>
                <w:sz w:val="21"/>
                <w:szCs w:val="21"/>
                <w:vertAlign w:val="baseline"/>
                <w:lang w:val="en-US" w:eastAsia="en-US" w:bidi="ar-SA"/>
              </w:rPr>
              <w:t>r</w:t>
            </w:r>
            <w:r>
              <w:rPr>
                <w:rFonts w:cs="Caladea;Cambria" w:ascii="Caladea;Cambria" w:hAnsi="Caladea;Cambria"/>
                <w:spacing w:val="-10"/>
                <w:kern w:val="0"/>
                <w:position w:val="0"/>
                <w:sz w:val="21"/>
                <w:sz w:val="21"/>
                <w:szCs w:val="21"/>
                <w:vertAlign w:val="baseline"/>
                <w:lang w:val="en-US" w:eastAsia="en-US" w:bidi="ar-SA"/>
              </w:rPr>
              <w:t>u</w:t>
            </w:r>
            <w:r>
              <w:rPr>
                <w:rFonts w:cs="Caladea;Cambria" w:ascii="Caladea;Cambria" w:hAnsi="Caladea;Cambria"/>
                <w:spacing w:val="-3"/>
                <w:kern w:val="0"/>
                <w:position w:val="0"/>
                <w:sz w:val="21"/>
                <w:sz w:val="21"/>
                <w:szCs w:val="21"/>
                <w:vertAlign w:val="baseline"/>
                <w:lang w:val="en-US" w:eastAsia="en-US" w:bidi="ar-SA"/>
              </w:rPr>
              <w:t>m</w:t>
            </w:r>
            <w:r>
              <w:rPr>
                <w:rFonts w:cs="Caladea;Cambria" w:ascii="Caladea;Cambria" w:hAnsi="Caladea;Cambria"/>
                <w:spacing w:val="-5"/>
                <w:kern w:val="0"/>
                <w:position w:val="0"/>
                <w:sz w:val="21"/>
                <w:sz w:val="21"/>
                <w:szCs w:val="21"/>
                <w:vertAlign w:val="baseline"/>
                <w:lang w:val="en-US" w:eastAsia="en-US" w:bidi="ar-SA"/>
              </w:rPr>
              <w:t>u</w:t>
            </w:r>
            <w:r>
              <w:rPr>
                <w:rFonts w:cs="Caladea;Cambria" w:ascii="Caladea;Cambria" w:hAnsi="Caladea;Cambria"/>
                <w:kern w:val="0"/>
                <w:position w:val="0"/>
                <w:sz w:val="21"/>
                <w:sz w:val="21"/>
                <w:szCs w:val="21"/>
                <w:vertAlign w:val="baseline"/>
                <w:lang w:val="en-US" w:eastAsia="en-US" w:bidi="ar-SA"/>
              </w:rPr>
              <w:t xml:space="preserve">s </w:t>
            </w:r>
            <w:r>
              <w:rPr>
                <w:rFonts w:cs="Caladea;Cambria" w:ascii="Caladea;Cambria" w:hAnsi="Caladea;Cambria"/>
                <w:spacing w:val="-10"/>
                <w:kern w:val="0"/>
                <w:position w:val="0"/>
                <w:sz w:val="21"/>
                <w:sz w:val="21"/>
                <w:szCs w:val="21"/>
                <w:vertAlign w:val="baseline"/>
                <w:lang w:val="en-US" w:eastAsia="en-US" w:bidi="ar-SA"/>
              </w:rPr>
              <w:t>d</w:t>
            </w:r>
            <w:r>
              <w:rPr>
                <w:rFonts w:cs="Caladea;Cambria" w:ascii="Caladea;Cambria" w:hAnsi="Caladea;Cambria"/>
                <w:spacing w:val="-8"/>
                <w:kern w:val="0"/>
                <w:position w:val="0"/>
                <w:sz w:val="21"/>
                <w:sz w:val="21"/>
                <w:szCs w:val="21"/>
                <w:vertAlign w:val="baseline"/>
                <w:lang w:val="en-US" w:eastAsia="en-US" w:bidi="ar-SA"/>
              </w:rPr>
              <w:t>a</w:t>
            </w:r>
            <w:r>
              <w:rPr>
                <w:rFonts w:cs="Caladea;Cambria" w:ascii="Caladea;Cambria" w:hAnsi="Caladea;Cambria"/>
                <w:spacing w:val="-5"/>
                <w:kern w:val="0"/>
                <w:position w:val="0"/>
                <w:sz w:val="21"/>
                <w:sz w:val="21"/>
                <w:szCs w:val="21"/>
                <w:vertAlign w:val="baseline"/>
                <w:lang w:val="en-US" w:eastAsia="en-US" w:bidi="ar-SA"/>
              </w:rPr>
              <w:t xml:space="preserve">ri </w:t>
            </w:r>
            <w:r>
              <w:rPr>
                <w:rFonts w:cs="Caladea;Cambria" w:ascii="Caladea;Cambria" w:hAnsi="Caladea;Cambria"/>
                <w:spacing w:val="-3"/>
                <w:kern w:val="0"/>
                <w:position w:val="0"/>
                <w:sz w:val="21"/>
                <w:sz w:val="21"/>
                <w:szCs w:val="21"/>
                <w:vertAlign w:val="baseline"/>
                <w:lang w:val="en-US" w:eastAsia="en-US" w:bidi="ar-SA"/>
              </w:rPr>
              <w:t>T</w:t>
            </w:r>
            <w:r>
              <w:rPr>
                <w:rFonts w:cs="Caladea;Cambria" w:ascii="Caladea;Cambria" w:hAnsi="Caladea;Cambria"/>
                <w:spacing w:val="-8"/>
                <w:kern w:val="0"/>
                <w:position w:val="0"/>
                <w:sz w:val="21"/>
                <w:sz w:val="21"/>
                <w:szCs w:val="21"/>
                <w:vertAlign w:val="baseline"/>
                <w:lang w:val="en-US" w:eastAsia="en-US" w:bidi="ar-SA"/>
              </w:rPr>
              <w:t>e</w:t>
            </w:r>
            <w:r>
              <w:rPr>
                <w:rFonts w:cs="Caladea;Cambria" w:ascii="Caladea;Cambria" w:hAnsi="Caladea;Cambria"/>
                <w:spacing w:val="-10"/>
                <w:kern w:val="0"/>
                <w:position w:val="0"/>
                <w:sz w:val="21"/>
                <w:sz w:val="21"/>
                <w:szCs w:val="21"/>
                <w:vertAlign w:val="baseline"/>
                <w:lang w:val="en-US" w:eastAsia="en-US" w:bidi="ar-SA"/>
              </w:rPr>
              <w:t>o</w:t>
            </w:r>
            <w:r>
              <w:rPr>
                <w:rFonts w:cs="Caladea;Cambria" w:ascii="Caladea;Cambria" w:hAnsi="Caladea;Cambria"/>
                <w:kern w:val="0"/>
                <w:position w:val="0"/>
                <w:sz w:val="21"/>
                <w:sz w:val="21"/>
                <w:szCs w:val="21"/>
                <w:vertAlign w:val="baseline"/>
                <w:lang w:val="en-US" w:eastAsia="en-US" w:bidi="ar-SA"/>
              </w:rPr>
              <w:t>r</w:t>
            </w:r>
            <w:r>
              <w:rPr>
                <w:rFonts w:cs="Caladea;Cambria" w:ascii="Caladea;Cambria" w:hAnsi="Caladea;Cambria"/>
                <w:spacing w:val="-13"/>
                <w:kern w:val="0"/>
                <w:position w:val="0"/>
                <w:sz w:val="21"/>
                <w:sz w:val="21"/>
                <w:szCs w:val="21"/>
                <w:vertAlign w:val="baseline"/>
                <w:lang w:val="en-US" w:eastAsia="en-US" w:bidi="ar-SA"/>
              </w:rPr>
              <w:t>e</w:t>
            </w:r>
            <w:r>
              <w:rPr>
                <w:rFonts w:cs="Caladea;Cambria" w:ascii="Caladea;Cambria" w:hAnsi="Caladea;Cambria"/>
                <w:spacing w:val="-8"/>
                <w:kern w:val="0"/>
                <w:position w:val="0"/>
                <w:sz w:val="21"/>
                <w:sz w:val="21"/>
                <w:szCs w:val="21"/>
                <w:vertAlign w:val="baseline"/>
                <w:lang w:val="en-US" w:eastAsia="en-US" w:bidi="ar-SA"/>
              </w:rPr>
              <w:t>m</w:t>
            </w:r>
            <w:r>
              <w:rPr>
                <w:rFonts w:cs="Caladea;Cambria" w:ascii="Caladea;Cambria" w:hAnsi="Caladea;Cambria"/>
                <w:kern w:val="0"/>
                <w:position w:val="0"/>
                <w:sz w:val="21"/>
                <w:sz w:val="21"/>
                <w:szCs w:val="21"/>
                <w:vertAlign w:val="baseline"/>
                <w:lang w:val="en-US" w:eastAsia="en-US" w:bidi="ar-SA"/>
              </w:rPr>
              <w:t xml:space="preserve">a </w:t>
            </w:r>
            <w:r>
              <w:rPr>
                <w:rFonts w:cs="Caladea;Cambria" w:ascii="Caladea;Cambria" w:hAnsi="Caladea;Cambria"/>
                <w:spacing w:val="-6"/>
                <w:kern w:val="0"/>
                <w:position w:val="0"/>
                <w:sz w:val="21"/>
                <w:sz w:val="21"/>
                <w:szCs w:val="21"/>
                <w:vertAlign w:val="baseline"/>
                <w:lang w:val="en-US" w:eastAsia="en-US" w:bidi="ar-SA"/>
              </w:rPr>
              <w:t>P</w:t>
            </w:r>
            <w:r>
              <w:rPr>
                <w:rFonts w:cs="Caladea;Cambria" w:ascii="Caladea;Cambria" w:hAnsi="Caladea;Cambria"/>
                <w:spacing w:val="-14"/>
                <w:kern w:val="0"/>
                <w:position w:val="0"/>
                <w:sz w:val="21"/>
                <w:sz w:val="21"/>
                <w:szCs w:val="21"/>
                <w:vertAlign w:val="baseline"/>
                <w:lang w:val="en-US" w:eastAsia="en-US" w:bidi="ar-SA"/>
              </w:rPr>
              <w:t>y</w:t>
            </w:r>
            <w:r>
              <w:rPr>
                <w:rFonts w:cs="Caladea;Cambria" w:ascii="Caladea;Cambria" w:hAnsi="Caladea;Cambria"/>
                <w:spacing w:val="-3"/>
                <w:w w:val="101"/>
                <w:kern w:val="0"/>
                <w:position w:val="0"/>
                <w:sz w:val="21"/>
                <w:sz w:val="21"/>
                <w:szCs w:val="21"/>
                <w:vertAlign w:val="baseline"/>
                <w:lang w:val="en-US" w:eastAsia="en-US" w:bidi="ar-SA"/>
              </w:rPr>
              <w:t>t</w:t>
            </w:r>
            <w:r>
              <w:rPr>
                <w:rFonts w:cs="Caladea;Cambria" w:ascii="Caladea;Cambria" w:hAnsi="Caladea;Cambria"/>
                <w:spacing w:val="-5"/>
                <w:kern w:val="0"/>
                <w:position w:val="0"/>
                <w:sz w:val="21"/>
                <w:sz w:val="21"/>
                <w:szCs w:val="21"/>
                <w:vertAlign w:val="baseline"/>
                <w:lang w:val="en-US" w:eastAsia="en-US" w:bidi="ar-SA"/>
              </w:rPr>
              <w:t>h</w:t>
            </w:r>
            <w:r>
              <w:rPr>
                <w:rFonts w:cs="Caladea;Cambria" w:ascii="Caladea;Cambria" w:hAnsi="Caladea;Cambria"/>
                <w:spacing w:val="-3"/>
                <w:w w:val="101"/>
                <w:kern w:val="0"/>
                <w:position w:val="0"/>
                <w:sz w:val="21"/>
                <w:sz w:val="21"/>
                <w:szCs w:val="21"/>
                <w:vertAlign w:val="baseline"/>
                <w:lang w:val="en-US" w:eastAsia="en-US" w:bidi="ar-SA"/>
              </w:rPr>
              <w:t>a</w:t>
            </w:r>
            <w:r>
              <w:rPr>
                <w:rFonts w:cs="Caladea;Cambria" w:ascii="Caladea;Cambria" w:hAnsi="Caladea;Cambria"/>
                <w:spacing w:val="-5"/>
                <w:kern w:val="0"/>
                <w:position w:val="0"/>
                <w:sz w:val="21"/>
                <w:sz w:val="21"/>
                <w:szCs w:val="21"/>
                <w:vertAlign w:val="baseline"/>
                <w:lang w:val="en-US" w:eastAsia="en-US" w:bidi="ar-SA"/>
              </w:rPr>
              <w:t>g</w:t>
            </w:r>
            <w:r>
              <w:rPr>
                <w:rFonts w:cs="Caladea;Cambria" w:ascii="Caladea;Cambria" w:hAnsi="Caladea;Cambria"/>
                <w:spacing w:val="-14"/>
                <w:kern w:val="0"/>
                <w:position w:val="0"/>
                <w:sz w:val="21"/>
                <w:sz w:val="21"/>
                <w:szCs w:val="21"/>
                <w:vertAlign w:val="baseline"/>
                <w:lang w:val="en-US" w:eastAsia="en-US" w:bidi="ar-SA"/>
              </w:rPr>
              <w:t>o</w:t>
            </w:r>
            <w:r>
              <w:rPr>
                <w:rFonts w:cs="Caladea;Cambria" w:ascii="Caladea;Cambria" w:hAnsi="Caladea;Cambria"/>
                <w:spacing w:val="-5"/>
                <w:kern w:val="0"/>
                <w:position w:val="0"/>
                <w:sz w:val="21"/>
                <w:sz w:val="21"/>
                <w:szCs w:val="21"/>
                <w:vertAlign w:val="baseline"/>
                <w:lang w:val="en-US" w:eastAsia="en-US" w:bidi="ar-SA"/>
              </w:rPr>
              <w:t>r</w:t>
            </w:r>
            <w:r>
              <w:rPr>
                <w:rFonts w:cs="Caladea;Cambria" w:ascii="Caladea;Cambria" w:hAnsi="Caladea;Cambria"/>
                <w:spacing w:val="-3"/>
                <w:w w:val="101"/>
                <w:kern w:val="0"/>
                <w:position w:val="0"/>
                <w:sz w:val="21"/>
                <w:sz w:val="21"/>
                <w:szCs w:val="21"/>
                <w:vertAlign w:val="baseline"/>
                <w:lang w:val="en-US" w:eastAsia="en-US" w:bidi="ar-SA"/>
              </w:rPr>
              <w:t>a</w:t>
            </w:r>
            <w:r>
              <w:rPr>
                <w:rFonts w:cs="Caladea;Cambria" w:ascii="Caladea;Cambria" w:hAnsi="Caladea;Cambria"/>
                <w:spacing w:val="-11"/>
                <w:kern w:val="0"/>
                <w:position w:val="0"/>
                <w:sz w:val="21"/>
                <w:sz w:val="21"/>
                <w:szCs w:val="21"/>
                <w:vertAlign w:val="baseline"/>
                <w:lang w:val="en-US" w:eastAsia="en-US" w:bidi="ar-SA"/>
              </w:rPr>
              <w:t>s</w:t>
            </w:r>
            <w:r>
              <w:rPr>
                <w:rFonts w:cs="Caladea;Cambria" w:ascii="Caladea;Cambria" w:hAnsi="Caladea;Cambria"/>
                <w:kern w:val="0"/>
                <w:position w:val="0"/>
                <w:sz w:val="21"/>
                <w:sz w:val="21"/>
                <w:szCs w:val="21"/>
                <w:vertAlign w:val="baseline"/>
                <w:lang w:val="en-US" w:eastAsia="en-US" w:bidi="ar-SA"/>
              </w:rPr>
              <w:t>.</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32</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3212" w:type="dxa"/>
            <w:tcBorders>
              <w:start w:val="single" w:sz="2" w:space="0" w:color="000000"/>
              <w:bottom w:val="single" w:sz="2" w:space="0" w:color="000000"/>
            </w:tcBorders>
          </w:tcPr>
          <w:p>
            <w:pPr>
              <w:pStyle w:val="Normal"/>
              <w:widowControl/>
              <w:spacing w:lineRule="auto" w:line="240" w:before="0" w:after="0"/>
              <w:ind w:hanging="537" w:start="576" w:end="0"/>
              <w:jc w:val="start"/>
              <w:rPr/>
            </w:pPr>
            <w:r>
              <w:rPr>
                <w:rFonts w:cs="Caladea;Cambria" w:ascii="Caladea;Cambria" w:hAnsi="Caladea;Cambria"/>
                <w:kern w:val="0"/>
                <w:sz w:val="21"/>
                <w:szCs w:val="21"/>
                <w:lang w:eastAsia="en-US" w:bidi="ar-SA"/>
              </w:rPr>
              <w:t xml:space="preserve">3.6.2 </w:t>
            </w:r>
            <w:r>
              <w:rPr>
                <w:rFonts w:cs="Caladea;Cambria" w:ascii="Caladea;Cambria" w:hAnsi="Caladea;Cambria"/>
                <w:spacing w:val="-6"/>
                <w:kern w:val="0"/>
                <w:position w:val="0"/>
                <w:sz w:val="21"/>
                <w:sz w:val="21"/>
                <w:szCs w:val="21"/>
                <w:vertAlign w:val="baseline"/>
                <w:lang w:val="en-US" w:eastAsia="en-US" w:bidi="ar-SA"/>
              </w:rPr>
              <w:t>M</w:t>
            </w:r>
            <w:r>
              <w:rPr>
                <w:rFonts w:cs="Caladea;Cambria" w:ascii="Caladea;Cambria" w:hAnsi="Caladea;Cambria"/>
                <w:spacing w:val="-8"/>
                <w:kern w:val="0"/>
                <w:position w:val="0"/>
                <w:sz w:val="21"/>
                <w:sz w:val="21"/>
                <w:szCs w:val="21"/>
                <w:vertAlign w:val="baseline"/>
                <w:lang w:val="en-US" w:eastAsia="en-US" w:bidi="ar-SA"/>
              </w:rPr>
              <w:t>e</w:t>
            </w:r>
            <w:r>
              <w:rPr>
                <w:rFonts w:cs="Caladea;Cambria" w:ascii="Caladea;Cambria" w:hAnsi="Caladea;Cambria"/>
                <w:kern w:val="0"/>
                <w:position w:val="0"/>
                <w:sz w:val="21"/>
                <w:sz w:val="21"/>
                <w:szCs w:val="21"/>
                <w:vertAlign w:val="baseline"/>
                <w:lang w:val="en-US" w:eastAsia="en-US" w:bidi="ar-SA"/>
              </w:rPr>
              <w:t>n</w:t>
            </w:r>
            <w:r>
              <w:rPr>
                <w:rFonts w:cs="Caladea;Cambria" w:ascii="Caladea;Cambria" w:hAnsi="Caladea;Cambria"/>
                <w:spacing w:val="-8"/>
                <w:kern w:val="0"/>
                <w:position w:val="0"/>
                <w:sz w:val="21"/>
                <w:sz w:val="21"/>
                <w:szCs w:val="21"/>
                <w:vertAlign w:val="baseline"/>
                <w:lang w:val="en-US" w:eastAsia="en-US" w:bidi="ar-SA"/>
              </w:rPr>
              <w:t>jel</w:t>
            </w:r>
            <w:r>
              <w:rPr>
                <w:rFonts w:cs="Caladea;Cambria" w:ascii="Caladea;Cambria" w:hAnsi="Caladea;Cambria"/>
                <w:spacing w:val="-3"/>
                <w:kern w:val="0"/>
                <w:position w:val="0"/>
                <w:sz w:val="21"/>
                <w:sz w:val="21"/>
                <w:szCs w:val="21"/>
                <w:vertAlign w:val="baseline"/>
                <w:lang w:val="en-US" w:eastAsia="en-US" w:bidi="ar-SA"/>
              </w:rPr>
              <w:t>a</w:t>
            </w:r>
            <w:r>
              <w:rPr>
                <w:rFonts w:cs="Caladea;Cambria" w:ascii="Caladea;Cambria" w:hAnsi="Caladea;Cambria"/>
                <w:spacing w:val="-11"/>
                <w:kern w:val="0"/>
                <w:position w:val="0"/>
                <w:sz w:val="21"/>
                <w:sz w:val="21"/>
                <w:szCs w:val="21"/>
                <w:vertAlign w:val="baseline"/>
                <w:lang w:val="en-US" w:eastAsia="en-US" w:bidi="ar-SA"/>
              </w:rPr>
              <w:t>s</w:t>
            </w:r>
            <w:r>
              <w:rPr>
                <w:rFonts w:cs="Caladea;Cambria" w:ascii="Caladea;Cambria" w:hAnsi="Caladea;Cambria"/>
                <w:spacing w:val="-5"/>
                <w:kern w:val="0"/>
                <w:position w:val="0"/>
                <w:sz w:val="21"/>
                <w:sz w:val="21"/>
                <w:szCs w:val="21"/>
                <w:vertAlign w:val="baseline"/>
                <w:lang w:val="en-US" w:eastAsia="en-US" w:bidi="ar-SA"/>
              </w:rPr>
              <w:t>k</w:t>
            </w:r>
            <w:r>
              <w:rPr>
                <w:rFonts w:cs="Caladea;Cambria" w:ascii="Caladea;Cambria" w:hAnsi="Caladea;Cambria"/>
                <w:spacing w:val="-8"/>
                <w:kern w:val="0"/>
                <w:position w:val="0"/>
                <w:sz w:val="21"/>
                <w:sz w:val="21"/>
                <w:szCs w:val="21"/>
                <w:vertAlign w:val="baseline"/>
                <w:lang w:val="en-US" w:eastAsia="en-US" w:bidi="ar-SA"/>
              </w:rPr>
              <w:t>a</w:t>
            </w:r>
            <w:r>
              <w:rPr>
                <w:rFonts w:cs="Caladea;Cambria" w:ascii="Caladea;Cambria" w:hAnsi="Caladea;Cambria"/>
                <w:kern w:val="0"/>
                <w:position w:val="0"/>
                <w:sz w:val="21"/>
                <w:sz w:val="21"/>
                <w:szCs w:val="21"/>
                <w:vertAlign w:val="baseline"/>
                <w:lang w:val="en-US" w:eastAsia="en-US" w:bidi="ar-SA"/>
              </w:rPr>
              <w:t xml:space="preserve">n </w:t>
            </w:r>
            <w:r>
              <w:rPr>
                <w:rFonts w:cs="Caladea;Cambria" w:ascii="Caladea;Cambria" w:hAnsi="Caladea;Cambria"/>
                <w:spacing w:val="-14"/>
                <w:kern w:val="0"/>
                <w:position w:val="0"/>
                <w:sz w:val="21"/>
                <w:sz w:val="21"/>
                <w:szCs w:val="21"/>
                <w:vertAlign w:val="baseline"/>
                <w:lang w:val="en-US" w:eastAsia="en-US" w:bidi="ar-SA"/>
              </w:rPr>
              <w:t>b</w:t>
            </w:r>
            <w:r>
              <w:rPr>
                <w:rFonts w:cs="Caladea;Cambria" w:ascii="Caladea;Cambria" w:hAnsi="Caladea;Cambria"/>
                <w:spacing w:val="-10"/>
                <w:kern w:val="0"/>
                <w:position w:val="0"/>
                <w:sz w:val="21"/>
                <w:sz w:val="21"/>
                <w:szCs w:val="21"/>
                <w:vertAlign w:val="baseline"/>
                <w:lang w:val="en-US" w:eastAsia="en-US" w:bidi="ar-SA"/>
              </w:rPr>
              <w:t>u</w:t>
            </w:r>
            <w:r>
              <w:rPr>
                <w:rFonts w:cs="Caladea;Cambria" w:ascii="Caladea;Cambria" w:hAnsi="Caladea;Cambria"/>
                <w:kern w:val="0"/>
                <w:position w:val="0"/>
                <w:sz w:val="21"/>
                <w:sz w:val="21"/>
                <w:szCs w:val="21"/>
                <w:vertAlign w:val="baseline"/>
                <w:lang w:val="en-US" w:eastAsia="en-US" w:bidi="ar-SA"/>
              </w:rPr>
              <w:t>n</w:t>
            </w:r>
            <w:r>
              <w:rPr>
                <w:rFonts w:cs="Caladea;Cambria" w:ascii="Caladea;Cambria" w:hAnsi="Caladea;Cambria"/>
                <w:spacing w:val="-14"/>
                <w:kern w:val="0"/>
                <w:position w:val="0"/>
                <w:sz w:val="21"/>
                <w:sz w:val="21"/>
                <w:szCs w:val="21"/>
                <w:vertAlign w:val="baseline"/>
                <w:lang w:val="en-US" w:eastAsia="en-US" w:bidi="ar-SA"/>
              </w:rPr>
              <w:t>y</w:t>
            </w:r>
            <w:r>
              <w:rPr>
                <w:rFonts w:cs="Caladea;Cambria" w:ascii="Caladea;Cambria" w:hAnsi="Caladea;Cambria"/>
                <w:kern w:val="0"/>
                <w:position w:val="0"/>
                <w:sz w:val="21"/>
                <w:sz w:val="21"/>
                <w:szCs w:val="21"/>
                <w:vertAlign w:val="baseline"/>
                <w:lang w:val="en-US" w:eastAsia="en-US" w:bidi="ar-SA"/>
              </w:rPr>
              <w:t xml:space="preserve">i </w:t>
            </w:r>
            <w:r>
              <w:rPr>
                <w:rFonts w:cs="Caladea;Cambria" w:ascii="Caladea;Cambria" w:hAnsi="Caladea;Cambria"/>
                <w:spacing w:val="-3"/>
                <w:kern w:val="0"/>
                <w:position w:val="0"/>
                <w:sz w:val="21"/>
                <w:sz w:val="21"/>
                <w:szCs w:val="21"/>
                <w:vertAlign w:val="baseline"/>
                <w:lang w:val="en-US" w:eastAsia="en-US" w:bidi="ar-SA"/>
              </w:rPr>
              <w:t>T</w:t>
            </w:r>
            <w:r>
              <w:rPr>
                <w:rFonts w:cs="Caladea;Cambria" w:ascii="Caladea;Cambria" w:hAnsi="Caladea;Cambria"/>
                <w:spacing w:val="-8"/>
                <w:kern w:val="0"/>
                <w:position w:val="0"/>
                <w:sz w:val="21"/>
                <w:sz w:val="21"/>
                <w:szCs w:val="21"/>
                <w:vertAlign w:val="baseline"/>
                <w:lang w:val="en-US" w:eastAsia="en-US" w:bidi="ar-SA"/>
              </w:rPr>
              <w:t>e</w:t>
            </w:r>
            <w:r>
              <w:rPr>
                <w:rFonts w:cs="Caladea;Cambria" w:ascii="Caladea;Cambria" w:hAnsi="Caladea;Cambria"/>
                <w:spacing w:val="-10"/>
                <w:kern w:val="0"/>
                <w:position w:val="0"/>
                <w:sz w:val="21"/>
                <w:sz w:val="21"/>
                <w:szCs w:val="21"/>
                <w:vertAlign w:val="baseline"/>
                <w:lang w:val="en-US" w:eastAsia="en-US" w:bidi="ar-SA"/>
              </w:rPr>
              <w:t>o</w:t>
            </w:r>
            <w:r>
              <w:rPr>
                <w:rFonts w:cs="Caladea;Cambria" w:ascii="Caladea;Cambria" w:hAnsi="Caladea;Cambria"/>
                <w:kern w:val="0"/>
                <w:position w:val="0"/>
                <w:sz w:val="21"/>
                <w:sz w:val="21"/>
                <w:szCs w:val="21"/>
                <w:vertAlign w:val="baseline"/>
                <w:lang w:val="en-US" w:eastAsia="en-US" w:bidi="ar-SA"/>
              </w:rPr>
              <w:t>r</w:t>
            </w:r>
            <w:r>
              <w:rPr>
                <w:rFonts w:cs="Caladea;Cambria" w:ascii="Caladea;Cambria" w:hAnsi="Caladea;Cambria"/>
                <w:spacing w:val="-13"/>
                <w:kern w:val="0"/>
                <w:position w:val="0"/>
                <w:sz w:val="21"/>
                <w:sz w:val="21"/>
                <w:szCs w:val="21"/>
                <w:vertAlign w:val="baseline"/>
                <w:lang w:val="en-US" w:eastAsia="en-US" w:bidi="ar-SA"/>
              </w:rPr>
              <w:t>e</w:t>
            </w:r>
            <w:r>
              <w:rPr>
                <w:rFonts w:cs="Caladea;Cambria" w:ascii="Caladea;Cambria" w:hAnsi="Caladea;Cambria"/>
                <w:spacing w:val="-8"/>
                <w:kern w:val="0"/>
                <w:position w:val="0"/>
                <w:sz w:val="21"/>
                <w:sz w:val="21"/>
                <w:szCs w:val="21"/>
                <w:vertAlign w:val="baseline"/>
                <w:lang w:val="en-US" w:eastAsia="en-US" w:bidi="ar-SA"/>
              </w:rPr>
              <w:t>m</w:t>
            </w:r>
            <w:r>
              <w:rPr>
                <w:rFonts w:cs="Caladea;Cambria" w:ascii="Caladea;Cambria" w:hAnsi="Caladea;Cambria"/>
                <w:kern w:val="0"/>
                <w:position w:val="0"/>
                <w:sz w:val="21"/>
                <w:sz w:val="21"/>
                <w:szCs w:val="21"/>
                <w:vertAlign w:val="baseline"/>
                <w:lang w:val="en-US" w:eastAsia="en-US" w:bidi="ar-SA"/>
              </w:rPr>
              <w:t xml:space="preserve">a </w:t>
            </w:r>
            <w:r>
              <w:rPr>
                <w:rFonts w:cs="Caladea;Cambria" w:ascii="Caladea;Cambria" w:hAnsi="Caladea;Cambria"/>
                <w:spacing w:val="-6"/>
                <w:kern w:val="0"/>
                <w:position w:val="0"/>
                <w:sz w:val="21"/>
                <w:sz w:val="21"/>
                <w:szCs w:val="21"/>
                <w:vertAlign w:val="baseline"/>
                <w:lang w:val="en-US" w:eastAsia="en-US" w:bidi="ar-SA"/>
              </w:rPr>
              <w:t>P</w:t>
            </w:r>
            <w:r>
              <w:rPr>
                <w:rFonts w:cs="Caladea;Cambria" w:ascii="Caladea;Cambria" w:hAnsi="Caladea;Cambria"/>
                <w:spacing w:val="-14"/>
                <w:kern w:val="0"/>
                <w:position w:val="0"/>
                <w:sz w:val="21"/>
                <w:sz w:val="21"/>
                <w:szCs w:val="21"/>
                <w:vertAlign w:val="baseline"/>
                <w:lang w:val="en-US" w:eastAsia="en-US" w:bidi="ar-SA"/>
              </w:rPr>
              <w:t>y</w:t>
            </w:r>
            <w:r>
              <w:rPr>
                <w:rFonts w:cs="Caladea;Cambria" w:ascii="Caladea;Cambria" w:hAnsi="Caladea;Cambria"/>
                <w:spacing w:val="-3"/>
                <w:w w:val="101"/>
                <w:kern w:val="0"/>
                <w:position w:val="0"/>
                <w:sz w:val="21"/>
                <w:sz w:val="21"/>
                <w:szCs w:val="21"/>
                <w:vertAlign w:val="baseline"/>
                <w:lang w:val="en-US" w:eastAsia="en-US" w:bidi="ar-SA"/>
              </w:rPr>
              <w:t>t</w:t>
            </w:r>
            <w:r>
              <w:rPr>
                <w:rFonts w:cs="Caladea;Cambria" w:ascii="Caladea;Cambria" w:hAnsi="Caladea;Cambria"/>
                <w:spacing w:val="-5"/>
                <w:kern w:val="0"/>
                <w:position w:val="0"/>
                <w:sz w:val="21"/>
                <w:sz w:val="21"/>
                <w:szCs w:val="21"/>
                <w:vertAlign w:val="baseline"/>
                <w:lang w:val="en-US" w:eastAsia="en-US" w:bidi="ar-SA"/>
              </w:rPr>
              <w:t>h</w:t>
            </w:r>
            <w:r>
              <w:rPr>
                <w:rFonts w:cs="Caladea;Cambria" w:ascii="Caladea;Cambria" w:hAnsi="Caladea;Cambria"/>
                <w:spacing w:val="-3"/>
                <w:w w:val="101"/>
                <w:kern w:val="0"/>
                <w:position w:val="0"/>
                <w:sz w:val="21"/>
                <w:sz w:val="21"/>
                <w:szCs w:val="21"/>
                <w:vertAlign w:val="baseline"/>
                <w:lang w:val="en-US" w:eastAsia="en-US" w:bidi="ar-SA"/>
              </w:rPr>
              <w:t>a</w:t>
            </w:r>
            <w:r>
              <w:rPr>
                <w:rFonts w:cs="Caladea;Cambria" w:ascii="Caladea;Cambria" w:hAnsi="Caladea;Cambria"/>
                <w:spacing w:val="-5"/>
                <w:kern w:val="0"/>
                <w:position w:val="0"/>
                <w:sz w:val="21"/>
                <w:sz w:val="21"/>
                <w:szCs w:val="21"/>
                <w:vertAlign w:val="baseline"/>
                <w:lang w:val="en-US" w:eastAsia="en-US" w:bidi="ar-SA"/>
              </w:rPr>
              <w:t>g</w:t>
            </w:r>
            <w:r>
              <w:rPr>
                <w:rFonts w:cs="Caladea;Cambria" w:ascii="Caladea;Cambria" w:hAnsi="Caladea;Cambria"/>
                <w:spacing w:val="-14"/>
                <w:kern w:val="0"/>
                <w:position w:val="0"/>
                <w:sz w:val="21"/>
                <w:sz w:val="21"/>
                <w:szCs w:val="21"/>
                <w:vertAlign w:val="baseline"/>
                <w:lang w:val="en-US" w:eastAsia="en-US" w:bidi="ar-SA"/>
              </w:rPr>
              <w:t>o</w:t>
            </w:r>
            <w:r>
              <w:rPr>
                <w:rFonts w:cs="Caladea;Cambria" w:ascii="Caladea;Cambria" w:hAnsi="Caladea;Cambria"/>
                <w:spacing w:val="-5"/>
                <w:kern w:val="0"/>
                <w:position w:val="0"/>
                <w:sz w:val="21"/>
                <w:sz w:val="21"/>
                <w:szCs w:val="21"/>
                <w:vertAlign w:val="baseline"/>
                <w:lang w:val="en-US" w:eastAsia="en-US" w:bidi="ar-SA"/>
              </w:rPr>
              <w:t>r</w:t>
            </w:r>
            <w:r>
              <w:rPr>
                <w:rFonts w:cs="Caladea;Cambria" w:ascii="Caladea;Cambria" w:hAnsi="Caladea;Cambria"/>
                <w:spacing w:val="-3"/>
                <w:w w:val="101"/>
                <w:kern w:val="0"/>
                <w:position w:val="0"/>
                <w:sz w:val="21"/>
                <w:sz w:val="21"/>
                <w:szCs w:val="21"/>
                <w:vertAlign w:val="baseline"/>
                <w:lang w:val="en-US" w:eastAsia="en-US" w:bidi="ar-SA"/>
              </w:rPr>
              <w:t>a</w:t>
            </w:r>
            <w:r>
              <w:rPr>
                <w:rFonts w:cs="Caladea;Cambria" w:ascii="Caladea;Cambria" w:hAnsi="Caladea;Cambria"/>
                <w:kern w:val="0"/>
                <w:position w:val="0"/>
                <w:sz w:val="21"/>
                <w:sz w:val="21"/>
                <w:szCs w:val="21"/>
                <w:vertAlign w:val="baseline"/>
                <w:lang w:val="en-US" w:eastAsia="en-US" w:bidi="ar-SA"/>
              </w:rPr>
              <w:t>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33</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3.6.3 Menjelaskan sisi-sisi pada segitiga siku-siku</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34</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3212" w:type="dxa"/>
            <w:tcBorders>
              <w:start w:val="single" w:sz="2" w:space="0" w:color="000000"/>
              <w:bottom w:val="single" w:sz="2" w:space="0" w:color="000000"/>
            </w:tcBorders>
          </w:tcPr>
          <w:p>
            <w:pPr>
              <w:pStyle w:val="Normal"/>
              <w:widowControl/>
              <w:bidi w:val="0"/>
              <w:spacing w:lineRule="auto" w:line="240" w:before="0" w:after="0"/>
              <w:ind w:hanging="488" w:start="488" w:end="0"/>
              <w:jc w:val="start"/>
              <w:rPr/>
            </w:pPr>
            <w:r>
              <w:rPr>
                <w:rFonts w:cs="Caladea;Cambria" w:ascii="Caladea;Cambria" w:hAnsi="Caladea;Cambria"/>
                <w:kern w:val="0"/>
                <w:sz w:val="21"/>
                <w:szCs w:val="21"/>
                <w:lang w:bidi="ar-SA"/>
              </w:rPr>
              <w:t xml:space="preserve">3.6.4 </w:t>
            </w:r>
            <w:r>
              <w:rPr>
                <w:rFonts w:cs="Caladea;Cambria" w:ascii="Caladea;Cambria" w:hAnsi="Caladea;Cambria"/>
                <w:b w:val="false"/>
                <w:bCs w:val="false"/>
                <w:kern w:val="0"/>
                <w:sz w:val="21"/>
                <w:szCs w:val="21"/>
                <w:lang w:bidi="ar-SA"/>
              </w:rPr>
              <w:t xml:space="preserve">Membuktikan </w:t>
            </w:r>
            <w:r>
              <w:rPr>
                <w:rFonts w:cs="Caladea;Cambria" w:ascii="Caladea;Cambria" w:hAnsi="Caladea;Cambria"/>
                <w:kern w:val="0"/>
                <w:sz w:val="21"/>
                <w:szCs w:val="21"/>
                <w:lang w:bidi="ar-SA"/>
              </w:rPr>
              <w:t>3 bilangan yang merupakan panjang sisi-sisi segitiga siku-siku</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65</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35</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3.6. Menjelaskan dan membuktikan teorema Pythagoras dan tripel Pythagoras</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3.6.5 Menuliskan tiga bilangan ukuran panjang sisi segitga siku- siku(Triple Pythagoras)</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80</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66,67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36</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 xml:space="preserve">3.7 Membedakan dan menentukan luas permukaan  bangun ruang sisi datar ( kubus, balok, prisma dan limas ) </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3.7.1 Menyebutkan rumus luas permukaan dan volum bangun ruang sisi datar.</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37</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7</w:t>
            </w:r>
            <w:r>
              <w:rPr>
                <w:rFonts w:cs="Caladea;Cambria" w:ascii="Caladea;Cambria" w:hAnsi="Caladea;Cambria"/>
                <w:sz w:val="20"/>
                <w:szCs w:val="20"/>
              </w:rPr>
              <w:t xml:space="preserve"> Membedakan dan menentukan luas permukaan  bangun ruang sisi datar ( kubus, balok, prisma dan limas ) </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3.9.2 Mejelaskan perbedaan luas permukaan dan volume bangun ruang sisi datar (kubus, balok, prisma, dan prisma)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38</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7</w:t>
            </w:r>
            <w:r>
              <w:rPr>
                <w:rFonts w:cs="Caladea;Cambria" w:ascii="Caladea;Cambria" w:hAnsi="Caladea;Cambria"/>
                <w:sz w:val="20"/>
                <w:szCs w:val="20"/>
              </w:rPr>
              <w:t xml:space="preserve"> Membedakan dan menentukan luas permukaan  bangun ruang sisi datar ( kubus, balok, prisma dan limas ) </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3.7.3 Menghitung luas permukaan bangun ruang sisi datar</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39</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 xml:space="preserve">3.7 Membedakan dan menentukan luas permukaan  bangun ruang sisi datar ( kubus, balok, prisma dan limas ) </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3.7.4 Menghitung volum  bangun ruang sisi datar.</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40</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8</w:t>
            </w:r>
            <w:r>
              <w:rPr>
                <w:rFonts w:cs="Caladea;Cambria" w:ascii="Caladea;Cambria" w:hAnsi="Caladea;Cambria"/>
                <w:sz w:val="20"/>
                <w:szCs w:val="20"/>
              </w:rPr>
              <w:t>. Menganalisis data berdasarkan distribusi data, nilai rata-rata, median, modus, dan sebaran data untuk mengambil kesimpulan, membuat keputusan, dan membuat prediksi</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3.8.1 Menjelaskan contoh penyajian data dari berbagai sumber media koran, majalah, atau televisi</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41</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3.8. Menganalisis data berdasarkan distribusi data, nilai rata-rata, median, modus, dan sebaran data untuk mengambil kesimpulan, membuat keputusan, dan membuat prediksi</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8</w:t>
            </w:r>
            <w:r>
              <w:rPr>
                <w:rFonts w:cs="Caladea;Cambria" w:ascii="Caladea;Cambria" w:hAnsi="Caladea;Cambria"/>
                <w:kern w:val="0"/>
                <w:sz w:val="21"/>
                <w:szCs w:val="21"/>
                <w:lang w:bidi="ar-SA"/>
              </w:rPr>
              <w:t>.2 Memahami cara menentukan rata-rata, median, modus, dan sebaran data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42</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3.8. Menganalisis data berdasarkan distribusi data, nilai rata-rata, median, modus, dan sebaran data untuk mengambil kesimpulan, membuat keputusan, dan membuat prediksi</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rFonts w:ascii="Caladea;Cambria" w:hAnsi="Caladea;Cambria" w:cs="Caladea;Cambria"/>
                <w:kern w:val="0"/>
                <w:sz w:val="21"/>
                <w:szCs w:val="21"/>
                <w:lang w:bidi="ar-SA"/>
              </w:rPr>
            </w:pPr>
            <w:r>
              <w:rPr>
                <w:rFonts w:cs="Caladea;Cambria" w:ascii="Caladea;Cambria" w:hAnsi="Caladea;Cambria"/>
                <w:kern w:val="0"/>
                <w:sz w:val="21"/>
                <w:szCs w:val="21"/>
                <w:lang w:bidi="ar-SA"/>
              </w:rPr>
              <w:t>3.8.3 Menganalisis data berdasarkan ukuran pemusatan dan penyebaran data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43</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8</w:t>
            </w:r>
            <w:r>
              <w:rPr>
                <w:rFonts w:cs="Caladea;Cambria" w:ascii="Caladea;Cambria" w:hAnsi="Caladea;Cambria"/>
                <w:sz w:val="20"/>
                <w:szCs w:val="20"/>
              </w:rPr>
              <w:t>. Menganalisis data berdasarkan distribusi data, nilai rata-rata, median, modus, dan sebaran data untuk mengambil kesimpulan, membuat keputusan, dan membuat prediksi</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8</w:t>
            </w:r>
            <w:r>
              <w:rPr>
                <w:rFonts w:cs="Caladea;Cambria" w:ascii="Caladea;Cambria" w:hAnsi="Caladea;Cambria"/>
                <w:kern w:val="0"/>
                <w:sz w:val="21"/>
                <w:szCs w:val="21"/>
                <w:lang w:bidi="ar-SA"/>
              </w:rPr>
              <w:t>.4 Memahami cara mengambil keputusan dan membuat prediksi berdasarkan analisis dan data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44</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8</w:t>
            </w:r>
            <w:r>
              <w:rPr>
                <w:rFonts w:cs="Caladea;Cambria" w:ascii="Caladea;Cambria" w:hAnsi="Caladea;Cambria"/>
                <w:sz w:val="20"/>
                <w:szCs w:val="20"/>
              </w:rPr>
              <w:t>. Menganalisis data berdasarkan distribusi data, nilai rata-rata, median, modus, dan sebaran data untuk mengambil kesimpulan, membuat keputusan, dan membuat prediksi</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8</w:t>
            </w:r>
            <w:r>
              <w:rPr>
                <w:rFonts w:cs="Caladea;Cambria" w:ascii="Caladea;Cambria" w:hAnsi="Caladea;Cambria"/>
                <w:kern w:val="0"/>
                <w:sz w:val="21"/>
                <w:szCs w:val="21"/>
                <w:lang w:bidi="ar-SA"/>
              </w:rPr>
              <w:t>.5 Menyajikan hasil pembelajaran tentang ukuran pemusatan dan penyebaran data serta cara mengambil keputusan dan membuat prediksi</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45</w:t>
            </w:r>
          </w:p>
        </w:tc>
        <w:tc>
          <w:tcPr>
            <w:tcW w:w="2398" w:type="dxa"/>
            <w:tcBorders>
              <w:start w:val="single" w:sz="2" w:space="0" w:color="000000"/>
              <w:bottom w:val="single" w:sz="2" w:space="0" w:color="000000"/>
            </w:tcBorders>
            <w:vAlign w:val="center"/>
          </w:tcPr>
          <w:p>
            <w:pPr>
              <w:pStyle w:val="Normal"/>
              <w:jc w:val="start"/>
              <w:rPr>
                <w:rFonts w:ascii="Caladea;Cambria" w:hAnsi="Caladea;Cambria" w:cs="Caladea;Cambria"/>
                <w:sz w:val="20"/>
                <w:szCs w:val="20"/>
              </w:rPr>
            </w:pPr>
            <w:r>
              <w:rPr>
                <w:rFonts w:cs="Caladea;Cambria" w:ascii="Caladea;Cambria" w:hAnsi="Caladea;Cambria"/>
                <w:sz w:val="20"/>
                <w:szCs w:val="20"/>
              </w:rPr>
              <w:t>3.9. Menjelaskan peluang empirik dan teoretik suatu kejadian dari suatu percobaan</w:t>
            </w:r>
          </w:p>
        </w:tc>
        <w:tc>
          <w:tcPr>
            <w:tcW w:w="3212" w:type="dxa"/>
            <w:tcBorders>
              <w:start w:val="single" w:sz="2" w:space="0" w:color="000000"/>
              <w:bottom w:val="single" w:sz="2" w:space="0" w:color="000000"/>
            </w:tcBorders>
          </w:tcPr>
          <w:p>
            <w:pPr>
              <w:pStyle w:val="Normal"/>
              <w:widowControl/>
              <w:bidi w:val="0"/>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9</w:t>
            </w:r>
            <w:r>
              <w:rPr>
                <w:rFonts w:cs="Caladea;Cambria" w:ascii="Caladea;Cambria" w:hAnsi="Caladea;Cambria"/>
                <w:kern w:val="0"/>
                <w:sz w:val="21"/>
                <w:szCs w:val="21"/>
                <w:lang w:bidi="ar-SA"/>
              </w:rPr>
              <w:t xml:space="preserve">.1 </w:t>
            </w:r>
            <w:r>
              <w:rPr>
                <w:rFonts w:cs="Caladea;Cambria" w:ascii="Caladea;Cambria" w:hAnsi="Caladea;Cambria"/>
                <w:b w:val="false"/>
                <w:bCs w:val="false"/>
                <w:kern w:val="0"/>
                <w:sz w:val="21"/>
                <w:szCs w:val="21"/>
                <w:lang w:bidi="ar-SA"/>
              </w:rPr>
              <w:t xml:space="preserve">Menjelaskan </w:t>
            </w:r>
            <w:r>
              <w:rPr>
                <w:rFonts w:cs="Caladea;Cambria" w:ascii="Caladea;Cambria" w:hAnsi="Caladea;Cambria"/>
                <w:kern w:val="0"/>
                <w:sz w:val="21"/>
                <w:szCs w:val="21"/>
                <w:lang w:bidi="ar-SA"/>
              </w:rPr>
              <w:t>konsep ruang sampel, titik sampel suatu kejadian.</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46</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9</w:t>
            </w:r>
            <w:r>
              <w:rPr>
                <w:rFonts w:cs="Caladea;Cambria" w:ascii="Caladea;Cambria" w:hAnsi="Caladea;Cambria"/>
                <w:sz w:val="20"/>
                <w:szCs w:val="20"/>
              </w:rPr>
              <w:t>. Menjelaskan peluang empirik dan teoretik suatu kejadian dari suatu percobaan</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9</w:t>
            </w:r>
            <w:r>
              <w:rPr>
                <w:rFonts w:cs="Caladea;Cambria" w:ascii="Caladea;Cambria" w:hAnsi="Caladea;Cambria"/>
                <w:kern w:val="0"/>
                <w:sz w:val="21"/>
                <w:szCs w:val="21"/>
                <w:lang w:bidi="ar-SA"/>
              </w:rPr>
              <w:t>.2 Mengidentifikasi konsep peluang empirik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47</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9</w:t>
            </w:r>
            <w:r>
              <w:rPr>
                <w:rFonts w:cs="Caladea;Cambria" w:ascii="Caladea;Cambria" w:hAnsi="Caladea;Cambria"/>
                <w:sz w:val="20"/>
                <w:szCs w:val="20"/>
              </w:rPr>
              <w:t>. Menjelaskan peluang empirik dan teoretik suatu kejadian dari suatu percobaan</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9</w:t>
            </w:r>
            <w:r>
              <w:rPr>
                <w:rFonts w:cs="Caladea;Cambria" w:ascii="Caladea;Cambria" w:hAnsi="Caladea;Cambria"/>
                <w:kern w:val="0"/>
                <w:sz w:val="21"/>
                <w:szCs w:val="21"/>
                <w:lang w:bidi="ar-SA"/>
              </w:rPr>
              <w:t>.3 Mengidentifikasi konsep peluang teoritik</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70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71,67</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48</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9</w:t>
            </w:r>
            <w:r>
              <w:rPr>
                <w:rFonts w:cs="Caladea;Cambria" w:ascii="Caladea;Cambria" w:hAnsi="Caladea;Cambria"/>
                <w:sz w:val="20"/>
                <w:szCs w:val="20"/>
              </w:rPr>
              <w:t>. Menjelaskan peluang empirik dan teoretik suatu kejadian dari suatu percobaan</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9</w:t>
            </w:r>
            <w:r>
              <w:rPr>
                <w:rFonts w:cs="Caladea;Cambria" w:ascii="Caladea;Cambria" w:hAnsi="Caladea;Cambria"/>
                <w:kern w:val="0"/>
                <w:sz w:val="21"/>
                <w:szCs w:val="21"/>
                <w:lang w:bidi="ar-SA"/>
              </w:rPr>
              <w:t>.4 Menentukan nilai peluang empirik suatu kejadian sederhana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300" w:hRule="atLeast"/>
        </w:trPr>
        <w:tc>
          <w:tcPr>
            <w:tcW w:w="486"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49</w:t>
            </w:r>
          </w:p>
        </w:tc>
        <w:tc>
          <w:tcPr>
            <w:tcW w:w="2398" w:type="dxa"/>
            <w:tcBorders>
              <w:start w:val="single" w:sz="2" w:space="0" w:color="000000"/>
              <w:bottom w:val="single" w:sz="2" w:space="0" w:color="000000"/>
            </w:tcBorders>
            <w:vAlign w:val="center"/>
          </w:tcPr>
          <w:p>
            <w:pPr>
              <w:pStyle w:val="Normal"/>
              <w:jc w:val="start"/>
              <w:rPr/>
            </w:pPr>
            <w:r>
              <w:rPr>
                <w:rFonts w:cs="Caladea;Cambria" w:ascii="Caladea;Cambria" w:hAnsi="Caladea;Cambria"/>
                <w:sz w:val="20"/>
                <w:szCs w:val="20"/>
              </w:rPr>
              <w:t>3.</w:t>
            </w:r>
            <w:r>
              <w:rPr>
                <w:rFonts w:cs="Caladea;Cambria" w:ascii="Caladea;Cambria" w:hAnsi="Caladea;Cambria"/>
                <w:b w:val="false"/>
                <w:bCs w:val="false"/>
                <w:sz w:val="20"/>
                <w:szCs w:val="20"/>
              </w:rPr>
              <w:t>9</w:t>
            </w:r>
            <w:r>
              <w:rPr>
                <w:rFonts w:cs="Caladea;Cambria" w:ascii="Caladea;Cambria" w:hAnsi="Caladea;Cambria"/>
                <w:sz w:val="20"/>
                <w:szCs w:val="20"/>
              </w:rPr>
              <w:t>. Menjelaskan peluang empirik dan teoretik suatu kejadian dari suatu percobaan</w:t>
            </w:r>
          </w:p>
        </w:tc>
        <w:tc>
          <w:tcPr>
            <w:tcW w:w="3212" w:type="dxa"/>
            <w:tcBorders>
              <w:start w:val="single" w:sz="2" w:space="0" w:color="000000"/>
              <w:bottom w:val="single" w:sz="2" w:space="0" w:color="000000"/>
            </w:tcBorders>
          </w:tcPr>
          <w:p>
            <w:pPr>
              <w:pStyle w:val="Normal"/>
              <w:widowControl/>
              <w:spacing w:lineRule="auto" w:line="240" w:before="0" w:after="0"/>
              <w:ind w:hanging="488" w:start="488" w:end="0"/>
              <w:jc w:val="start"/>
              <w:rPr/>
            </w:pPr>
            <w:r>
              <w:rPr>
                <w:rFonts w:cs="Caladea;Cambria" w:ascii="Caladea;Cambria" w:hAnsi="Caladea;Cambria"/>
                <w:kern w:val="0"/>
                <w:sz w:val="21"/>
                <w:szCs w:val="21"/>
                <w:lang w:bidi="ar-SA"/>
              </w:rPr>
              <w:t>3.</w:t>
            </w:r>
            <w:r>
              <w:rPr>
                <w:rFonts w:cs="Caladea;Cambria" w:ascii="Caladea;Cambria" w:hAnsi="Caladea;Cambria"/>
                <w:b w:val="false"/>
                <w:bCs w:val="false"/>
                <w:kern w:val="0"/>
                <w:sz w:val="21"/>
                <w:szCs w:val="21"/>
                <w:lang w:bidi="ar-SA"/>
              </w:rPr>
              <w:t>9</w:t>
            </w:r>
            <w:r>
              <w:rPr>
                <w:rFonts w:cs="Caladea;Cambria" w:ascii="Caladea;Cambria" w:hAnsi="Caladea;Cambria"/>
                <w:kern w:val="0"/>
                <w:sz w:val="21"/>
                <w:szCs w:val="21"/>
                <w:lang w:bidi="ar-SA"/>
              </w:rPr>
              <w:t>.5 Menentukan nilai peluang teoritik suatu kejadian sederhana</w:t>
            </w:r>
          </w:p>
        </w:tc>
        <w:tc>
          <w:tcPr>
            <w:tcW w:w="1020"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85</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sz w:val="21"/>
                <w:szCs w:val="21"/>
              </w:rPr>
            </w:pPr>
            <w:r>
              <w:rPr>
                <w:rFonts w:cs="Caladea;Cambria" w:ascii="Caladea;Cambria" w:hAnsi="Caladea;Cambria"/>
                <w:sz w:val="21"/>
                <w:szCs w:val="21"/>
              </w:rPr>
              <w:t>60</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68,33</w:t>
            </w:r>
          </w:p>
        </w:tc>
      </w:tr>
      <w:tr>
        <w:trPr>
          <w:trHeight w:val="300" w:hRule="atLeast"/>
        </w:trPr>
        <w:tc>
          <w:tcPr>
            <w:tcW w:w="48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2398"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b/>
                <w:sz w:val="21"/>
                <w:szCs w:val="21"/>
              </w:rPr>
            </w:pPr>
            <w:r>
              <w:rPr>
                <w:rFonts w:cs="Caladea;Cambria" w:ascii="Caladea;Cambria" w:hAnsi="Caladea;Cambria"/>
                <w:b/>
                <w:sz w:val="21"/>
                <w:szCs w:val="21"/>
              </w:rPr>
            </w:r>
          </w:p>
        </w:tc>
        <w:tc>
          <w:tcPr>
            <w:tcW w:w="3212" w:type="dxa"/>
            <w:tcBorders>
              <w:start w:val="single" w:sz="2" w:space="0" w:color="000000"/>
              <w:bottom w:val="single" w:sz="2" w:space="0" w:color="000000"/>
            </w:tcBorders>
            <w:vAlign w:val="center"/>
          </w:tcPr>
          <w:p>
            <w:pPr>
              <w:pStyle w:val="Normal"/>
              <w:widowControl/>
              <w:bidi w:val="0"/>
              <w:spacing w:lineRule="auto" w:line="240" w:before="0" w:after="0"/>
              <w:ind w:hanging="488" w:start="488" w:end="0"/>
              <w:jc w:val="start"/>
              <w:rPr>
                <w:rFonts w:ascii="Caladea;Cambria" w:hAnsi="Caladea;Cambria" w:cs="Caladea;Cambria"/>
                <w:b/>
                <w:bCs/>
                <w:kern w:val="0"/>
                <w:sz w:val="21"/>
                <w:szCs w:val="21"/>
                <w:lang w:bidi="ar-SA"/>
              </w:rPr>
            </w:pPr>
            <w:r>
              <w:rPr>
                <w:rFonts w:cs="Caladea;Cambria" w:ascii="Caladea;Cambria" w:hAnsi="Caladea;Cambria"/>
                <w:b/>
                <w:bCs/>
                <w:kern w:val="0"/>
                <w:sz w:val="21"/>
                <w:szCs w:val="21"/>
                <w:lang w:bidi="ar-SA"/>
              </w:rPr>
              <w:t>RATA-RATA PER INDIKATOR</w:t>
            </w:r>
          </w:p>
        </w:tc>
        <w:tc>
          <w:tcPr>
            <w:tcW w:w="1020"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902"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82,03</w:t>
            </w:r>
          </w:p>
        </w:tc>
        <w:tc>
          <w:tcPr>
            <w:tcW w:w="888" w:type="dxa"/>
            <w:tcBorders>
              <w:start w:val="single" w:sz="2" w:space="0" w:color="000000"/>
              <w:bottom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60,71</w:t>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69,96</w:t>
            </w:r>
          </w:p>
        </w:tc>
      </w:tr>
      <w:tr>
        <w:trPr>
          <w:trHeight w:val="300" w:hRule="atLeast"/>
        </w:trPr>
        <w:tc>
          <w:tcPr>
            <w:tcW w:w="486"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2398" w:type="dxa"/>
            <w:tcBorders>
              <w:start w:val="single" w:sz="2" w:space="0" w:color="000000"/>
              <w:bottom w:val="single" w:sz="2" w:space="0" w:color="000000"/>
            </w:tcBorders>
            <w:vAlign w:val="center"/>
          </w:tcPr>
          <w:p>
            <w:pPr>
              <w:pStyle w:val="Normal"/>
              <w:snapToGrid w:val="false"/>
              <w:jc w:val="start"/>
              <w:rPr>
                <w:rFonts w:ascii="Caladea;Cambria" w:hAnsi="Caladea;Cambria" w:cs="Caladea;Cambria"/>
                <w:b/>
                <w:sz w:val="21"/>
                <w:szCs w:val="21"/>
              </w:rPr>
            </w:pPr>
            <w:r>
              <w:rPr>
                <w:rFonts w:cs="Caladea;Cambria" w:ascii="Caladea;Cambria" w:hAnsi="Caladea;Cambria"/>
                <w:b/>
                <w:sz w:val="21"/>
                <w:szCs w:val="21"/>
              </w:rPr>
            </w:r>
          </w:p>
        </w:tc>
        <w:tc>
          <w:tcPr>
            <w:tcW w:w="3212" w:type="dxa"/>
            <w:tcBorders>
              <w:start w:val="single" w:sz="2" w:space="0" w:color="000000"/>
              <w:bottom w:val="single" w:sz="2" w:space="0" w:color="000000"/>
            </w:tcBorders>
            <w:vAlign w:val="center"/>
          </w:tcPr>
          <w:p>
            <w:pPr>
              <w:pStyle w:val="Normal"/>
              <w:widowControl/>
              <w:spacing w:lineRule="auto" w:line="240" w:before="0" w:after="0"/>
              <w:ind w:hanging="488" w:start="488" w:end="0"/>
              <w:jc w:val="start"/>
              <w:rPr>
                <w:rFonts w:ascii="Caladea;Cambria" w:hAnsi="Caladea;Cambria" w:cs="Caladea;Cambria"/>
                <w:b/>
                <w:bCs/>
                <w:kern w:val="0"/>
                <w:sz w:val="21"/>
                <w:szCs w:val="21"/>
                <w:lang w:bidi="ar-SA"/>
              </w:rPr>
            </w:pPr>
            <w:r>
              <w:rPr>
                <w:rFonts w:cs="Caladea;Cambria" w:ascii="Caladea;Cambria" w:hAnsi="Caladea;Cambria"/>
                <w:b/>
                <w:bCs/>
                <w:kern w:val="0"/>
                <w:sz w:val="21"/>
                <w:szCs w:val="21"/>
                <w:lang w:bidi="ar-SA"/>
              </w:rPr>
              <w:t xml:space="preserve">KBM KD PENGETAHUAN </w:t>
            </w:r>
          </w:p>
        </w:tc>
        <w:tc>
          <w:tcPr>
            <w:tcW w:w="1020"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902"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888" w:type="dxa"/>
            <w:tcBorders>
              <w:start w:val="single" w:sz="2" w:space="0" w:color="000000"/>
              <w:bottom w:val="single" w:sz="2" w:space="0" w:color="000000"/>
            </w:tcBorders>
            <w:vAlign w:val="center"/>
          </w:tcPr>
          <w:p>
            <w:pPr>
              <w:pStyle w:val="Normal"/>
              <w:snapToGrid w:val="false"/>
              <w:jc w:val="center"/>
              <w:rPr>
                <w:rFonts w:ascii="Caladea;Cambria" w:hAnsi="Caladea;Cambria" w:cs="Caladea;Cambria"/>
                <w:b/>
                <w:sz w:val="21"/>
                <w:szCs w:val="21"/>
              </w:rPr>
            </w:pPr>
            <w:r>
              <w:rPr>
                <w:rFonts w:cs="Caladea;Cambria" w:ascii="Caladea;Cambria" w:hAnsi="Caladea;Cambria"/>
                <w:b/>
                <w:sz w:val="21"/>
                <w:szCs w:val="21"/>
              </w:rPr>
            </w:r>
          </w:p>
        </w:tc>
        <w:tc>
          <w:tcPr>
            <w:tcW w:w="1074" w:type="dxa"/>
            <w:tcBorders>
              <w:start w:val="single" w:sz="2" w:space="0" w:color="000000"/>
              <w:bottom w:val="single" w:sz="2" w:space="0" w:color="000000"/>
              <w:end w:val="single" w:sz="2" w:space="0" w:color="000000"/>
            </w:tcBorders>
            <w:vAlign w:val="center"/>
          </w:tcPr>
          <w:p>
            <w:pPr>
              <w:pStyle w:val="Normal"/>
              <w:jc w:val="center"/>
              <w:rPr>
                <w:rFonts w:ascii="Caladea;Cambria" w:hAnsi="Caladea;Cambria" w:cs="Caladea;Cambria"/>
                <w:b/>
                <w:sz w:val="21"/>
                <w:szCs w:val="21"/>
              </w:rPr>
            </w:pPr>
            <w:r>
              <w:rPr>
                <w:rFonts w:cs="Caladea;Cambria" w:ascii="Caladea;Cambria" w:hAnsi="Caladea;Cambria"/>
                <w:b/>
                <w:sz w:val="21"/>
                <w:szCs w:val="21"/>
              </w:rPr>
              <w:t>70</w:t>
            </w:r>
          </w:p>
        </w:tc>
      </w:tr>
    </w:tbl>
    <w:p>
      <w:pPr>
        <w:pStyle w:val="Paragraf"/>
        <w:rPr>
          <w:rFonts w:cs="Caladea;Cambria"/>
        </w:rPr>
      </w:pPr>
      <w:r>
        <w:rPr>
          <w:rFonts w:cs="Caladea;Cambria"/>
        </w:rPr>
      </w:r>
    </w:p>
    <w:tbl>
      <w:tblPr>
        <w:tblW w:w="9355" w:type="dxa"/>
        <w:jc w:val="start"/>
        <w:tblInd w:w="0" w:type="dxa"/>
        <w:tblLayout w:type="fixed"/>
        <w:tblCellMar>
          <w:top w:w="0" w:type="dxa"/>
          <w:start w:w="0" w:type="dxa"/>
          <w:bottom w:w="0" w:type="dxa"/>
          <w:end w:w="0" w:type="dxa"/>
        </w:tblCellMar>
      </w:tblPr>
      <w:tblGrid>
        <w:gridCol w:w="1531"/>
        <w:gridCol w:w="3145"/>
        <w:gridCol w:w="1612"/>
        <w:gridCol w:w="3067"/>
      </w:tblGrid>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Mengetahui:</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Lampung Tengah, 12 Juli 2021</w:t>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Kepala SMP NEGERI 1 PUNGGUR</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Guru Mata Pelajaran</w:t>
            </w:r>
          </w:p>
        </w:tc>
      </w:tr>
      <w:tr>
        <w:trPr>
          <w:trHeight w:val="1070" w:hRule="atLeast"/>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snapToGrid w:val="false"/>
              <w:rPr>
                <w:rFonts w:cs="Caladea;Cambria"/>
                <w:sz w:val="21"/>
                <w:szCs w:val="21"/>
              </w:rPr>
            </w:pPr>
            <w:r>
              <w:rPr>
                <w:rFonts w:cs="Caladea;Cambria"/>
                <w:sz w:val="21"/>
                <w:szCs w:val="21"/>
              </w:rPr>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snapToGrid w:val="false"/>
              <w:rPr>
                <w:rFonts w:cs="Caladea;Cambria"/>
                <w:sz w:val="21"/>
                <w:szCs w:val="21"/>
              </w:rPr>
            </w:pPr>
            <w:r>
              <w:rPr>
                <w:rFonts w:cs="Caladea;Cambria"/>
                <w:sz w:val="21"/>
                <w:szCs w:val="21"/>
              </w:rPr>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b/>
                <w:bCs/>
                <w:sz w:val="21"/>
                <w:szCs w:val="21"/>
              </w:rPr>
            </w:pPr>
            <w:r>
              <w:rPr>
                <w:rFonts w:cs="Caladea;Cambria"/>
                <w:b/>
                <w:bCs/>
                <w:sz w:val="21"/>
                <w:szCs w:val="21"/>
              </w:rPr>
              <w:t>SLAMET WARDOYO, S.Pd., M.A.</w:t>
            </w:r>
          </w:p>
        </w:tc>
        <w:tc>
          <w:tcPr>
            <w:tcW w:w="1612" w:type="dxa"/>
            <w:tcBorders/>
          </w:tcPr>
          <w:p>
            <w:pPr>
              <w:pStyle w:val="TableContents"/>
              <w:snapToGrid w:val="false"/>
              <w:rPr>
                <w:rFonts w:cs="Caladea;Cambria"/>
                <w:b/>
                <w:bCs/>
                <w:sz w:val="21"/>
                <w:szCs w:val="21"/>
              </w:rPr>
            </w:pPr>
            <w:r>
              <w:rPr>
                <w:rFonts w:cs="Caladea;Cambria"/>
                <w:b/>
                <w:bCs/>
                <w:sz w:val="21"/>
                <w:szCs w:val="21"/>
              </w:rPr>
            </w:r>
          </w:p>
        </w:tc>
        <w:tc>
          <w:tcPr>
            <w:tcW w:w="3067" w:type="dxa"/>
            <w:tcBorders/>
          </w:tcPr>
          <w:p>
            <w:pPr>
              <w:pStyle w:val="TableContents"/>
              <w:rPr>
                <w:rFonts w:cs="Caladea;Cambria"/>
                <w:b/>
                <w:bCs/>
                <w:sz w:val="21"/>
                <w:szCs w:val="21"/>
              </w:rPr>
            </w:pPr>
            <w:r>
              <w:rPr>
                <w:rFonts w:cs="Caladea;Cambria"/>
                <w:b/>
                <w:bCs/>
                <w:sz w:val="21"/>
                <w:szCs w:val="21"/>
              </w:rPr>
              <w:t>GUNANTO, S.Pd.</w:t>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NIP 19630511 198412 1 001</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NIP 197510102006041007</w:t>
            </w:r>
          </w:p>
        </w:tc>
      </w:tr>
    </w:tbl>
    <w:p>
      <w:pPr>
        <w:pStyle w:val="Tab-tab"/>
        <w:rPr>
          <w:rFonts w:ascii="Caladea;Cambria" w:hAnsi="Caladea;Cambria" w:cs="Caladea;Cambria"/>
          <w:b w:val="false"/>
          <w:bCs w:val="false"/>
          <w:sz w:val="22"/>
          <w:szCs w:val="16"/>
        </w:rPr>
      </w:pPr>
      <w:r>
        <w:rPr>
          <w:rFonts w:cs="Caladea;Cambria" w:ascii="Caladea;Cambria" w:hAnsi="Caladea;Cambria"/>
          <w:b w:val="false"/>
          <w:bCs w:val="false"/>
          <w:sz w:val="22"/>
          <w:szCs w:val="16"/>
        </w:rPr>
      </w:r>
    </w:p>
    <w:p>
      <w:pPr>
        <w:sectPr>
          <w:headerReference w:type="default" r:id="rId21"/>
          <w:headerReference w:type="first" r:id="rId22"/>
          <w:footerReference w:type="default" r:id="rId23"/>
          <w:footerReference w:type="first" r:id="rId24"/>
          <w:type w:val="nextPage"/>
          <w:pgSz w:w="11906" w:h="16838"/>
          <w:pgMar w:left="1417" w:right="1134" w:gutter="0" w:header="720" w:top="1134" w:footer="1134" w:bottom="1352"/>
          <w:pgNumType w:fmt="decimal"/>
          <w:formProt w:val="false"/>
          <w:textDirection w:val="lrTb"/>
          <w:docGrid w:type="default" w:linePitch="600" w:charSpace="49152"/>
        </w:sectPr>
        <w:pStyle w:val="Paragraf"/>
        <w:rPr>
          <w:rFonts w:ascii="Caladea;Cambria" w:hAnsi="Caladea;Cambria" w:cs="Caladea;Cambria"/>
          <w:b w:val="false"/>
          <w:bCs w:val="false"/>
          <w:sz w:val="22"/>
          <w:szCs w:val="16"/>
        </w:rPr>
      </w:pPr>
      <w:r>
        <w:rPr>
          <w:rFonts w:cs="Caladea;Cambria"/>
          <w:b w:val="false"/>
          <w:bCs w:val="false"/>
          <w:sz w:val="22"/>
          <w:szCs w:val="16"/>
        </w:rPr>
      </w:r>
      <w:r>
        <w:br w:type="page"/>
      </w:r>
    </w:p>
    <w:p>
      <w:pPr>
        <w:pStyle w:val="0-JUDUL"/>
        <w:rPr/>
      </w:pPr>
      <w:bookmarkStart w:id="14" w:name="__RefHeading___Toc17045_2703818383"/>
      <w:bookmarkEnd w:id="14"/>
      <w:r>
        <w:rPr>
          <w:rFonts w:cs="Caladea;Cambria" w:ascii="Caladea;Cambria" w:hAnsi="Caladea;Cambria"/>
        </w:rPr>
        <w:t xml:space="preserve">PERHITUNGAN </w:t>
      </w:r>
      <w:r>
        <w:rPr>
          <w:rFonts w:cs="Caladea;Cambria" w:ascii="Caladea;Cambria" w:hAnsi="Caladea;Cambria"/>
          <w:b/>
          <w:bCs w:val="false"/>
          <w:color w:val="158466"/>
          <w:sz w:val="30"/>
          <w:szCs w:val="16"/>
        </w:rPr>
        <w:t xml:space="preserve">KRITERIA KETUNTASAN BELAJAR MINIMAL </w:t>
      </w:r>
    </w:p>
    <w:p>
      <w:pPr>
        <w:pStyle w:val="0-JUDUL"/>
        <w:rPr>
          <w:rFonts w:ascii="Caladea;Cambria" w:hAnsi="Caladea;Cambria" w:cs="Caladea;Cambria"/>
          <w:b/>
          <w:bCs w:val="false"/>
          <w:color w:val="158466"/>
          <w:sz w:val="30"/>
          <w:szCs w:val="16"/>
        </w:rPr>
      </w:pPr>
      <w:bookmarkStart w:id="15" w:name="__RefHeading___Toc17043_2703818383"/>
      <w:bookmarkEnd w:id="15"/>
      <w:r>
        <w:rPr>
          <w:rFonts w:cs="Caladea;Cambria" w:ascii="Caladea;Cambria" w:hAnsi="Caladea;Cambria"/>
          <w:b/>
          <w:bCs w:val="false"/>
          <w:color w:val="158466"/>
          <w:sz w:val="30"/>
          <w:szCs w:val="16"/>
        </w:rPr>
        <w:t>(KBM KD KETERAMPILAN)</w:t>
      </w:r>
    </w:p>
    <w:p>
      <w:pPr>
        <w:pStyle w:val="Paragraf"/>
        <w:rPr>
          <w:rFonts w:cs="Caladea;Cambria"/>
          <w:b/>
          <w:bCs/>
        </w:rPr>
      </w:pPr>
      <w:r>
        <w:rPr>
          <w:rFonts w:cs="Caladea;Cambria"/>
          <w:b/>
          <w:bCs/>
        </w:rPr>
        <w:tab/>
        <w:tab/>
        <w:tab/>
        <w:tab/>
        <w:tab/>
        <w:tab/>
        <w:tab/>
        <w:tab/>
      </w:r>
    </w:p>
    <w:tbl>
      <w:tblPr>
        <w:tblW w:w="9355" w:type="dxa"/>
        <w:jc w:val="start"/>
        <w:tblInd w:w="0" w:type="dxa"/>
        <w:tblLayout w:type="fixed"/>
        <w:tblCellMar>
          <w:top w:w="0" w:type="dxa"/>
          <w:start w:w="0" w:type="dxa"/>
          <w:bottom w:w="0" w:type="dxa"/>
          <w:end w:w="0" w:type="dxa"/>
        </w:tblCellMar>
      </w:tblPr>
      <w:tblGrid>
        <w:gridCol w:w="1756"/>
        <w:gridCol w:w="2775"/>
        <w:gridCol w:w="964"/>
        <w:gridCol w:w="1987"/>
        <w:gridCol w:w="1873"/>
      </w:tblGrid>
      <w:tr>
        <w:trPr/>
        <w:tc>
          <w:tcPr>
            <w:tcW w:w="1756" w:type="dxa"/>
            <w:tcBorders/>
          </w:tcPr>
          <w:p>
            <w:pPr>
              <w:pStyle w:val="TableContents"/>
              <w:rPr>
                <w:rFonts w:cs="Caladea;Cambria"/>
              </w:rPr>
            </w:pPr>
            <w:r>
              <w:rPr>
                <w:rFonts w:cs="Caladea;Cambria"/>
              </w:rPr>
              <w:t>NAMA SEKOLAH</w:t>
            </w:r>
          </w:p>
        </w:tc>
        <w:tc>
          <w:tcPr>
            <w:tcW w:w="2775" w:type="dxa"/>
            <w:tcBorders/>
          </w:tcPr>
          <w:p>
            <w:pPr>
              <w:pStyle w:val="TableContents"/>
              <w:rPr>
                <w:rFonts w:cs="Caladea;Cambria"/>
              </w:rPr>
            </w:pPr>
            <w:r>
              <w:rPr>
                <w:rFonts w:cs="Caladea;Cambria"/>
              </w:rPr>
              <w:t>: SMP NEGERI 1 PUNGGUR</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KELAS</w:t>
            </w:r>
          </w:p>
        </w:tc>
        <w:tc>
          <w:tcPr>
            <w:tcW w:w="1873" w:type="dxa"/>
            <w:tcBorders/>
          </w:tcPr>
          <w:p>
            <w:pPr>
              <w:pStyle w:val="TableContents"/>
              <w:rPr>
                <w:rFonts w:cs="Caladea;Cambria"/>
              </w:rPr>
            </w:pPr>
            <w:r>
              <w:rPr>
                <w:rFonts w:cs="Caladea;Cambria"/>
              </w:rPr>
              <w:t>: VIII-6,7,8</w:t>
            </w:r>
          </w:p>
        </w:tc>
      </w:tr>
      <w:tr>
        <w:trPr/>
        <w:tc>
          <w:tcPr>
            <w:tcW w:w="1756" w:type="dxa"/>
            <w:tcBorders/>
          </w:tcPr>
          <w:p>
            <w:pPr>
              <w:pStyle w:val="TableContents"/>
              <w:rPr>
                <w:rFonts w:cs="Caladea;Cambria"/>
              </w:rPr>
            </w:pPr>
            <w:r>
              <w:rPr>
                <w:rFonts w:cs="Caladea;Cambria"/>
              </w:rPr>
              <w:t>MATA PELAJARAN</w:t>
            </w:r>
          </w:p>
        </w:tc>
        <w:tc>
          <w:tcPr>
            <w:tcW w:w="2775" w:type="dxa"/>
            <w:tcBorders/>
          </w:tcPr>
          <w:p>
            <w:pPr>
              <w:pStyle w:val="TableContents"/>
              <w:rPr>
                <w:rFonts w:cs="Caladea;Cambria"/>
              </w:rPr>
            </w:pPr>
            <w:r>
              <w:rPr>
                <w:rFonts w:cs="Caladea;Cambria"/>
              </w:rPr>
              <w:t>: MATEMATIKA</w:t>
            </w:r>
          </w:p>
        </w:tc>
        <w:tc>
          <w:tcPr>
            <w:tcW w:w="964" w:type="dxa"/>
            <w:tcBorders/>
          </w:tcPr>
          <w:p>
            <w:pPr>
              <w:pStyle w:val="TableContents"/>
              <w:snapToGrid w:val="false"/>
              <w:rPr>
                <w:rFonts w:cs="Caladea;Cambria"/>
              </w:rPr>
            </w:pPr>
            <w:r>
              <w:rPr>
                <w:rFonts w:cs="Caladea;Cambria"/>
              </w:rPr>
            </w:r>
          </w:p>
        </w:tc>
        <w:tc>
          <w:tcPr>
            <w:tcW w:w="1987" w:type="dxa"/>
            <w:tcBorders/>
          </w:tcPr>
          <w:p>
            <w:pPr>
              <w:pStyle w:val="TableContents"/>
              <w:rPr>
                <w:rFonts w:cs="Caladea;Cambria"/>
              </w:rPr>
            </w:pPr>
            <w:r>
              <w:rPr>
                <w:rFonts w:cs="Caladea;Cambria"/>
              </w:rPr>
              <w:t>TAHUN PELAJARAN</w:t>
            </w:r>
          </w:p>
        </w:tc>
        <w:tc>
          <w:tcPr>
            <w:tcW w:w="1873" w:type="dxa"/>
            <w:tcBorders/>
          </w:tcPr>
          <w:p>
            <w:pPr>
              <w:pStyle w:val="TableContents"/>
              <w:rPr>
                <w:rFonts w:cs="Caladea;Cambria"/>
              </w:rPr>
            </w:pPr>
            <w:r>
              <w:rPr>
                <w:rFonts w:cs="Caladea;Cambria"/>
              </w:rPr>
              <w:t>: 2021/2022</w:t>
            </w:r>
          </w:p>
        </w:tc>
      </w:tr>
    </w:tbl>
    <w:p>
      <w:pPr>
        <w:pStyle w:val="Paragraf"/>
        <w:spacing w:before="0" w:after="0"/>
        <w:contextualSpacing/>
        <w:rPr>
          <w:rFonts w:cs="Caladea;Cambria"/>
          <w:b w:val="false"/>
          <w:bCs w:val="false"/>
        </w:rPr>
      </w:pPr>
      <w:r>
        <w:rPr>
          <w:rFonts w:cs="Caladea;Cambria"/>
          <w:b w:val="false"/>
          <w:bCs w:val="false"/>
        </w:rPr>
      </w:r>
    </w:p>
    <w:tbl>
      <w:tblPr>
        <w:tblW w:w="10012" w:type="dxa"/>
        <w:jc w:val="start"/>
        <w:tblInd w:w="55" w:type="dxa"/>
        <w:tblLayout w:type="fixed"/>
        <w:tblCellMar>
          <w:top w:w="55" w:type="dxa"/>
          <w:start w:w="55" w:type="dxa"/>
          <w:bottom w:w="55" w:type="dxa"/>
          <w:end w:w="55" w:type="dxa"/>
        </w:tblCellMar>
      </w:tblPr>
      <w:tblGrid>
        <w:gridCol w:w="486"/>
        <w:gridCol w:w="2398"/>
        <w:gridCol w:w="3212"/>
        <w:gridCol w:w="1020"/>
        <w:gridCol w:w="902"/>
        <w:gridCol w:w="888"/>
        <w:gridCol w:w="1106"/>
      </w:tblGrid>
      <w:tr>
        <w:trPr>
          <w:trHeight w:val="278" w:hRule="atLeast"/>
        </w:trPr>
        <w:tc>
          <w:tcPr>
            <w:tcW w:w="486" w:type="dxa"/>
            <w:vMerge w:val="restart"/>
            <w:tcBorders>
              <w:top w:val="single" w:sz="4" w:space="0" w:color="000000"/>
              <w:start w:val="single" w:sz="4" w:space="0" w:color="000000"/>
              <w:bottom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NO</w:t>
            </w:r>
          </w:p>
        </w:tc>
        <w:tc>
          <w:tcPr>
            <w:tcW w:w="2398" w:type="dxa"/>
            <w:vMerge w:val="restart"/>
            <w:tcBorders>
              <w:top w:val="single" w:sz="4" w:space="0" w:color="000000"/>
              <w:start w:val="single" w:sz="4" w:space="0" w:color="000000"/>
              <w:bottom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KOMPETENSI DASAR</w:t>
            </w:r>
          </w:p>
        </w:tc>
        <w:tc>
          <w:tcPr>
            <w:tcW w:w="3212" w:type="dxa"/>
            <w:vMerge w:val="restart"/>
            <w:tcBorders>
              <w:top w:val="single" w:sz="4" w:space="0" w:color="000000"/>
              <w:start w:val="single" w:sz="4" w:space="0" w:color="000000"/>
              <w:bottom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INDIKATOR PENCAPAIAN KOMPETENSI</w:t>
            </w:r>
          </w:p>
        </w:tc>
        <w:tc>
          <w:tcPr>
            <w:tcW w:w="3916"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PERHITUNGAN KBM</w:t>
            </w:r>
          </w:p>
        </w:tc>
      </w:tr>
      <w:tr>
        <w:trPr>
          <w:trHeight w:val="278" w:hRule="atLeast"/>
        </w:trPr>
        <w:tc>
          <w:tcPr>
            <w:tcW w:w="486"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2398"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3212"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2810" w:type="dxa"/>
            <w:gridSpan w:val="3"/>
            <w:tcBorders>
              <w:start w:val="single" w:sz="4" w:space="0" w:color="000000"/>
              <w:bottom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N I L A I</w:t>
            </w:r>
          </w:p>
        </w:tc>
        <w:tc>
          <w:tcPr>
            <w:tcW w:w="1106" w:type="dxa"/>
            <w:vMerge w:val="restart"/>
            <w:tcBorders>
              <w:start w:val="single" w:sz="4" w:space="0" w:color="000000"/>
              <w:bottom w:val="single" w:sz="4" w:space="0" w:color="000000"/>
              <w:end w:val="single" w:sz="4" w:space="0" w:color="000000"/>
            </w:tcBorders>
            <w:vAlign w:val="center"/>
          </w:tcPr>
          <w:p>
            <w:pPr>
              <w:pStyle w:val="Normal"/>
              <w:widowControl/>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21"/>
                <w:szCs w:val="21"/>
                <w:u w:val="none"/>
              </w:rPr>
            </w:pPr>
            <w:r>
              <w:rPr>
                <w:rFonts w:cs="Caladea;Cambria" w:ascii="Caladea;Cambria" w:hAnsi="Caladea;Cambria"/>
                <w:b/>
                <w:bCs/>
                <w:i w:val="false"/>
                <w:iCs w:val="false"/>
                <w:strike w:val="false"/>
                <w:dstrike w:val="false"/>
                <w:outline w:val="false"/>
                <w:shadow w:val="false"/>
                <w:color w:val="000000"/>
                <w:sz w:val="21"/>
                <w:szCs w:val="21"/>
                <w:u w:val="none"/>
              </w:rPr>
              <w:t xml:space="preserve">KBM </w:t>
              <w:br/>
              <w:t>INDIKATOR</w:t>
            </w:r>
          </w:p>
        </w:tc>
      </w:tr>
      <w:tr>
        <w:trPr>
          <w:trHeight w:val="417" w:hRule="atLeast"/>
        </w:trPr>
        <w:tc>
          <w:tcPr>
            <w:tcW w:w="486"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2398"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3212" w:type="dxa"/>
            <w:vMerge w:val="continue"/>
            <w:tcBorders>
              <w:top w:val="single" w:sz="4" w:space="0" w:color="000000"/>
              <w:start w:val="single" w:sz="4" w:space="0" w:color="000000"/>
              <w:bottom w:val="single" w:sz="4" w:space="0" w:color="000000"/>
            </w:tcBorders>
            <w:vAlign w:val="center"/>
          </w:tcPr>
          <w:p>
            <w:pPr>
              <w:pStyle w:val="Normal"/>
              <w:snapToGrid w:val="false"/>
              <w:rPr/>
            </w:pPr>
            <w:r>
              <w:rPr/>
            </w:r>
          </w:p>
        </w:tc>
        <w:tc>
          <w:tcPr>
            <w:tcW w:w="1020" w:type="dxa"/>
            <w:tcBorders>
              <w:start w:val="single" w:sz="4" w:space="0" w:color="000000"/>
              <w:bottom w:val="single" w:sz="4" w:space="0" w:color="000000"/>
            </w:tcBorders>
            <w:vAlign w:val="center"/>
          </w:tcPr>
          <w:p>
            <w:pPr>
              <w:pStyle w:val="Normal"/>
              <w:widowControl/>
              <w:tabs>
                <w:tab w:val="clear" w:pos="709"/>
                <w:tab w:val="left" w:pos="283" w:leader="none"/>
              </w:tabs>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18"/>
                <w:szCs w:val="18"/>
                <w:u w:val="none"/>
              </w:rPr>
            </w:pPr>
            <w:r>
              <w:rPr>
                <w:rFonts w:cs="Caladea;Cambria" w:ascii="Caladea;Cambria" w:hAnsi="Caladea;Cambria"/>
                <w:b/>
                <w:bCs/>
                <w:i w:val="false"/>
                <w:iCs w:val="false"/>
                <w:strike w:val="false"/>
                <w:dstrike w:val="false"/>
                <w:outline w:val="false"/>
                <w:shadow w:val="false"/>
                <w:color w:val="000000"/>
                <w:sz w:val="18"/>
                <w:szCs w:val="18"/>
                <w:u w:val="none"/>
              </w:rPr>
              <w:t>KOMPLEK</w:t>
              <w:br/>
              <w:t>SITAS</w:t>
            </w:r>
          </w:p>
        </w:tc>
        <w:tc>
          <w:tcPr>
            <w:tcW w:w="902" w:type="dxa"/>
            <w:tcBorders>
              <w:start w:val="single" w:sz="4" w:space="0" w:color="000000"/>
              <w:bottom w:val="single" w:sz="4" w:space="0" w:color="000000"/>
            </w:tcBorders>
            <w:vAlign w:val="center"/>
          </w:tcPr>
          <w:p>
            <w:pPr>
              <w:pStyle w:val="Normal"/>
              <w:widowControl/>
              <w:tabs>
                <w:tab w:val="clear" w:pos="709"/>
                <w:tab w:val="left" w:pos="283" w:leader="none"/>
              </w:tabs>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18"/>
                <w:szCs w:val="18"/>
                <w:u w:val="none"/>
              </w:rPr>
            </w:pPr>
            <w:r>
              <w:rPr>
                <w:rFonts w:cs="Caladea;Cambria" w:ascii="Caladea;Cambria" w:hAnsi="Caladea;Cambria"/>
                <w:b/>
                <w:bCs/>
                <w:i w:val="false"/>
                <w:iCs w:val="false"/>
                <w:strike w:val="false"/>
                <w:dstrike w:val="false"/>
                <w:outline w:val="false"/>
                <w:shadow w:val="false"/>
                <w:color w:val="000000"/>
                <w:sz w:val="18"/>
                <w:szCs w:val="18"/>
                <w:u w:val="none"/>
              </w:rPr>
              <w:t xml:space="preserve">DAYA </w:t>
              <w:br/>
              <w:t>DUKUNG</w:t>
            </w:r>
          </w:p>
        </w:tc>
        <w:tc>
          <w:tcPr>
            <w:tcW w:w="888" w:type="dxa"/>
            <w:tcBorders>
              <w:start w:val="single" w:sz="4" w:space="0" w:color="000000"/>
              <w:bottom w:val="single" w:sz="4" w:space="0" w:color="000000"/>
            </w:tcBorders>
            <w:vAlign w:val="center"/>
          </w:tcPr>
          <w:p>
            <w:pPr>
              <w:pStyle w:val="Normal"/>
              <w:widowControl/>
              <w:tabs>
                <w:tab w:val="clear" w:pos="709"/>
                <w:tab w:val="left" w:pos="283" w:leader="none"/>
              </w:tabs>
              <w:suppressAutoHyphens w:val="false"/>
              <w:bidi w:val="0"/>
              <w:spacing w:lineRule="auto" w:line="240" w:before="0" w:after="0"/>
              <w:jc w:val="center"/>
              <w:rPr>
                <w:rFonts w:ascii="Caladea;Cambria" w:hAnsi="Caladea;Cambria" w:cs="Caladea;Cambria"/>
                <w:b/>
                <w:bCs/>
                <w:i w:val="false"/>
                <w:i w:val="false"/>
                <w:iCs w:val="false"/>
                <w:strike w:val="false"/>
                <w:dstrike w:val="false"/>
                <w:outline w:val="false"/>
                <w:shadow w:val="false"/>
                <w:color w:val="000000"/>
                <w:sz w:val="18"/>
                <w:szCs w:val="18"/>
                <w:u w:val="none"/>
              </w:rPr>
            </w:pPr>
            <w:r>
              <w:rPr>
                <w:rFonts w:cs="Caladea;Cambria" w:ascii="Caladea;Cambria" w:hAnsi="Caladea;Cambria"/>
                <w:b/>
                <w:bCs/>
                <w:i w:val="false"/>
                <w:iCs w:val="false"/>
                <w:strike w:val="false"/>
                <w:dstrike w:val="false"/>
                <w:outline w:val="false"/>
                <w:shadow w:val="false"/>
                <w:color w:val="000000"/>
                <w:sz w:val="18"/>
                <w:szCs w:val="18"/>
                <w:u w:val="none"/>
              </w:rPr>
              <w:t>INTAKE</w:t>
            </w:r>
          </w:p>
        </w:tc>
        <w:tc>
          <w:tcPr>
            <w:tcW w:w="1106" w:type="dxa"/>
            <w:vMerge w:val="continue"/>
            <w:tcBorders>
              <w:start w:val="single" w:sz="4" w:space="0" w:color="000000"/>
              <w:bottom w:val="single" w:sz="4" w:space="0" w:color="000000"/>
              <w:end w:val="single" w:sz="4" w:space="0" w:color="000000"/>
            </w:tcBorders>
            <w:vAlign w:val="center"/>
          </w:tcPr>
          <w:p>
            <w:pPr>
              <w:pStyle w:val="Normal"/>
              <w:snapToGrid w:val="false"/>
              <w:rPr/>
            </w:pPr>
            <w:r>
              <w:rPr/>
            </w:r>
          </w:p>
        </w:tc>
      </w:tr>
      <w:tr>
        <w:trPr>
          <w:trHeight w:val="276"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w:t>
            </w:r>
          </w:p>
        </w:tc>
        <w:tc>
          <w:tcPr>
            <w:tcW w:w="2398"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w:t>
            </w:r>
          </w:p>
        </w:tc>
        <w:tc>
          <w:tcPr>
            <w:tcW w:w="3212"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(3)</w:t>
            </w:r>
          </w:p>
        </w:tc>
        <w:tc>
          <w:tcPr>
            <w:tcW w:w="1020"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w:t>
            </w:r>
          </w:p>
        </w:tc>
        <w:tc>
          <w:tcPr>
            <w:tcW w:w="902"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(5)</w:t>
            </w:r>
          </w:p>
        </w:tc>
        <w:tc>
          <w:tcPr>
            <w:tcW w:w="888"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(6)</w:t>
            </w:r>
          </w:p>
        </w:tc>
        <w:tc>
          <w:tcPr>
            <w:tcW w:w="1106" w:type="dxa"/>
            <w:tcBorders>
              <w:start w:val="single" w:sz="4" w:space="0" w:color="000000"/>
              <w:bottom w:val="single" w:sz="4" w:space="0" w:color="000000"/>
              <w:end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(7)</w:t>
            </w:r>
          </w:p>
        </w:tc>
      </w:tr>
      <w:tr>
        <w:trPr>
          <w:trHeight w:val="1207"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4.1. Menyelesaikan masalah yang berkaitan dengan pola pada barisan bilangan dan barisan konfigurasi objek</w:t>
            </w:r>
          </w:p>
        </w:tc>
        <w:tc>
          <w:tcPr>
            <w:tcW w:w="3212" w:type="dxa"/>
            <w:tcBorders>
              <w:start w:val="single" w:sz="4" w:space="0" w:color="000000"/>
              <w:bottom w:val="single" w:sz="4" w:space="0" w:color="000000"/>
            </w:tcBorders>
          </w:tcPr>
          <w:p>
            <w:pPr>
              <w:pStyle w:val="Normal"/>
              <w:widowControl/>
              <w:spacing w:lineRule="auto" w:line="240" w:before="0" w:after="0"/>
              <w:ind w:hanging="526"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4.1.1 Mengkonstruksi susunan berikutnya pada barisan bilangan</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1204"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4.1. Menyelesaikan masalah yang berkaitan dengan pola pada barisan bilangan dan barisan konfigurasi objek</w:t>
            </w:r>
          </w:p>
        </w:tc>
        <w:tc>
          <w:tcPr>
            <w:tcW w:w="3212" w:type="dxa"/>
            <w:tcBorders>
              <w:start w:val="single" w:sz="4" w:space="0" w:color="000000"/>
              <w:bottom w:val="single" w:sz="4" w:space="0" w:color="000000"/>
            </w:tcBorders>
          </w:tcPr>
          <w:p>
            <w:pPr>
              <w:pStyle w:val="Normal"/>
              <w:widowControl/>
              <w:spacing w:lineRule="auto" w:line="240" w:before="0" w:after="0"/>
              <w:ind w:hanging="526" w:start="486" w:end="0"/>
              <w:jc w:val="start"/>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4.1.2 Membuat pola bilangan tertentu dengan benda di</w:t>
            </w: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id-ID" w:bidi="ar-SA"/>
              </w:rPr>
              <w:t xml:space="preserve"> </w:t>
            </w: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sekitar</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65</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70</w:t>
            </w:r>
          </w:p>
        </w:tc>
      </w:tr>
      <w:tr>
        <w:trPr>
          <w:trHeight w:val="1265"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3</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4.1. Menyelesaikan masalah yang berkaitan dengan pola pada barisan bilangan dan barisan konfigurasi objek</w:t>
            </w:r>
          </w:p>
        </w:tc>
        <w:tc>
          <w:tcPr>
            <w:tcW w:w="3212" w:type="dxa"/>
            <w:tcBorders>
              <w:start w:val="single" w:sz="4" w:space="0" w:color="000000"/>
              <w:bottom w:val="single" w:sz="4" w:space="0" w:color="000000"/>
            </w:tcBorders>
          </w:tcPr>
          <w:p>
            <w:pPr>
              <w:pStyle w:val="Normal"/>
              <w:widowControl/>
              <w:spacing w:lineRule="auto" w:line="240" w:before="0" w:after="0"/>
              <w:ind w:hanging="526"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4.1.3 Menentukan persamaan pola dan jumlah barisan bilangan</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938"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4.1. Menyelesaikan masalah yang berkaitan dengan pola pada barisan bilangan dan barisan konfigurasi objek</w:t>
            </w:r>
          </w:p>
        </w:tc>
        <w:tc>
          <w:tcPr>
            <w:tcW w:w="3212" w:type="dxa"/>
            <w:tcBorders>
              <w:start w:val="single" w:sz="4" w:space="0" w:color="000000"/>
              <w:bottom w:val="single" w:sz="4" w:space="0" w:color="000000"/>
            </w:tcBorders>
          </w:tcPr>
          <w:p>
            <w:pPr>
              <w:pStyle w:val="Normal"/>
              <w:widowControl/>
              <w:spacing w:lineRule="auto" w:line="240" w:before="0" w:after="0"/>
              <w:ind w:hanging="526"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4.1.4 Memecahkan masalah yang berhubungan dengan pola bilangan</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847"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5</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4.2. Menyelesaikan masalah yang berkaitan dengan kedudukan titik dalam bidang koordinat Kartesius</w:t>
            </w:r>
          </w:p>
        </w:tc>
        <w:tc>
          <w:tcPr>
            <w:tcW w:w="3212" w:type="dxa"/>
            <w:tcBorders>
              <w:start w:val="single" w:sz="4" w:space="0" w:color="000000"/>
              <w:bottom w:val="single" w:sz="4"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4.2.1 Menggambar sebuah titik koordinat jika jarak terhadap sumbu- X dan sumbu -Y diketahui.</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98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6</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4.2. Menyelesaikan masalah yang berkaitan dengan kedudukan titik dalam bidang koordinat Kartesius</w:t>
            </w:r>
          </w:p>
        </w:tc>
        <w:tc>
          <w:tcPr>
            <w:tcW w:w="3212" w:type="dxa"/>
            <w:tcBorders>
              <w:start w:val="single" w:sz="4" w:space="0" w:color="000000"/>
              <w:bottom w:val="single" w:sz="4"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4.2.2 Menggambar sebuah titik koordinat jika jarak terhadap titik asal (0,0) atau titik (a,b) diketahui.</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75</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73.33</w:t>
            </w:r>
          </w:p>
        </w:tc>
      </w:tr>
      <w:tr>
        <w:trPr>
          <w:trHeight w:val="847"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7</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4.2. Menyelesaikan masalah yang berkaitan dengan kedudukan titik dalam bidang koordinat Kartesius</w:t>
            </w:r>
          </w:p>
        </w:tc>
        <w:tc>
          <w:tcPr>
            <w:tcW w:w="3212" w:type="dxa"/>
            <w:tcBorders>
              <w:start w:val="single" w:sz="4" w:space="0" w:color="000000"/>
              <w:bottom w:val="single" w:sz="4"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4.2.3 Menggambar sebuah garis yang sejajar atau tegak lurus atau berpotongan dengan sumbu-X atau sumbu-Y</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65</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70</w:t>
            </w:r>
          </w:p>
        </w:tc>
      </w:tr>
      <w:tr>
        <w:trPr>
          <w:trHeight w:val="1074"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8</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4.2. Menyelesaikan masalah yang berkaitan dengan kedudukan titik dalam bidang koordinat Kartesius</w:t>
            </w:r>
          </w:p>
        </w:tc>
        <w:tc>
          <w:tcPr>
            <w:tcW w:w="3212" w:type="dxa"/>
            <w:tcBorders>
              <w:start w:val="single" w:sz="4" w:space="0" w:color="000000"/>
              <w:bottom w:val="single" w:sz="4" w:space="0" w:color="000000"/>
            </w:tcBorders>
          </w:tcPr>
          <w:p>
            <w:pPr>
              <w:pStyle w:val="Normal"/>
              <w:widowControl/>
              <w:tabs>
                <w:tab w:val="clear" w:pos="709"/>
                <w:tab w:val="left" w:pos="702" w:leader="none"/>
              </w:tabs>
              <w:spacing w:lineRule="auto" w:line="240" w:before="0" w:after="0"/>
              <w:ind w:hanging="504"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4.2.4 Menggambar sebuah garis yang sejajar atau tegak lurus atau berpotongan dengan garis lain.</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835" w:hRule="atLeast"/>
        </w:trPr>
        <w:tc>
          <w:tcPr>
            <w:tcW w:w="486" w:type="dxa"/>
            <w:tcBorders>
              <w:top w:val="single" w:sz="4" w:space="0" w:color="000000"/>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9</w:t>
            </w:r>
          </w:p>
        </w:tc>
        <w:tc>
          <w:tcPr>
            <w:tcW w:w="2398" w:type="dxa"/>
            <w:tcBorders>
              <w:top w:val="single" w:sz="4" w:space="0" w:color="000000"/>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4.2. Menyelesaikan masalah yang berkaitan dengan kedudukan titik dalam bidang koordinat Kartesius</w:t>
            </w:r>
          </w:p>
        </w:tc>
        <w:tc>
          <w:tcPr>
            <w:tcW w:w="3212" w:type="dxa"/>
            <w:tcBorders>
              <w:top w:val="single" w:sz="4" w:space="0" w:color="000000"/>
              <w:start w:val="single" w:sz="4" w:space="0" w:color="000000"/>
              <w:bottom w:val="single" w:sz="4" w:space="0" w:color="000000"/>
            </w:tcBorders>
          </w:tcPr>
          <w:p>
            <w:pPr>
              <w:pStyle w:val="Normal"/>
              <w:widowControl/>
              <w:spacing w:lineRule="auto" w:line="240" w:before="0" w:after="0"/>
              <w:ind w:hanging="504" w:start="48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4.2.5 Menyelesaikan masalah terkait koordinat kartesius</w:t>
            </w:r>
          </w:p>
        </w:tc>
        <w:tc>
          <w:tcPr>
            <w:tcW w:w="1020"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387"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10</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4.3. Menyelesaikan masalah yang berkaitan dengan relasi dan fungsi dengan menggunakan berbagai representasi</w:t>
            </w:r>
          </w:p>
        </w:tc>
        <w:tc>
          <w:tcPr>
            <w:tcW w:w="3212" w:type="dxa"/>
            <w:tcBorders>
              <w:start w:val="single" w:sz="4" w:space="0" w:color="000000"/>
              <w:bottom w:val="single" w:sz="4" w:space="0" w:color="000000"/>
            </w:tcBorders>
          </w:tcPr>
          <w:p>
            <w:pPr>
              <w:pStyle w:val="Normal"/>
              <w:widowControl/>
              <w:spacing w:lineRule="auto" w:line="240" w:before="0" w:after="0"/>
              <w:ind w:hanging="559" w:start="57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4.3.1 Menyelesaikan suatu masalah mengenai penyajian relasi (dalam bentuk diagram panah, pasangan berurutan, dan grafik cartesius)</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11</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4.3. Menyelesaikan masalah yang berkaitan dengan relasi dan fungsi dengan menggunakan berbagai representasi</w:t>
            </w:r>
          </w:p>
        </w:tc>
        <w:tc>
          <w:tcPr>
            <w:tcW w:w="3212" w:type="dxa"/>
            <w:tcBorders>
              <w:start w:val="single" w:sz="4" w:space="0" w:color="000000"/>
              <w:bottom w:val="single" w:sz="4" w:space="0" w:color="000000"/>
            </w:tcBorders>
          </w:tcPr>
          <w:p>
            <w:pPr>
              <w:pStyle w:val="Normal"/>
              <w:widowControl/>
              <w:spacing w:lineRule="auto" w:line="240" w:before="0" w:after="0"/>
              <w:ind w:hanging="559" w:start="57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4.3.4 Menyelesaikan masalah mengenai koresponden satu-satu</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12</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4.3. Menyelesaikan masalah yang berkaitan dengan relasi dan fungsi dengan menggunakan berbagai representasi</w:t>
            </w:r>
          </w:p>
        </w:tc>
        <w:tc>
          <w:tcPr>
            <w:tcW w:w="3212" w:type="dxa"/>
            <w:tcBorders>
              <w:start w:val="single" w:sz="4" w:space="0" w:color="000000"/>
              <w:bottom w:val="single" w:sz="4" w:space="0" w:color="000000"/>
            </w:tcBorders>
          </w:tcPr>
          <w:p>
            <w:pPr>
              <w:pStyle w:val="Normal"/>
              <w:widowControl/>
              <w:spacing w:lineRule="auto" w:line="240" w:before="0" w:after="0"/>
              <w:ind w:hanging="559" w:start="57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4.3.2 Menyelesaikan suatu masalah mengenai penyajian fungsi (dalam bentuk diagram panah, pasangan berurutan, dan grafik cartesius)</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13</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4.3. Menyelesaikan masalah yang berkaitan dengan relasi dan fungsi dengan menggunakan berbagai representasi</w:t>
            </w:r>
          </w:p>
        </w:tc>
        <w:tc>
          <w:tcPr>
            <w:tcW w:w="3212" w:type="dxa"/>
            <w:tcBorders>
              <w:start w:val="single" w:sz="4" w:space="0" w:color="000000"/>
              <w:bottom w:val="single" w:sz="4" w:space="0" w:color="000000"/>
            </w:tcBorders>
          </w:tcPr>
          <w:p>
            <w:pPr>
              <w:pStyle w:val="Normal"/>
              <w:widowControl/>
              <w:spacing w:lineRule="auto" w:line="240" w:before="0" w:after="0"/>
              <w:ind w:hanging="559" w:start="576"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id-ID" w:eastAsia="id-ID"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4.3.3 Menyelesaikan masalah nyata yang terkait dengan bentuk dan nilai fungsi</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14</w:t>
            </w:r>
          </w:p>
        </w:tc>
        <w:tc>
          <w:tcPr>
            <w:tcW w:w="2398" w:type="dxa"/>
            <w:tcBorders>
              <w:start w:val="single" w:sz="4" w:space="0" w:color="000000"/>
              <w:bottom w:val="single" w:sz="4" w:space="0" w:color="000000"/>
            </w:tcBorders>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4.4. Menyelesaikan masalah kontekstual yang berkaitan dengan fungsi linear sebagai persamaan garis lurus</w:t>
            </w:r>
          </w:p>
        </w:tc>
        <w:tc>
          <w:tcPr>
            <w:tcW w:w="3212" w:type="dxa"/>
            <w:tcBorders>
              <w:start w:val="single" w:sz="4" w:space="0" w:color="000000"/>
              <w:bottom w:val="single" w:sz="4" w:space="0" w:color="000000"/>
            </w:tcBorders>
          </w:tcPr>
          <w:p>
            <w:pPr>
              <w:pStyle w:val="Normal"/>
              <w:widowControl/>
              <w:spacing w:lineRule="auto" w:line="276" w:before="0" w:after="0"/>
              <w:ind w:hanging="579" w:start="579"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en-US" w:eastAsia="en-US"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4.4.1  Menggambar garis lurus yang diketahui kemiringannya dan melalui satu titik dari suatu permasalahan nyata.</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15</w:t>
            </w:r>
          </w:p>
        </w:tc>
        <w:tc>
          <w:tcPr>
            <w:tcW w:w="2398" w:type="dxa"/>
            <w:tcBorders>
              <w:start w:val="single" w:sz="4" w:space="0" w:color="000000"/>
              <w:bottom w:val="single" w:sz="4" w:space="0" w:color="000000"/>
            </w:tcBorders>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4.4. Menyelesaikan masalah kontekstual yang berkaitan dengan fungsi linear sebagai persamaan garis lurus</w:t>
            </w:r>
          </w:p>
        </w:tc>
        <w:tc>
          <w:tcPr>
            <w:tcW w:w="3212" w:type="dxa"/>
            <w:tcBorders>
              <w:start w:val="single" w:sz="4" w:space="0" w:color="000000"/>
              <w:bottom w:val="single" w:sz="4" w:space="0" w:color="000000"/>
            </w:tcBorders>
          </w:tcPr>
          <w:p>
            <w:pPr>
              <w:pStyle w:val="Normal"/>
              <w:widowControl/>
              <w:spacing w:lineRule="auto" w:line="276" w:before="0" w:after="0"/>
              <w:ind w:hanging="579" w:start="579"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en-US" w:eastAsia="en-US"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4.4.2  Menyelesaikan masalah sehari-hari yang berkaitan dengan persamaan garis lurus</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16</w:t>
            </w:r>
          </w:p>
        </w:tc>
        <w:tc>
          <w:tcPr>
            <w:tcW w:w="2398" w:type="dxa"/>
            <w:tcBorders>
              <w:start w:val="single" w:sz="4" w:space="0" w:color="000000"/>
              <w:bottom w:val="single" w:sz="4" w:space="0" w:color="000000"/>
            </w:tcBorders>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4.4. Menyelesaikan masalah kontekstual yang berkaitan dengan fungsi linear sebagai persamaan garis lurus</w:t>
            </w:r>
          </w:p>
        </w:tc>
        <w:tc>
          <w:tcPr>
            <w:tcW w:w="3212" w:type="dxa"/>
            <w:tcBorders>
              <w:start w:val="single" w:sz="4" w:space="0" w:color="000000"/>
              <w:bottom w:val="single" w:sz="4" w:space="0" w:color="000000"/>
            </w:tcBorders>
          </w:tcPr>
          <w:p>
            <w:pPr>
              <w:pStyle w:val="Normal"/>
              <w:widowControl/>
              <w:spacing w:lineRule="auto" w:line="240" w:before="0" w:after="0"/>
              <w:ind w:hanging="579" w:start="579" w:end="0"/>
              <w:jc w:val="start"/>
              <w:rPr>
                <w:rFonts w:ascii="Caladea;Cambria" w:hAnsi="Caladea;Cambria" w:eastAsia="Times New Roman" w:cs="Caladea;Cambria"/>
                <w:b w:val="false"/>
                <w:bCs w:val="false"/>
                <w:i w:val="false"/>
                <w:i w:val="false"/>
                <w:iCs w:val="false"/>
                <w:strike w:val="false"/>
                <w:dstrike w:val="false"/>
                <w:outline w:val="false"/>
                <w:shadow w:val="false"/>
                <w:color w:val="000000"/>
                <w:kern w:val="0"/>
                <w:sz w:val="21"/>
                <w:szCs w:val="21"/>
                <w:u w:val="none"/>
                <w:lang w:val="en-US" w:eastAsia="en-US" w:bidi="ar-SA"/>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4.4.3  Menggambar grafik yang berhubungan dengan penyelesaian masalah sehari-hari yang berkaitan dengan persamaan garis lurus</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75</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17</w:t>
            </w:r>
          </w:p>
        </w:tc>
        <w:tc>
          <w:tcPr>
            <w:tcW w:w="2398" w:type="dxa"/>
            <w:tcBorders>
              <w:start w:val="single" w:sz="4" w:space="0" w:color="000000"/>
              <w:bottom w:val="single" w:sz="4" w:space="0" w:color="000000"/>
            </w:tcBorders>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4.5. Menyelesaikan masalah yang berkaitan dengan sistem persamaan linear dua variabel</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pPr>
            <w:r>
              <w:rPr>
                <w:rFonts w:eastAsia="Times New Roman"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id-ID" w:bidi="ar-SA"/>
              </w:rPr>
              <w:t xml:space="preserve">4.5.1 </w:t>
            </w: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Membuat model matematika dan menentukan seselesaian sistem persamaan linier dua variabel dengan menggambar grafik dua persamaan serta menafsirkan grafik yang dibentuk</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18</w:t>
            </w:r>
          </w:p>
        </w:tc>
        <w:tc>
          <w:tcPr>
            <w:tcW w:w="2398" w:type="dxa"/>
            <w:tcBorders>
              <w:start w:val="single" w:sz="4" w:space="0" w:color="000000"/>
              <w:bottom w:val="single" w:sz="4" w:space="0" w:color="000000"/>
            </w:tcBorders>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4.5. Menyelesaikan masalah yang berkaitan dengan sistem persamaan linear dua variabel</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en-US" w:bidi="ar-SA"/>
              </w:rPr>
              <w:t xml:space="preserve">4.5.2 </w:t>
            </w: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Membuat model matematika dan menentukan selesaian sistem persamaan linier dua variabel dengan metode eliminasi dan subtitusi</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19</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4.5. Menyelesaikan masalah yang berkaitan dengan sistem persamaan linear dua variabel</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en-US" w:bidi="ar-SA"/>
              </w:rPr>
              <w:t xml:space="preserve">4.5.3 </w:t>
            </w: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Mengaplikasikan selesaian sistem persamaan linier dua variabel untuk menyelesaikan masalah sehari hari</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65</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20</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4.5. Menyelesaikan masalah yang berkaitan dengan sistem persamaan linear dua variabel</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id-ID" w:eastAsia="en-US" w:bidi="ar-SA"/>
              </w:rPr>
              <w:t xml:space="preserve">4.5.4 </w:t>
            </w: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val="en-US" w:eastAsia="en-US" w:bidi="ar-SA"/>
              </w:rPr>
              <w:t>Mengidentifikasi sistem persamaan linier dua variabel khusus dan selesaiannya</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75</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21</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4.6. Menyelesaikan masalah yang berkaitan dengan teorema Pythagoras dan tripel Pythagoras</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 xml:space="preserve">4.6.1 Menyajikan hasil pembelajaran teorema Pythagoras dan tripel Pythagoras    </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22</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4.6. Menyelesaikan masalah yang berkaitan dengan teorema Pythagoras dan tripel Pythagoras</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4.6.2 Menghitung panjang sisi-sisi segitiga siku-siku</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23</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4.6. Menyelesaikan masalah yang berkaitan dengan teorema Pythagoras dan tripel Pythagoras</w:t>
            </w:r>
          </w:p>
        </w:tc>
        <w:tc>
          <w:tcPr>
            <w:tcW w:w="3212" w:type="dxa"/>
            <w:tcBorders>
              <w:start w:val="single" w:sz="4" w:space="0" w:color="000000"/>
              <w:bottom w:val="single" w:sz="4" w:space="0" w:color="000000"/>
            </w:tcBorders>
          </w:tcPr>
          <w:p>
            <w:pPr>
              <w:pStyle w:val="Normal"/>
              <w:widowControl/>
              <w:bidi w:val="0"/>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4.6.3 Menyelesaikan masalah yang berkaitan dengan penerapan terorema Pythagoras dan tripel Pythagoras</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24</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Menyelesaikan masalah yang berkaitan dengan luas permukaan dan volume bangun ruang sisi datar (kubus, balok, prima dan limas), serta gabungannya.</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4.7.1 Menentukan luas permukaan bangun ruang sisi datar (kubus, balok,  prima dan limas), serta gabungannya</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25</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Menyelesaikan masalah yang berkaitan dengan luas permukaan dan volume bangun ruang sisi datar (kubus, balok, prima dan limas), serta gabungannya.</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4.7.2 Menentukan volume bangun ruang sisi datar (kubus, balok, prima dan limas), serta gabungannya.</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26</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Menyelesaikan masalah yang berkaitan dengan luas permukaan dan volume bangun ruang sisi datar (kubus, balok, prima dan limas), serta gabungannya.</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4.7.3 Menyajikan hasil pembelajaran tentang bangun ruang sisi datar</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65</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70</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27</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Menyelesaikan masalah yang berkaitan dengan luas permukaan dan volume bangun ruang sisi datar (kubus, balok, prima dan limas), serta gabungannya.</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4.7.4 Menyelesaikan masalah yang berkaitan dengan bangun ruang sisi datar</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28</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Menyajikan dan menyelesaikan masalah yang berkaitan dengan distribusi data, nilai rata-rata, median, modus, dan sebaran data untuk mengambil kesimpulan, membuat keputusan, dan membuat prediksi</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 xml:space="preserve">4.7.1 Menyajikan ukuran pemusatan dan penyebaran data.   </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71.67</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29</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4.7. Menyajikan dan menyelesaikan masalah yang berkaitan dengan distribusi data, nilai rata-rata, median, modus, dan sebaran data untuk mengambil kesimpulan, membuat keputusan, dan membuat prediksi</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4.7.2 Menyelesaikan masalah yang  berkaitan dengan distribusi data, nilai rata-rata, median, modus dan sebaran data</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70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68.33</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30</w:t>
            </w:r>
          </w:p>
        </w:tc>
        <w:tc>
          <w:tcPr>
            <w:tcW w:w="2398" w:type="dxa"/>
            <w:tcBorders>
              <w:top w:val="single" w:sz="4" w:space="0" w:color="000000"/>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4.8. Menyelesaikan masalah yang berkaitan dengan peluang empirik dan teoretik suatu kejadian dari suatu percobaan</w:t>
            </w:r>
          </w:p>
        </w:tc>
        <w:tc>
          <w:tcPr>
            <w:tcW w:w="3212" w:type="dxa"/>
            <w:tcBorders>
              <w:top w:val="single" w:sz="4" w:space="0" w:color="000000"/>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4.8.1 Menyelesaikan masalah yang  berkaitan dengan peluang empirik</w:t>
            </w:r>
          </w:p>
        </w:tc>
        <w:tc>
          <w:tcPr>
            <w:tcW w:w="1020"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top w:val="single" w:sz="4" w:space="0" w:color="000000"/>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top w:val="single" w:sz="4" w:space="0" w:color="000000"/>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65</w:t>
            </w:r>
          </w:p>
        </w:tc>
      </w:tr>
      <w:tr>
        <w:trPr>
          <w:trHeight w:val="23" w:hRule="atLeast"/>
        </w:trPr>
        <w:tc>
          <w:tcPr>
            <w:tcW w:w="486" w:type="dxa"/>
            <w:tcBorders>
              <w:start w:val="single" w:sz="4" w:space="0" w:color="000000"/>
              <w:bottom w:val="single" w:sz="4" w:space="0" w:color="000000"/>
            </w:tcBorders>
            <w:vAlign w:val="center"/>
          </w:tcPr>
          <w:p>
            <w:pPr>
              <w:pStyle w:val="Normal"/>
              <w:jc w:val="center"/>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31</w:t>
            </w:r>
          </w:p>
        </w:tc>
        <w:tc>
          <w:tcPr>
            <w:tcW w:w="2398" w:type="dxa"/>
            <w:tcBorders>
              <w:start w:val="single" w:sz="4" w:space="0" w:color="000000"/>
              <w:bottom w:val="single" w:sz="4" w:space="0" w:color="000000"/>
            </w:tcBorders>
            <w:vAlign w:val="center"/>
          </w:tcPr>
          <w:p>
            <w:pPr>
              <w:pStyle w:val="Normal"/>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t>4.8. Menyelesaikan masalah yang berkaitan dengan peluang empirik dan teoretik suatu kejadian dari suatu percobaan</w:t>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4.8.2 Menyelesaikan masalah yang  berkaitan dengan peluang teoritik</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60</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t>50</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65</w:t>
            </w:r>
          </w:p>
        </w:tc>
      </w:tr>
      <w:tr>
        <w:trPr>
          <w:trHeight w:val="23" w:hRule="atLeast"/>
        </w:trPr>
        <w:tc>
          <w:tcPr>
            <w:tcW w:w="486" w:type="dxa"/>
            <w:tcBorders>
              <w:start w:val="single" w:sz="4" w:space="0" w:color="000000"/>
              <w:bottom w:val="single" w:sz="4" w:space="0" w:color="000000"/>
            </w:tcBorders>
            <w:vAlign w:val="center"/>
          </w:tcPr>
          <w:p>
            <w:pPr>
              <w:pStyle w:val="Normal"/>
              <w:snapToGrid w:val="false"/>
              <w:jc w:val="start"/>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r>
          </w:p>
        </w:tc>
        <w:tc>
          <w:tcPr>
            <w:tcW w:w="2398" w:type="dxa"/>
            <w:tcBorders>
              <w:start w:val="single" w:sz="4" w:space="0" w:color="000000"/>
              <w:bottom w:val="single" w:sz="4" w:space="0" w:color="000000"/>
            </w:tcBorders>
            <w:vAlign w:val="center"/>
          </w:tcPr>
          <w:p>
            <w:pPr>
              <w:pStyle w:val="Normal"/>
              <w:snapToGrid w:val="false"/>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r>
          </w:p>
        </w:tc>
        <w:tc>
          <w:tcPr>
            <w:tcW w:w="3212" w:type="dxa"/>
            <w:tcBorders>
              <w:start w:val="single" w:sz="4" w:space="0" w:color="000000"/>
              <w:bottom w:val="single" w:sz="4" w:space="0" w:color="000000"/>
            </w:tcBorders>
          </w:tcPr>
          <w:p>
            <w:pPr>
              <w:pStyle w:val="Normal"/>
              <w:widowControl/>
              <w:bidi w:val="0"/>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RATA-RATA PER INDIKATOR</w:t>
            </w:r>
          </w:p>
        </w:tc>
        <w:tc>
          <w:tcPr>
            <w:tcW w:w="1020"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67.71</w:t>
            </w:r>
          </w:p>
        </w:tc>
        <w:tc>
          <w:tcPr>
            <w:tcW w:w="902"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85</w:t>
            </w:r>
          </w:p>
        </w:tc>
        <w:tc>
          <w:tcPr>
            <w:tcW w:w="888" w:type="dxa"/>
            <w:tcBorders>
              <w:start w:val="single" w:sz="4" w:space="0" w:color="000000"/>
              <w:bottom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58</w:t>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70.24</w:t>
            </w:r>
          </w:p>
        </w:tc>
      </w:tr>
      <w:tr>
        <w:trPr>
          <w:trHeight w:val="23" w:hRule="atLeast"/>
        </w:trPr>
        <w:tc>
          <w:tcPr>
            <w:tcW w:w="486" w:type="dxa"/>
            <w:tcBorders>
              <w:start w:val="single" w:sz="4" w:space="0" w:color="000000"/>
              <w:bottom w:val="single" w:sz="4" w:space="0" w:color="000000"/>
            </w:tcBorders>
            <w:vAlign w:val="center"/>
          </w:tcPr>
          <w:p>
            <w:pPr>
              <w:pStyle w:val="Normal"/>
              <w:snapToGrid w:val="false"/>
              <w:jc w:val="start"/>
              <w:rPr>
                <w:rFonts w:ascii="Liberation Serif;Times New Roman" w:hAnsi="Liberation Serif;Times New Roman" w:cs="Liberation Serif;Times New Roman"/>
                <w:b w:val="false"/>
                <w:bCs w:val="false"/>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val="false"/>
                <w:bCs w:val="false"/>
                <w:i w:val="false"/>
                <w:iCs w:val="false"/>
                <w:strike w:val="false"/>
                <w:dstrike w:val="false"/>
                <w:outline w:val="false"/>
                <w:shadow w:val="false"/>
                <w:color w:val="000000"/>
                <w:sz w:val="24"/>
                <w:szCs w:val="24"/>
                <w:u w:val="none"/>
              </w:rPr>
            </w:r>
          </w:p>
        </w:tc>
        <w:tc>
          <w:tcPr>
            <w:tcW w:w="2398" w:type="dxa"/>
            <w:tcBorders>
              <w:start w:val="single" w:sz="4" w:space="0" w:color="000000"/>
              <w:bottom w:val="single" w:sz="4" w:space="0" w:color="000000"/>
            </w:tcBorders>
            <w:vAlign w:val="center"/>
          </w:tcPr>
          <w:p>
            <w:pPr>
              <w:pStyle w:val="Normal"/>
              <w:snapToGrid w:val="false"/>
              <w:jc w:val="start"/>
              <w:rPr>
                <w:rFonts w:ascii="Caladea;Cambria" w:hAnsi="Caladea;Cambria" w:cs="Caladea;Cambria"/>
                <w:b w:val="false"/>
                <w:bCs w:val="false"/>
                <w:i w:val="false"/>
                <w:i w:val="false"/>
                <w:iCs w:val="false"/>
                <w:strike w:val="false"/>
                <w:dstrike w:val="false"/>
                <w:outline w:val="false"/>
                <w:shadow w:val="false"/>
                <w:color w:val="000000"/>
                <w:sz w:val="21"/>
                <w:szCs w:val="21"/>
                <w:u w:val="none"/>
              </w:rPr>
            </w:pPr>
            <w:r>
              <w:rPr>
                <w:rFonts w:cs="Caladea;Cambria" w:ascii="Caladea;Cambria" w:hAnsi="Caladea;Cambria"/>
                <w:b w:val="false"/>
                <w:bCs w:val="false"/>
                <w:i w:val="false"/>
                <w:iCs w:val="false"/>
                <w:strike w:val="false"/>
                <w:dstrike w:val="false"/>
                <w:outline w:val="false"/>
                <w:shadow w:val="false"/>
                <w:color w:val="000000"/>
                <w:sz w:val="21"/>
                <w:szCs w:val="21"/>
                <w:u w:val="none"/>
              </w:rPr>
            </w:r>
          </w:p>
        </w:tc>
        <w:tc>
          <w:tcPr>
            <w:tcW w:w="3212" w:type="dxa"/>
            <w:tcBorders>
              <w:start w:val="single" w:sz="4" w:space="0" w:color="000000"/>
              <w:bottom w:val="single" w:sz="4" w:space="0" w:color="000000"/>
            </w:tcBorders>
          </w:tcPr>
          <w:p>
            <w:pPr>
              <w:pStyle w:val="Normal"/>
              <w:widowControl/>
              <w:spacing w:lineRule="auto" w:line="240" w:before="0" w:after="0"/>
              <w:ind w:hanging="488" w:start="488" w:end="0"/>
              <w:jc w:val="start"/>
              <w:rPr>
                <w:rFonts w:ascii="Caladea;Cambria" w:hAnsi="Caladea;Cambria" w:cs="Caladea;Cambria"/>
                <w:b w:val="false"/>
                <w:bCs w:val="false"/>
                <w:i w:val="false"/>
                <w:i w:val="false"/>
                <w:iCs w:val="false"/>
                <w:strike w:val="false"/>
                <w:dstrike w:val="false"/>
                <w:outline w:val="false"/>
                <w:shadow w:val="false"/>
                <w:color w:val="000000"/>
                <w:kern w:val="0"/>
                <w:sz w:val="21"/>
                <w:szCs w:val="21"/>
                <w:u w:val="none"/>
                <w:lang w:bidi="ar-SA"/>
              </w:rPr>
            </w:pPr>
            <w:r>
              <w:rPr>
                <w:rFonts w:cs="Caladea;Cambria" w:ascii="Caladea;Cambria" w:hAnsi="Caladea;Cambria"/>
                <w:b w:val="false"/>
                <w:bCs w:val="false"/>
                <w:i w:val="false"/>
                <w:iCs w:val="false"/>
                <w:strike w:val="false"/>
                <w:dstrike w:val="false"/>
                <w:outline w:val="false"/>
                <w:shadow w:val="false"/>
                <w:color w:val="000000"/>
                <w:kern w:val="0"/>
                <w:sz w:val="21"/>
                <w:szCs w:val="21"/>
                <w:u w:val="none"/>
                <w:lang w:bidi="ar-SA"/>
              </w:rPr>
              <w:t xml:space="preserve">KBM KD KETERAMPILAN </w:t>
            </w:r>
          </w:p>
        </w:tc>
        <w:tc>
          <w:tcPr>
            <w:tcW w:w="1020" w:type="dxa"/>
            <w:tcBorders>
              <w:start w:val="single" w:sz="4" w:space="0" w:color="000000"/>
              <w:bottom w:val="single" w:sz="4" w:space="0" w:color="000000"/>
            </w:tcBorders>
            <w:vAlign w:val="center"/>
          </w:tcPr>
          <w:p>
            <w:pPr>
              <w:pStyle w:val="TableContents"/>
              <w:snapToGrid w:val="false"/>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r>
          </w:p>
        </w:tc>
        <w:tc>
          <w:tcPr>
            <w:tcW w:w="902" w:type="dxa"/>
            <w:tcBorders>
              <w:start w:val="single" w:sz="4" w:space="0" w:color="000000"/>
              <w:bottom w:val="single" w:sz="4" w:space="0" w:color="000000"/>
            </w:tcBorders>
            <w:vAlign w:val="center"/>
          </w:tcPr>
          <w:p>
            <w:pPr>
              <w:pStyle w:val="TableContents"/>
              <w:snapToGrid w:val="false"/>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r>
          </w:p>
        </w:tc>
        <w:tc>
          <w:tcPr>
            <w:tcW w:w="888" w:type="dxa"/>
            <w:tcBorders>
              <w:start w:val="single" w:sz="4" w:space="0" w:color="000000"/>
              <w:bottom w:val="single" w:sz="4" w:space="0" w:color="000000"/>
            </w:tcBorders>
            <w:vAlign w:val="center"/>
          </w:tcPr>
          <w:p>
            <w:pPr>
              <w:pStyle w:val="TableContents"/>
              <w:snapToGrid w:val="false"/>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r>
          </w:p>
        </w:tc>
        <w:tc>
          <w:tcPr>
            <w:tcW w:w="1106" w:type="dxa"/>
            <w:tcBorders>
              <w:start w:val="single" w:sz="4" w:space="0" w:color="000000"/>
              <w:bottom w:val="single" w:sz="4" w:space="0" w:color="000000"/>
              <w:end w:val="single" w:sz="4" w:space="0" w:color="000000"/>
            </w:tcBorders>
            <w:vAlign w:val="center"/>
          </w:tcPr>
          <w:p>
            <w:pPr>
              <w:pStyle w:val="TableContents"/>
              <w:jc w:val="center"/>
              <w:rPr>
                <w:rFonts w:ascii="Liberation Serif;Times New Roman" w:hAnsi="Liberation Serif;Times New Roman" w:cs="Liberation Serif;Times New Roman"/>
                <w:b/>
                <w:bCs/>
                <w:i w:val="false"/>
                <w:i w:val="false"/>
                <w:iCs w:val="false"/>
                <w:strike w:val="false"/>
                <w:dstrike w:val="false"/>
                <w:outline w:val="false"/>
                <w:shadow w:val="false"/>
                <w:color w:val="000000"/>
                <w:sz w:val="24"/>
                <w:szCs w:val="24"/>
                <w:u w:val="none"/>
              </w:rPr>
            </w:pPr>
            <w:r>
              <w:rPr>
                <w:rFonts w:cs="Liberation Serif;Times New Roman" w:ascii="Liberation Serif;Times New Roman" w:hAnsi="Liberation Serif;Times New Roman"/>
                <w:b/>
                <w:bCs/>
                <w:i w:val="false"/>
                <w:iCs w:val="false"/>
                <w:strike w:val="false"/>
                <w:dstrike w:val="false"/>
                <w:outline w:val="false"/>
                <w:shadow w:val="false"/>
                <w:color w:val="000000"/>
                <w:sz w:val="24"/>
                <w:szCs w:val="24"/>
                <w:u w:val="none"/>
              </w:rPr>
              <w:t>70</w:t>
            </w:r>
          </w:p>
        </w:tc>
      </w:tr>
    </w:tbl>
    <w:p>
      <w:pPr>
        <w:pStyle w:val="Tab-tab"/>
        <w:rPr>
          <w:rFonts w:ascii="Caladea;Cambria" w:hAnsi="Caladea;Cambria" w:cs="Caladea;Cambria"/>
        </w:rPr>
      </w:pPr>
      <w:r>
        <w:rPr>
          <w:rFonts w:cs="Caladea;Cambria" w:ascii="Caladea;Cambria" w:hAnsi="Caladea;Cambria"/>
        </w:rPr>
      </w:r>
    </w:p>
    <w:tbl>
      <w:tblPr>
        <w:tblW w:w="9355" w:type="dxa"/>
        <w:jc w:val="start"/>
        <w:tblInd w:w="0" w:type="dxa"/>
        <w:tblLayout w:type="fixed"/>
        <w:tblCellMar>
          <w:top w:w="0" w:type="dxa"/>
          <w:start w:w="0" w:type="dxa"/>
          <w:bottom w:w="0" w:type="dxa"/>
          <w:end w:w="0" w:type="dxa"/>
        </w:tblCellMar>
      </w:tblPr>
      <w:tblGrid>
        <w:gridCol w:w="1531"/>
        <w:gridCol w:w="3145"/>
        <w:gridCol w:w="1612"/>
        <w:gridCol w:w="3067"/>
      </w:tblGrid>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Mengetahui:</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Lampung Tengah, 12 Juli 2021</w:t>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Kepala SMP NEGERI 1 PUNGGUR</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Guru Mata Pelajaran</w:t>
            </w:r>
          </w:p>
        </w:tc>
      </w:tr>
      <w:tr>
        <w:trPr>
          <w:trHeight w:val="1070" w:hRule="atLeast"/>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snapToGrid w:val="false"/>
              <w:rPr>
                <w:rFonts w:cs="Caladea;Cambria"/>
                <w:sz w:val="21"/>
                <w:szCs w:val="21"/>
              </w:rPr>
            </w:pPr>
            <w:r>
              <w:rPr>
                <w:rFonts w:cs="Caladea;Cambria"/>
                <w:sz w:val="21"/>
                <w:szCs w:val="21"/>
              </w:rPr>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snapToGrid w:val="false"/>
              <w:rPr>
                <w:rFonts w:cs="Caladea;Cambria"/>
                <w:sz w:val="21"/>
                <w:szCs w:val="21"/>
              </w:rPr>
            </w:pPr>
            <w:r>
              <w:rPr>
                <w:rFonts w:cs="Caladea;Cambria"/>
                <w:sz w:val="21"/>
                <w:szCs w:val="21"/>
              </w:rPr>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b/>
                <w:bCs/>
                <w:sz w:val="21"/>
                <w:szCs w:val="21"/>
              </w:rPr>
            </w:pPr>
            <w:r>
              <w:rPr>
                <w:rFonts w:cs="Caladea;Cambria"/>
                <w:b/>
                <w:bCs/>
                <w:sz w:val="21"/>
                <w:szCs w:val="21"/>
              </w:rPr>
              <w:t>SLAMET WARDOYO, S.Pd., M.A.</w:t>
            </w:r>
          </w:p>
        </w:tc>
        <w:tc>
          <w:tcPr>
            <w:tcW w:w="1612" w:type="dxa"/>
            <w:tcBorders/>
          </w:tcPr>
          <w:p>
            <w:pPr>
              <w:pStyle w:val="TableContents"/>
              <w:snapToGrid w:val="false"/>
              <w:rPr>
                <w:rFonts w:cs="Caladea;Cambria"/>
                <w:b/>
                <w:bCs/>
                <w:sz w:val="21"/>
                <w:szCs w:val="21"/>
              </w:rPr>
            </w:pPr>
            <w:r>
              <w:rPr>
                <w:rFonts w:cs="Caladea;Cambria"/>
                <w:b/>
                <w:bCs/>
                <w:sz w:val="21"/>
                <w:szCs w:val="21"/>
              </w:rPr>
            </w:r>
          </w:p>
        </w:tc>
        <w:tc>
          <w:tcPr>
            <w:tcW w:w="3067" w:type="dxa"/>
            <w:tcBorders/>
          </w:tcPr>
          <w:p>
            <w:pPr>
              <w:pStyle w:val="TableContents"/>
              <w:rPr>
                <w:rFonts w:cs="Caladea;Cambria"/>
                <w:b/>
                <w:bCs/>
                <w:sz w:val="21"/>
                <w:szCs w:val="21"/>
              </w:rPr>
            </w:pPr>
            <w:r>
              <w:rPr>
                <w:rFonts w:cs="Caladea;Cambria"/>
                <w:b/>
                <w:bCs/>
                <w:sz w:val="21"/>
                <w:szCs w:val="21"/>
              </w:rPr>
              <w:t>GUNANTO, S.Pd.</w:t>
            </w:r>
          </w:p>
        </w:tc>
      </w:tr>
      <w:tr>
        <w:trPr/>
        <w:tc>
          <w:tcPr>
            <w:tcW w:w="1531" w:type="dxa"/>
            <w:tcBorders/>
          </w:tcPr>
          <w:p>
            <w:pPr>
              <w:pStyle w:val="TableContents"/>
              <w:snapToGrid w:val="false"/>
              <w:rPr>
                <w:rFonts w:cs="Caladea;Cambria"/>
                <w:sz w:val="21"/>
                <w:szCs w:val="21"/>
              </w:rPr>
            </w:pPr>
            <w:r>
              <w:rPr>
                <w:rFonts w:cs="Caladea;Cambria"/>
                <w:sz w:val="21"/>
                <w:szCs w:val="21"/>
              </w:rPr>
            </w:r>
          </w:p>
        </w:tc>
        <w:tc>
          <w:tcPr>
            <w:tcW w:w="3145" w:type="dxa"/>
            <w:tcBorders/>
          </w:tcPr>
          <w:p>
            <w:pPr>
              <w:pStyle w:val="TableContents"/>
              <w:rPr>
                <w:rFonts w:cs="Caladea;Cambria"/>
                <w:sz w:val="21"/>
                <w:szCs w:val="21"/>
              </w:rPr>
            </w:pPr>
            <w:r>
              <w:rPr>
                <w:rFonts w:cs="Caladea;Cambria"/>
                <w:sz w:val="21"/>
                <w:szCs w:val="21"/>
              </w:rPr>
              <w:t>NIP 19630511 198412 1 001</w:t>
            </w:r>
          </w:p>
        </w:tc>
        <w:tc>
          <w:tcPr>
            <w:tcW w:w="1612" w:type="dxa"/>
            <w:tcBorders/>
          </w:tcPr>
          <w:p>
            <w:pPr>
              <w:pStyle w:val="TableContents"/>
              <w:snapToGrid w:val="false"/>
              <w:rPr>
                <w:rFonts w:cs="Caladea;Cambria"/>
                <w:sz w:val="21"/>
                <w:szCs w:val="21"/>
              </w:rPr>
            </w:pPr>
            <w:r>
              <w:rPr>
                <w:rFonts w:cs="Caladea;Cambria"/>
                <w:sz w:val="21"/>
                <w:szCs w:val="21"/>
              </w:rPr>
            </w:r>
          </w:p>
        </w:tc>
        <w:tc>
          <w:tcPr>
            <w:tcW w:w="3067" w:type="dxa"/>
            <w:tcBorders/>
          </w:tcPr>
          <w:p>
            <w:pPr>
              <w:pStyle w:val="TableContents"/>
              <w:rPr>
                <w:rFonts w:cs="Caladea;Cambria"/>
                <w:sz w:val="21"/>
                <w:szCs w:val="21"/>
              </w:rPr>
            </w:pPr>
            <w:r>
              <w:rPr>
                <w:rFonts w:cs="Caladea;Cambria"/>
                <w:sz w:val="21"/>
                <w:szCs w:val="21"/>
              </w:rPr>
              <w:t>NIP 197510102006041007</w:t>
            </w:r>
          </w:p>
        </w:tc>
      </w:tr>
    </w:tbl>
    <w:p>
      <w:pPr>
        <w:pStyle w:val="Tab-tab"/>
        <w:rPr>
          <w:rFonts w:ascii="Caladea;Cambria" w:hAnsi="Caladea;Cambria" w:cs="Caladea;Cambria"/>
          <w:b w:val="false"/>
          <w:bCs w:val="false"/>
          <w:sz w:val="22"/>
          <w:szCs w:val="16"/>
        </w:rPr>
      </w:pPr>
      <w:r>
        <w:rPr>
          <w:rFonts w:cs="Caladea;Cambria" w:ascii="Caladea;Cambria" w:hAnsi="Caladea;Cambria"/>
          <w:b w:val="false"/>
          <w:bCs w:val="false"/>
          <w:sz w:val="22"/>
          <w:szCs w:val="16"/>
        </w:rPr>
      </w:r>
    </w:p>
    <w:p>
      <w:pPr>
        <w:sectPr>
          <w:headerReference w:type="default" r:id="rId25"/>
          <w:headerReference w:type="first" r:id="rId26"/>
          <w:footerReference w:type="default" r:id="rId27"/>
          <w:footerReference w:type="first" r:id="rId28"/>
          <w:type w:val="nextPage"/>
          <w:pgSz w:w="11906" w:h="16838"/>
          <w:pgMar w:left="1417" w:right="1134" w:gutter="0" w:header="720" w:top="1134" w:footer="1134" w:bottom="1352"/>
          <w:pgNumType w:fmt="decimal"/>
          <w:formProt w:val="false"/>
          <w:textDirection w:val="lrTb"/>
          <w:docGrid w:type="default" w:linePitch="600" w:charSpace="49152"/>
        </w:sectPr>
        <w:pStyle w:val="Paragraf"/>
        <w:rPr>
          <w:rFonts w:ascii="Caladea;Cambria" w:hAnsi="Caladea;Cambria" w:cs="Caladea;Cambria"/>
          <w:b w:val="false"/>
          <w:bCs w:val="false"/>
          <w:sz w:val="22"/>
          <w:szCs w:val="16"/>
        </w:rPr>
      </w:pPr>
      <w:r>
        <w:rPr>
          <w:rFonts w:cs="Caladea;Cambria"/>
          <w:b w:val="false"/>
          <w:bCs w:val="false"/>
          <w:sz w:val="22"/>
          <w:szCs w:val="16"/>
        </w:rPr>
      </w:r>
    </w:p>
    <w:p>
      <w:pPr>
        <w:sectPr>
          <w:headerReference w:type="default" r:id="rId30"/>
          <w:headerReference w:type="first" r:id="rId31"/>
          <w:footerReference w:type="default" r:id="rId32"/>
          <w:footerReference w:type="first" r:id="rId33"/>
          <w:type w:val="nextPage"/>
          <w:pgSz w:w="11906" w:h="16838"/>
          <w:pgMar w:left="0" w:right="0" w:gutter="0" w:header="720" w:top="776" w:footer="720" w:bottom="776"/>
          <w:pgNumType w:fmt="decimal"/>
          <w:formProt w:val="false"/>
          <w:textDirection w:val="lrTb"/>
          <w:docGrid w:type="default" w:linePitch="600" w:charSpace="49152"/>
        </w:sectPr>
        <w:pStyle w:val="Paragraf"/>
        <w:numPr>
          <w:ilvl w:val="0"/>
          <w:numId w:val="0"/>
        </w:numPr>
        <w:ind w:hanging="0" w:start="0"/>
        <w:rPr>
          <w:rFonts w:cs="Caladea;Cambria"/>
          <w:b w:val="false"/>
          <w:bCs w:val="false"/>
          <w:sz w:val="21"/>
          <w:szCs w:val="21"/>
        </w:rPr>
      </w:pPr>
      <w:r>
        <w:rPr>
          <w:rFonts w:cs="Caladea;Cambria"/>
          <w:b w:val="false"/>
          <w:bCs w:val="false"/>
          <w:sz w:val="21"/>
          <w:szCs w:val="21"/>
        </w:rPr>
        <w:drawing>
          <wp:anchor behindDoc="0" distT="0" distB="0" distL="0" distR="0" simplePos="0" locked="0" layoutInCell="0" allowOverlap="1" relativeHeight="15">
            <wp:simplePos x="0" y="0"/>
            <wp:positionH relativeFrom="column">
              <wp:align>center</wp:align>
            </wp:positionH>
            <wp:positionV relativeFrom="paragraph">
              <wp:align>top</wp:align>
            </wp:positionV>
            <wp:extent cx="7555230" cy="1068895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9"/>
                    <a:srcRect l="-19" t="-13" r="-19" b="-13"/>
                    <a:stretch>
                      <a:fillRect/>
                    </a:stretch>
                  </pic:blipFill>
                  <pic:spPr bwMode="auto">
                    <a:xfrm>
                      <a:off x="0" y="0"/>
                      <a:ext cx="7555230" cy="10688955"/>
                    </a:xfrm>
                    <a:prstGeom prst="rect">
                      <a:avLst/>
                    </a:prstGeom>
                  </pic:spPr>
                </pic:pic>
              </a:graphicData>
            </a:graphic>
          </wp:anchor>
        </w:drawing>
      </w:r>
    </w:p>
    <w:p>
      <w:pPr>
        <w:pStyle w:val="Title"/>
        <w:rPr/>
      </w:pPr>
      <w:bookmarkStart w:id="16" w:name="__RefHeading___Toc22824_3112285084"/>
      <w:bookmarkEnd w:id="16"/>
      <w:r>
        <w:rPr>
          <w:rStyle w:val="DefaultParagraphFont"/>
          <w:rFonts w:cs="Caladea;Cambria" w:ascii="Caladea;Cambria" w:hAnsi="Caladea;Cambria"/>
        </w:rPr>
        <w:t>RENCANA PELAKSANAAN PEMBELAJARAN</w:t>
      </w:r>
    </w:p>
    <w:p>
      <w:pPr>
        <w:pStyle w:val="Title"/>
        <w:rPr/>
      </w:pPr>
      <w:bookmarkStart w:id="17" w:name="__RefHeading___Toc34637_12284567401"/>
      <w:bookmarkEnd w:id="17"/>
      <w:r>
        <w:rPr>
          <w:rFonts w:cs="Caladea;Cambria" w:ascii="Caladea;Cambria" w:hAnsi="Caladea;Cambria"/>
        </w:rPr>
        <w:t>(RPP-8-3.</w:t>
      </w:r>
      <w:r>
        <w:rPr>
          <w:rFonts w:eastAsia="Noto Sans CJK SC Regular" w:cs="Caladea;Cambria" w:ascii="Caladea;Cambria" w:hAnsi="Caladea;Cambria"/>
          <w:b/>
          <w:bCs/>
          <w:color w:val="FF8000"/>
          <w:sz w:val="32"/>
          <w:szCs w:val="56"/>
        </w:rPr>
        <w:t>6</w:t>
      </w:r>
      <w:r>
        <w:rPr>
          <w:rFonts w:cs="Caladea;Cambria" w:ascii="Caladea;Cambria" w:hAnsi="Caladea;Cambria"/>
        </w:rPr>
        <w:t>-1)</w:t>
      </w:r>
    </w:p>
    <w:p>
      <w:pPr>
        <w:pStyle w:val="LO-Normal1"/>
        <w:jc w:val="end"/>
        <w:rPr>
          <w:rFonts w:ascii="Caladea;Cambria" w:hAnsi="Caladea;Cambria" w:cs="Caladea;Cambria"/>
          <w:b/>
          <w:bCs/>
          <w:color w:val="FF7825"/>
          <w:sz w:val="21"/>
          <w:szCs w:val="21"/>
        </w:rPr>
      </w:pPr>
      <w:r>
        <w:rPr>
          <w:rFonts w:cs="Caladea;Cambria" w:ascii="Caladea;Cambria" w:hAnsi="Caladea;Cambria"/>
          <w:b/>
          <w:bCs/>
          <w:color w:val="FF7825"/>
          <w:sz w:val="21"/>
          <w:szCs w:val="21"/>
        </w:rPr>
      </w:r>
    </w:p>
    <w:p>
      <w:pPr>
        <w:pStyle w:val="0-SUBJUDUL"/>
        <w:rPr>
          <w:rFonts w:ascii="Caladea;Cambria" w:hAnsi="Caladea;Cambria" w:cs="Caladea;Cambria"/>
        </w:rPr>
      </w:pPr>
      <w:r>
        <w:rPr>
          <w:rFonts w:cs="Caladea;Cambria" w:ascii="Caladea;Cambria" w:hAnsi="Caladea;Cambria"/>
        </w:rPr>
        <w:t>TUJUAN PEMBELAJARAN</w:t>
      </w:r>
    </w:p>
    <w:p>
      <w:pPr>
        <w:pStyle w:val="LO-Normal1"/>
        <w:numPr>
          <w:ilvl w:val="0"/>
          <w:numId w:val="0"/>
        </w:numPr>
        <w:suppressAutoHyphens w:val="true"/>
        <w:bidi w:val="0"/>
        <w:ind w:hanging="0" w:start="720" w:end="0"/>
        <w:jc w:val="both"/>
        <w:rPr/>
      </w:pPr>
      <w:r>
        <w:rPr>
          <w:rFonts w:cs="Caladea;Cambria" w:ascii="Caladea;Cambria" w:hAnsi="Caladea;Cambria"/>
          <w:sz w:val="20"/>
          <w:szCs w:val="20"/>
        </w:rPr>
        <w:t xml:space="preserve">Setelah berdiskusi, menggali informasi melalui model pembelajaran </w:t>
      </w:r>
      <w:r>
        <w:rPr>
          <w:rFonts w:cs="Caladea;Cambria" w:ascii="Caladea;Cambria" w:hAnsi="Caladea;Cambria"/>
          <w:i/>
          <w:iCs/>
          <w:sz w:val="20"/>
          <w:szCs w:val="20"/>
        </w:rPr>
        <w:t xml:space="preserve">discovery learning </w:t>
      </w:r>
      <w:r>
        <w:rPr>
          <w:rFonts w:cs="Caladea;Cambria" w:ascii="Caladea;Cambria" w:hAnsi="Caladea;Cambria"/>
          <w:sz w:val="20"/>
          <w:szCs w:val="20"/>
        </w:rPr>
        <w:t>murid dapat menjelaskan kebenaran teorema Pythagoras Pythagoras mengedepankan karakter rasa ingin tahu selama proses pembelajaran dengan baik.</w:t>
      </w:r>
    </w:p>
    <w:p>
      <w:pPr>
        <w:pStyle w:val="0-SUBJUDUL"/>
        <w:rPr>
          <w:rFonts w:ascii="Caladea;Cambria" w:hAnsi="Caladea;Cambria" w:cs="Caladea;Cambria"/>
        </w:rPr>
      </w:pPr>
      <w:r>
        <w:rPr>
          <w:rFonts w:cs="Caladea;Cambria" w:ascii="Caladea;Cambria" w:hAnsi="Caladea;Cambria"/>
        </w:rPr>
        <w:t>SUMBER BELAJAR</w:t>
      </w:r>
    </w:p>
    <w:p>
      <w:pPr>
        <w:pStyle w:val="LO-Normal1"/>
        <w:numPr>
          <w:ilvl w:val="0"/>
          <w:numId w:val="13"/>
        </w:numPr>
        <w:suppressAutoHyphens w:val="true"/>
        <w:ind w:hanging="340" w:start="340" w:end="0"/>
        <w:jc w:val="both"/>
        <w:rPr/>
      </w:pPr>
      <w:r>
        <w:rPr>
          <w:rFonts w:cs="Caladea;Cambria" w:ascii="Caladea;Cambria" w:hAnsi="Caladea;Cambria"/>
          <w:sz w:val="20"/>
          <w:szCs w:val="20"/>
        </w:rPr>
        <w:t xml:space="preserve">Kementerian Pendidikan dan Kebudayaan. 2017. Matematika: Kelas VIII SMP Semester Genap Edisi Revisi. Jakarta. Kementerian Pendidikan dan Kebudayaan. (Halaman 5 – 45). </w:t>
      </w:r>
    </w:p>
    <w:p>
      <w:pPr>
        <w:pStyle w:val="LO-Normal1"/>
        <w:numPr>
          <w:ilvl w:val="0"/>
          <w:numId w:val="13"/>
        </w:numPr>
        <w:suppressAutoHyphens w:val="true"/>
        <w:ind w:hanging="340" w:start="340" w:end="0"/>
        <w:jc w:val="both"/>
        <w:rPr/>
      </w:pPr>
      <w:r>
        <w:rPr>
          <w:rFonts w:cs="Caladea;Cambria" w:ascii="Caladea;Cambria" w:hAnsi="Caladea;Cambria"/>
          <w:sz w:val="20"/>
          <w:szCs w:val="20"/>
        </w:rPr>
        <w:t>Materi Teorema Pythagoras pada laman https://www.youtube.com/watch?v=LX1pBh3ia8U diakses 13 Desember 2021.</w:t>
      </w:r>
    </w:p>
    <w:p>
      <w:pPr>
        <w:pStyle w:val="0-SUBJUDUL"/>
        <w:rPr>
          <w:rFonts w:ascii="Caladea;Cambria" w:hAnsi="Caladea;Cambria" w:cs="Caladea;Cambria"/>
        </w:rPr>
      </w:pPr>
      <w:r>
        <w:rPr>
          <w:rFonts w:cs="Caladea;Cambria" w:ascii="Caladea;Cambria" w:hAnsi="Caladea;Cambria"/>
        </w:rPr>
        <w:t>MEDIA PEMBELAJARAN</w:t>
      </w:r>
    </w:p>
    <w:p>
      <w:pPr>
        <w:pStyle w:val="LO-Normal1"/>
        <w:bidi w:val="0"/>
        <w:jc w:val="both"/>
        <w:rPr>
          <w:rFonts w:ascii="Caladea;Cambria" w:hAnsi="Caladea;Cambria" w:cs="Caladea;Cambria"/>
          <w:sz w:val="20"/>
          <w:szCs w:val="20"/>
        </w:rPr>
      </w:pPr>
      <w:r>
        <w:rPr>
          <w:rFonts w:cs="Caladea;Cambria" w:ascii="Caladea;Cambria" w:hAnsi="Caladea;Cambria"/>
          <w:sz w:val="20"/>
          <w:szCs w:val="20"/>
        </w:rPr>
        <w:t>Media pembelajaran yang akan diberikan dalam pembelajaran adalah Lembar Kegiatan Pembelajaran Murid (LKPM-1).</w:t>
      </w:r>
    </w:p>
    <w:p>
      <w:pPr>
        <w:pStyle w:val="0-SUBJUDUL"/>
        <w:rPr>
          <w:rFonts w:ascii="Caladea;Cambria" w:hAnsi="Caladea;Cambria" w:cs="Caladea;Cambria"/>
        </w:rPr>
      </w:pPr>
      <w:r>
        <w:rPr>
          <w:rFonts w:cs="Caladea;Cambria" w:ascii="Caladea;Cambria" w:hAnsi="Caladea;Cambria"/>
        </w:rPr>
        <w:t>KEGIATAN PEMBELAJARAN</w:t>
      </w:r>
    </w:p>
    <w:p>
      <w:pPr>
        <w:pStyle w:val="Heading2"/>
        <w:spacing w:before="28" w:after="119"/>
        <w:ind w:end="0"/>
        <w:rPr/>
      </w:pPr>
      <w:r>
        <w:rPr>
          <w:rFonts w:cs="Caladea;Cambria"/>
          <w:sz w:val="21"/>
          <w:szCs w:val="21"/>
        </w:rPr>
        <w:t>A. Pendahuluan</w:t>
      </w:r>
    </w:p>
    <w:p>
      <w:pPr>
        <w:pStyle w:val="LO-Normal1"/>
        <w:bidi w:val="0"/>
        <w:jc w:val="both"/>
        <w:rPr>
          <w:rFonts w:ascii="Caladea;Cambria" w:hAnsi="Caladea;Cambria" w:cs="Caladea;Cambria"/>
          <w:sz w:val="20"/>
          <w:szCs w:val="20"/>
        </w:rPr>
      </w:pPr>
      <w:r>
        <w:rPr>
          <w:rFonts w:cs="Caladea;Cambria" w:ascii="Caladea;Cambria" w:hAnsi="Caladea;Cambria"/>
          <w:sz w:val="20"/>
          <w:szCs w:val="20"/>
        </w:rPr>
        <w:t xml:space="preserve">Menyiapkan murid secara psikis untuk mengikuti proses pembelajaran, membahas tujuan pembelajaran, dan rencana penilaian. </w:t>
      </w:r>
    </w:p>
    <w:p>
      <w:pPr>
        <w:pStyle w:val="Heading2"/>
        <w:ind w:end="0"/>
        <w:rPr/>
      </w:pPr>
      <w:r>
        <w:rPr>
          <w:rFonts w:cs="Caladea;Cambria"/>
          <w:sz w:val="21"/>
          <w:szCs w:val="21"/>
        </w:rPr>
        <w:t>B. Kegiatan Inti</w:t>
      </w:r>
    </w:p>
    <w:p>
      <w:pPr>
        <w:pStyle w:val="ListParagraph"/>
        <w:numPr>
          <w:ilvl w:val="0"/>
          <w:numId w:val="10"/>
        </w:numPr>
        <w:ind w:hanging="283" w:start="567" w:end="0"/>
        <w:jc w:val="both"/>
        <w:rPr/>
      </w:pPr>
      <w:r>
        <w:rPr>
          <w:rFonts w:cs="Caladea;Cambria" w:ascii="Caladea;Cambria" w:hAnsi="Caladea;Cambria"/>
          <w:sz w:val="20"/>
          <w:szCs w:val="20"/>
        </w:rPr>
        <w:t>Memberikan gambaran tentang pentingnya memahami konsep Teorema Pythagoras dan memberikan gambaran tentang penerapan Teorema Pythagoras.dalam kehidupan sehari-hari, misalnya dalam konstruksi bangunan atap rumah.</w:t>
      </w:r>
    </w:p>
    <w:p>
      <w:pPr>
        <w:pStyle w:val="ListParagraph"/>
        <w:numPr>
          <w:ilvl w:val="0"/>
          <w:numId w:val="10"/>
        </w:numPr>
        <w:bidi w:val="0"/>
        <w:ind w:hanging="283" w:start="567" w:end="0"/>
        <w:jc w:val="both"/>
        <w:rPr/>
      </w:pPr>
      <w:r>
        <w:rPr>
          <w:rFonts w:cs="Caladea;Cambria" w:ascii="Caladea;Cambria" w:hAnsi="Caladea;Cambria"/>
          <w:sz w:val="20"/>
          <w:szCs w:val="20"/>
        </w:rPr>
        <w:t>Mengelompokan murid ke dalam beberapa kelompok dengan tiap kelompok terdiri atas 3-5 orang. Meminta murid mencermati dan mendiskusikan LKPM-1 dalam kelompoknya.</w:t>
      </w:r>
    </w:p>
    <w:p>
      <w:pPr>
        <w:pStyle w:val="ListParagraph"/>
        <w:numPr>
          <w:ilvl w:val="0"/>
          <w:numId w:val="10"/>
        </w:numPr>
        <w:ind w:hanging="283" w:start="567" w:end="0"/>
        <w:jc w:val="both"/>
        <w:rPr/>
      </w:pPr>
      <w:r>
        <w:rPr>
          <w:rFonts w:cs="Caladea;Cambria" w:ascii="Caladea;Cambria" w:hAnsi="Caladea;Cambria"/>
          <w:sz w:val="20"/>
          <w:szCs w:val="20"/>
        </w:rPr>
        <w:t>Memfasilitasi murid dalam menarik     kesimpulan dari hasil pengerjaan LKPM-1.</w:t>
      </w:r>
    </w:p>
    <w:p>
      <w:pPr>
        <w:pStyle w:val="Heading2"/>
        <w:ind w:end="0"/>
        <w:rPr/>
      </w:pPr>
      <w:r>
        <w:rPr>
          <w:rFonts w:cs="Caladea;Cambria"/>
          <w:sz w:val="21"/>
          <w:szCs w:val="21"/>
        </w:rPr>
        <w:t>C. Kegiatan Penutup</w:t>
      </w:r>
    </w:p>
    <w:p>
      <w:pPr>
        <w:pStyle w:val="LO-Normal1"/>
        <w:jc w:val="both"/>
        <w:rPr>
          <w:rFonts w:ascii="Caladea;Cambria" w:hAnsi="Caladea;Cambria" w:cs="Caladea;Cambria"/>
          <w:sz w:val="20"/>
          <w:szCs w:val="20"/>
        </w:rPr>
      </w:pPr>
      <w:r>
        <w:rPr>
          <w:rFonts w:cs="Caladea;Cambria" w:ascii="Caladea;Cambria" w:hAnsi="Caladea;Cambria"/>
          <w:sz w:val="20"/>
          <w:szCs w:val="20"/>
        </w:rPr>
        <w:t>Memberikan penguatan terkait kesimpulan yang telah dibuat secara bersama-sama. Melakukan refleksi terhadap pembelajaran yang telah dilakukan, dan guru menyampaikan rencana pembelajaran berikutnya.</w:t>
      </w:r>
    </w:p>
    <w:p>
      <w:pPr>
        <w:pStyle w:val="0-SUBJUDUL"/>
        <w:rPr>
          <w:rFonts w:ascii="Caladea;Cambria" w:hAnsi="Caladea;Cambria" w:cs="Caladea;Cambria"/>
        </w:rPr>
      </w:pPr>
      <w:r>
        <w:rPr>
          <w:rFonts w:cs="Caladea;Cambria" w:ascii="Caladea;Cambria" w:hAnsi="Caladea;Cambria"/>
        </w:rPr>
        <w:t>PENILAIAN</w:t>
      </w:r>
    </w:p>
    <w:p>
      <w:pPr>
        <w:pStyle w:val="Heading2"/>
        <w:ind w:end="0"/>
        <w:rPr/>
      </w:pPr>
      <w:r>
        <w:rPr>
          <w:rFonts w:cs="Caladea;Cambria"/>
          <w:sz w:val="21"/>
          <w:szCs w:val="21"/>
        </w:rPr>
        <w:t>A. Penilaian Sikap</w:t>
      </w:r>
    </w:p>
    <w:p>
      <w:pPr>
        <w:pStyle w:val="ListParagraph"/>
        <w:numPr>
          <w:ilvl w:val="0"/>
          <w:numId w:val="11"/>
        </w:numPr>
        <w:jc w:val="both"/>
        <w:rPr/>
      </w:pPr>
      <w:r>
        <w:rPr>
          <w:rFonts w:cs="Caladea;Cambria" w:ascii="Caladea;Cambria" w:hAnsi="Caladea;Cambria"/>
          <w:sz w:val="20"/>
          <w:szCs w:val="20"/>
        </w:rPr>
        <w:t>Teknik : Jurnal</w:t>
      </w:r>
    </w:p>
    <w:p>
      <w:pPr>
        <w:pStyle w:val="ListParagraph"/>
        <w:numPr>
          <w:ilvl w:val="0"/>
          <w:numId w:val="11"/>
        </w:numPr>
        <w:jc w:val="both"/>
        <w:rPr/>
      </w:pPr>
      <w:r>
        <w:rPr>
          <w:rFonts w:cs="Caladea;Cambria" w:ascii="Caladea;Cambria" w:hAnsi="Caladea;Cambria"/>
          <w:sz w:val="20"/>
          <w:szCs w:val="20"/>
        </w:rPr>
        <w:t>Bentuk Instrumen: Lembar Pengamatan.</w:t>
      </w:r>
    </w:p>
    <w:p>
      <w:pPr>
        <w:pStyle w:val="Heading2"/>
        <w:ind w:end="0"/>
        <w:rPr/>
      </w:pPr>
      <w:r>
        <w:rPr>
          <w:rFonts w:cs="Caladea;Cambria"/>
          <w:sz w:val="21"/>
          <w:szCs w:val="21"/>
        </w:rPr>
        <w:t>B. Penilaian Pengetahuan dan Keterampilan</w:t>
      </w:r>
    </w:p>
    <w:p>
      <w:pPr>
        <w:pStyle w:val="ListParagraph"/>
        <w:numPr>
          <w:ilvl w:val="0"/>
          <w:numId w:val="12"/>
        </w:numPr>
        <w:bidi w:val="0"/>
        <w:jc w:val="both"/>
        <w:rPr/>
      </w:pPr>
      <w:r>
        <w:rPr>
          <w:rFonts w:cs="Caladea;Cambria" w:ascii="Caladea;Cambria" w:hAnsi="Caladea;Cambria"/>
          <w:sz w:val="20"/>
          <w:szCs w:val="20"/>
        </w:rPr>
        <w:t>Teknik : Penugasan Individu dan Kelompok.</w:t>
      </w:r>
    </w:p>
    <w:p>
      <w:pPr>
        <w:pStyle w:val="ListParagraph"/>
        <w:numPr>
          <w:ilvl w:val="0"/>
          <w:numId w:val="12"/>
        </w:numPr>
        <w:bidi w:val="0"/>
        <w:jc w:val="both"/>
        <w:rPr/>
      </w:pPr>
      <w:r>
        <w:rPr>
          <w:rFonts w:cs="Caladea;Cambria" w:ascii="Caladea;Cambria" w:hAnsi="Caladea;Cambria"/>
          <w:sz w:val="20"/>
          <w:szCs w:val="20"/>
        </w:rPr>
        <w:t>Bentuk Instrumen: Soal Pilihan Ganda, Soal Uraian, dan Proyek.</w:t>
      </w:r>
    </w:p>
    <w:p>
      <w:pPr>
        <w:pStyle w:val="LO-Normal1"/>
        <w:ind w:end="0"/>
        <w:jc w:val="both"/>
        <w:rPr>
          <w:rFonts w:ascii="Caladea;Cambria" w:hAnsi="Caladea;Cambria" w:cs="Caladea;Cambria"/>
          <w:sz w:val="20"/>
          <w:szCs w:val="20"/>
        </w:rPr>
      </w:pPr>
      <w:r>
        <w:rPr>
          <w:rFonts w:cs="Caladea;Cambria" w:ascii="Caladea;Cambria" w:hAnsi="Caladea;Cambria"/>
          <w:sz w:val="20"/>
          <w:szCs w:val="20"/>
        </w:rPr>
      </w:r>
    </w:p>
    <w:tbl>
      <w:tblPr>
        <w:tblW w:w="6712" w:type="dxa"/>
        <w:jc w:val="start"/>
        <w:tblInd w:w="0" w:type="dxa"/>
        <w:tblLayout w:type="fixed"/>
        <w:tblCellMar>
          <w:top w:w="0" w:type="dxa"/>
          <w:start w:w="0" w:type="dxa"/>
          <w:bottom w:w="0" w:type="dxa"/>
          <w:end w:w="0" w:type="dxa"/>
        </w:tblCellMar>
      </w:tblPr>
      <w:tblGrid>
        <w:gridCol w:w="224"/>
        <w:gridCol w:w="3130"/>
        <w:gridCol w:w="384"/>
        <w:gridCol w:w="2974"/>
      </w:tblGrid>
      <w:tr>
        <w:trPr/>
        <w:tc>
          <w:tcPr>
            <w:tcW w:w="224" w:type="dxa"/>
            <w:tcBorders/>
          </w:tcPr>
          <w:p>
            <w:pPr>
              <w:pStyle w:val="TableContents"/>
              <w:snapToGrid w:val="false"/>
              <w:rPr>
                <w:rFonts w:cs="Caladea;Cambria"/>
                <w:sz w:val="20"/>
                <w:szCs w:val="20"/>
              </w:rPr>
            </w:pPr>
            <w:r>
              <w:rPr>
                <w:rFonts w:cs="Caladea;Cambria"/>
                <w:sz w:val="20"/>
                <w:szCs w:val="20"/>
              </w:rPr>
            </w:r>
          </w:p>
        </w:tc>
        <w:tc>
          <w:tcPr>
            <w:tcW w:w="3130" w:type="dxa"/>
            <w:tcBorders/>
          </w:tcPr>
          <w:p>
            <w:pPr>
              <w:pStyle w:val="TableContents"/>
              <w:rPr>
                <w:rFonts w:cs="Caladea;Cambria"/>
                <w:sz w:val="20"/>
                <w:szCs w:val="20"/>
              </w:rPr>
            </w:pPr>
            <w:r>
              <w:rPr>
                <w:rFonts w:cs="Caladea;Cambria"/>
                <w:sz w:val="20"/>
                <w:szCs w:val="20"/>
              </w:rPr>
              <w:t>Mengetahui:</w:t>
            </w:r>
          </w:p>
        </w:tc>
        <w:tc>
          <w:tcPr>
            <w:tcW w:w="384" w:type="dxa"/>
            <w:tcBorders/>
          </w:tcPr>
          <w:p>
            <w:pPr>
              <w:pStyle w:val="TableContents"/>
              <w:snapToGrid w:val="false"/>
              <w:rPr>
                <w:rFonts w:cs="Caladea;Cambria"/>
                <w:sz w:val="20"/>
                <w:szCs w:val="20"/>
              </w:rPr>
            </w:pPr>
            <w:r>
              <w:rPr>
                <w:rFonts w:cs="Caladea;Cambria"/>
                <w:sz w:val="20"/>
                <w:szCs w:val="20"/>
              </w:rPr>
            </w:r>
          </w:p>
        </w:tc>
        <w:tc>
          <w:tcPr>
            <w:tcW w:w="2974" w:type="dxa"/>
            <w:tcBorders/>
          </w:tcPr>
          <w:p>
            <w:pPr>
              <w:pStyle w:val="TableContents"/>
              <w:rPr/>
            </w:pPr>
            <w:r>
              <w:rPr>
                <w:rFonts w:cs="Caladea;Cambria"/>
                <w:sz w:val="20"/>
                <w:szCs w:val="20"/>
              </w:rPr>
              <w:t xml:space="preserve">Lampung Tengah, </w:t>
            </w:r>
            <w:r>
              <w:rPr>
                <w:rFonts w:cs="Caladea;Cambria"/>
                <w:b w:val="false"/>
                <w:bCs w:val="false"/>
                <w:sz w:val="20"/>
                <w:szCs w:val="20"/>
              </w:rPr>
              <w:t>15</w:t>
            </w:r>
            <w:r>
              <w:rPr>
                <w:rFonts w:cs="Caladea;Cambria"/>
                <w:sz w:val="20"/>
                <w:szCs w:val="20"/>
              </w:rPr>
              <w:t xml:space="preserve"> </w:t>
            </w:r>
            <w:r>
              <w:rPr>
                <w:rFonts w:cs="Caladea;Cambria"/>
                <w:b w:val="false"/>
                <w:bCs w:val="false"/>
                <w:sz w:val="20"/>
                <w:szCs w:val="20"/>
              </w:rPr>
              <w:t>Des</w:t>
            </w:r>
            <w:r>
              <w:rPr>
                <w:rFonts w:cs="Caladea;Cambria"/>
                <w:sz w:val="20"/>
                <w:szCs w:val="20"/>
              </w:rPr>
              <w:t xml:space="preserve"> 2021</w:t>
            </w:r>
          </w:p>
        </w:tc>
      </w:tr>
      <w:tr>
        <w:trPr/>
        <w:tc>
          <w:tcPr>
            <w:tcW w:w="224" w:type="dxa"/>
            <w:tcBorders/>
          </w:tcPr>
          <w:p>
            <w:pPr>
              <w:pStyle w:val="TableContents"/>
              <w:snapToGrid w:val="false"/>
              <w:rPr>
                <w:rFonts w:cs="Caladea;Cambria"/>
                <w:sz w:val="20"/>
                <w:szCs w:val="20"/>
              </w:rPr>
            </w:pPr>
            <w:r>
              <w:rPr>
                <w:rFonts w:cs="Caladea;Cambria"/>
                <w:sz w:val="20"/>
                <w:szCs w:val="20"/>
              </w:rPr>
            </w:r>
          </w:p>
        </w:tc>
        <w:tc>
          <w:tcPr>
            <w:tcW w:w="3130" w:type="dxa"/>
            <w:tcBorders/>
          </w:tcPr>
          <w:p>
            <w:pPr>
              <w:pStyle w:val="TableContents"/>
              <w:rPr>
                <w:rFonts w:cs="Caladea;Cambria"/>
                <w:sz w:val="20"/>
                <w:szCs w:val="20"/>
              </w:rPr>
            </w:pPr>
            <w:r>
              <w:rPr>
                <w:rFonts w:cs="Caladea;Cambria"/>
                <w:sz w:val="20"/>
                <w:szCs w:val="20"/>
              </w:rPr>
              <w:t>Kepala SMP NEGERI 1 PUNGGUR</w:t>
            </w:r>
          </w:p>
        </w:tc>
        <w:tc>
          <w:tcPr>
            <w:tcW w:w="384" w:type="dxa"/>
            <w:tcBorders/>
          </w:tcPr>
          <w:p>
            <w:pPr>
              <w:pStyle w:val="TableContents"/>
              <w:snapToGrid w:val="false"/>
              <w:rPr>
                <w:rFonts w:cs="Caladea;Cambria"/>
                <w:sz w:val="20"/>
                <w:szCs w:val="20"/>
              </w:rPr>
            </w:pPr>
            <w:r>
              <w:rPr>
                <w:rFonts w:cs="Caladea;Cambria"/>
                <w:sz w:val="20"/>
                <w:szCs w:val="20"/>
              </w:rPr>
            </w:r>
          </w:p>
        </w:tc>
        <w:tc>
          <w:tcPr>
            <w:tcW w:w="2974" w:type="dxa"/>
            <w:tcBorders/>
          </w:tcPr>
          <w:p>
            <w:pPr>
              <w:pStyle w:val="TableContents"/>
              <w:rPr>
                <w:rFonts w:cs="Caladea;Cambria"/>
                <w:sz w:val="20"/>
                <w:szCs w:val="20"/>
              </w:rPr>
            </w:pPr>
            <w:r>
              <w:rPr>
                <w:rFonts w:cs="Caladea;Cambria"/>
                <w:sz w:val="20"/>
                <w:szCs w:val="20"/>
              </w:rPr>
              <w:t>Guru Mata Pelajaran</w:t>
            </w:r>
          </w:p>
        </w:tc>
      </w:tr>
      <w:tr>
        <w:trPr>
          <w:trHeight w:val="723" w:hRule="atLeast"/>
        </w:trPr>
        <w:tc>
          <w:tcPr>
            <w:tcW w:w="224" w:type="dxa"/>
            <w:tcBorders/>
          </w:tcPr>
          <w:p>
            <w:pPr>
              <w:pStyle w:val="TableContents"/>
              <w:snapToGrid w:val="false"/>
              <w:rPr>
                <w:rFonts w:cs="Caladea;Cambria"/>
                <w:sz w:val="20"/>
                <w:szCs w:val="20"/>
              </w:rPr>
            </w:pPr>
            <w:r>
              <w:rPr>
                <w:rFonts w:cs="Caladea;Cambria"/>
                <w:sz w:val="20"/>
                <w:szCs w:val="20"/>
              </w:rPr>
            </w:r>
          </w:p>
        </w:tc>
        <w:tc>
          <w:tcPr>
            <w:tcW w:w="3130" w:type="dxa"/>
            <w:tcBorders/>
          </w:tcPr>
          <w:p>
            <w:pPr>
              <w:pStyle w:val="TableContents"/>
              <w:snapToGrid w:val="false"/>
              <w:rPr>
                <w:rFonts w:cs="Caladea;Cambria"/>
                <w:sz w:val="20"/>
                <w:szCs w:val="20"/>
              </w:rPr>
            </w:pPr>
            <w:r>
              <w:rPr>
                <w:rFonts w:cs="Caladea;Cambria"/>
                <w:sz w:val="20"/>
                <w:szCs w:val="20"/>
              </w:rPr>
            </w:r>
          </w:p>
        </w:tc>
        <w:tc>
          <w:tcPr>
            <w:tcW w:w="384" w:type="dxa"/>
            <w:tcBorders/>
          </w:tcPr>
          <w:p>
            <w:pPr>
              <w:pStyle w:val="TableContents"/>
              <w:snapToGrid w:val="false"/>
              <w:rPr>
                <w:rFonts w:cs="Caladea;Cambria"/>
                <w:sz w:val="20"/>
                <w:szCs w:val="20"/>
              </w:rPr>
            </w:pPr>
            <w:r>
              <w:rPr>
                <w:rFonts w:cs="Caladea;Cambria"/>
                <w:sz w:val="20"/>
                <w:szCs w:val="20"/>
              </w:rPr>
            </w:r>
          </w:p>
        </w:tc>
        <w:tc>
          <w:tcPr>
            <w:tcW w:w="2974" w:type="dxa"/>
            <w:tcBorders/>
          </w:tcPr>
          <w:p>
            <w:pPr>
              <w:pStyle w:val="TableContents"/>
              <w:snapToGrid w:val="false"/>
              <w:rPr>
                <w:rFonts w:cs="Caladea;Cambria"/>
                <w:sz w:val="20"/>
                <w:szCs w:val="20"/>
              </w:rPr>
            </w:pPr>
            <w:r>
              <w:rPr>
                <w:rFonts w:cs="Caladea;Cambria"/>
                <w:sz w:val="20"/>
                <w:szCs w:val="20"/>
              </w:rPr>
            </w:r>
          </w:p>
        </w:tc>
      </w:tr>
      <w:tr>
        <w:trPr/>
        <w:tc>
          <w:tcPr>
            <w:tcW w:w="224" w:type="dxa"/>
            <w:tcBorders/>
          </w:tcPr>
          <w:p>
            <w:pPr>
              <w:pStyle w:val="TableContents"/>
              <w:snapToGrid w:val="false"/>
              <w:rPr>
                <w:rFonts w:cs="Caladea;Cambria"/>
                <w:sz w:val="20"/>
                <w:szCs w:val="20"/>
              </w:rPr>
            </w:pPr>
            <w:r>
              <w:rPr>
                <w:rFonts w:cs="Caladea;Cambria"/>
                <w:sz w:val="20"/>
                <w:szCs w:val="20"/>
              </w:rPr>
            </w:r>
          </w:p>
        </w:tc>
        <w:tc>
          <w:tcPr>
            <w:tcW w:w="3130" w:type="dxa"/>
            <w:tcBorders/>
          </w:tcPr>
          <w:p>
            <w:pPr>
              <w:pStyle w:val="TableContents"/>
              <w:rPr>
                <w:rFonts w:cs="Caladea;Cambria"/>
                <w:b/>
                <w:bCs/>
                <w:sz w:val="20"/>
                <w:szCs w:val="20"/>
              </w:rPr>
            </w:pPr>
            <w:r>
              <w:rPr>
                <w:rFonts w:cs="Caladea;Cambria"/>
                <w:b/>
                <w:bCs/>
                <w:sz w:val="20"/>
                <w:szCs w:val="20"/>
              </w:rPr>
              <w:t>SLAMET WARDOYO, S.Pd., M.A.</w:t>
            </w:r>
          </w:p>
        </w:tc>
        <w:tc>
          <w:tcPr>
            <w:tcW w:w="384" w:type="dxa"/>
            <w:tcBorders/>
          </w:tcPr>
          <w:p>
            <w:pPr>
              <w:pStyle w:val="TableContents"/>
              <w:snapToGrid w:val="false"/>
              <w:rPr>
                <w:rFonts w:cs="Caladea;Cambria"/>
                <w:b/>
                <w:bCs/>
                <w:sz w:val="20"/>
                <w:szCs w:val="20"/>
              </w:rPr>
            </w:pPr>
            <w:r>
              <w:rPr>
                <w:rFonts w:cs="Caladea;Cambria"/>
                <w:b/>
                <w:bCs/>
                <w:sz w:val="20"/>
                <w:szCs w:val="20"/>
              </w:rPr>
            </w:r>
          </w:p>
        </w:tc>
        <w:tc>
          <w:tcPr>
            <w:tcW w:w="2974" w:type="dxa"/>
            <w:tcBorders/>
          </w:tcPr>
          <w:p>
            <w:pPr>
              <w:pStyle w:val="TableContents"/>
              <w:rPr>
                <w:rFonts w:cs="Caladea;Cambria"/>
                <w:b/>
                <w:bCs/>
                <w:sz w:val="20"/>
                <w:szCs w:val="20"/>
              </w:rPr>
            </w:pPr>
            <w:r>
              <w:rPr>
                <w:rFonts w:cs="Caladea;Cambria"/>
                <w:b/>
                <w:bCs/>
                <w:sz w:val="20"/>
                <w:szCs w:val="20"/>
              </w:rPr>
              <w:t>GUNANTO, S.Pd.</w:t>
            </w:r>
          </w:p>
        </w:tc>
      </w:tr>
      <w:tr>
        <w:trPr/>
        <w:tc>
          <w:tcPr>
            <w:tcW w:w="224" w:type="dxa"/>
            <w:tcBorders/>
          </w:tcPr>
          <w:p>
            <w:pPr>
              <w:pStyle w:val="TableContents"/>
              <w:snapToGrid w:val="false"/>
              <w:rPr>
                <w:rFonts w:cs="Caladea;Cambria"/>
                <w:sz w:val="20"/>
                <w:szCs w:val="20"/>
              </w:rPr>
            </w:pPr>
            <w:r>
              <w:rPr>
                <w:rFonts w:cs="Caladea;Cambria"/>
                <w:sz w:val="20"/>
                <w:szCs w:val="20"/>
              </w:rPr>
            </w:r>
          </w:p>
        </w:tc>
        <w:tc>
          <w:tcPr>
            <w:tcW w:w="3130" w:type="dxa"/>
            <w:tcBorders/>
          </w:tcPr>
          <w:p>
            <w:pPr>
              <w:pStyle w:val="TableContents"/>
              <w:rPr>
                <w:rFonts w:cs="Caladea;Cambria"/>
                <w:sz w:val="20"/>
                <w:szCs w:val="20"/>
              </w:rPr>
            </w:pPr>
            <w:r>
              <w:rPr>
                <w:rFonts w:cs="Caladea;Cambria"/>
                <w:sz w:val="20"/>
                <w:szCs w:val="20"/>
              </w:rPr>
              <w:t>NIP 19630511 198412 1 001</w:t>
            </w:r>
          </w:p>
        </w:tc>
        <w:tc>
          <w:tcPr>
            <w:tcW w:w="384" w:type="dxa"/>
            <w:tcBorders/>
          </w:tcPr>
          <w:p>
            <w:pPr>
              <w:pStyle w:val="TableContents"/>
              <w:snapToGrid w:val="false"/>
              <w:rPr>
                <w:rFonts w:cs="Caladea;Cambria"/>
                <w:sz w:val="20"/>
                <w:szCs w:val="20"/>
              </w:rPr>
            </w:pPr>
            <w:r>
              <w:rPr>
                <w:rFonts w:cs="Caladea;Cambria"/>
                <w:sz w:val="20"/>
                <w:szCs w:val="20"/>
              </w:rPr>
            </w:r>
          </w:p>
        </w:tc>
        <w:tc>
          <w:tcPr>
            <w:tcW w:w="2974" w:type="dxa"/>
            <w:tcBorders/>
          </w:tcPr>
          <w:p>
            <w:pPr>
              <w:pStyle w:val="TableContents"/>
              <w:rPr>
                <w:rFonts w:cs="Caladea;Cambria"/>
                <w:sz w:val="20"/>
                <w:szCs w:val="20"/>
              </w:rPr>
            </w:pPr>
            <w:r>
              <w:rPr>
                <w:rFonts w:cs="Caladea;Cambria"/>
                <w:sz w:val="20"/>
                <w:szCs w:val="20"/>
              </w:rPr>
              <w:t>NIP 197510102006041007</w:t>
            </w:r>
          </w:p>
        </w:tc>
      </w:tr>
    </w:tbl>
    <w:p>
      <w:pPr>
        <w:pStyle w:val="Heading4"/>
        <w:ind w:end="0"/>
        <w:rPr>
          <w:rFonts w:ascii="Caladea;Cambria" w:hAnsi="Caladea;Cambria" w:cs="Caladea;Cambria"/>
          <w:sz w:val="21"/>
          <w:szCs w:val="21"/>
        </w:rPr>
      </w:pPr>
      <w:r>
        <w:rPr>
          <w:rFonts w:cs="Caladea;Cambria" w:ascii="Caladea;Cambria" w:hAnsi="Caladea;Cambria"/>
          <w:sz w:val="21"/>
          <w:szCs w:val="21"/>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1496060" cy="1449070"/>
            <wp:effectExtent l="0" t="0" r="0" b="0"/>
            <wp:wrapTopAndBottom/>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4"/>
                    <a:srcRect l="-72" t="-75" r="-72" b="-75"/>
                    <a:stretch>
                      <a:fillRect/>
                    </a:stretch>
                  </pic:blipFill>
                  <pic:spPr bwMode="auto">
                    <a:xfrm>
                      <a:off x="0" y="0"/>
                      <a:ext cx="1496060" cy="1449070"/>
                    </a:xfrm>
                    <a:prstGeom prst="rect">
                      <a:avLst/>
                    </a:prstGeom>
                  </pic:spPr>
                </pic:pic>
              </a:graphicData>
            </a:graphic>
          </wp:anchor>
        </w:drawing>
      </w:r>
    </w:p>
    <w:p>
      <w:pPr>
        <w:pStyle w:val="Heading4"/>
        <w:ind w:end="0"/>
        <w:rPr/>
      </w:pPr>
      <w:r>
        <w:rPr>
          <w:rFonts w:cs="Caladea;Cambria" w:ascii="Caladea;Cambria" w:hAnsi="Caladea;Cambria"/>
          <w:sz w:val="21"/>
          <w:szCs w:val="21"/>
        </w:rPr>
        <w:t>SEKOLAH</w:t>
      </w:r>
    </w:p>
    <w:p>
      <w:pPr>
        <w:pStyle w:val="LO-Normal1"/>
        <w:rPr>
          <w:rFonts w:ascii="Caladea;Cambria" w:hAnsi="Caladea;Cambria" w:cs="Caladea;Cambria"/>
          <w:sz w:val="21"/>
          <w:szCs w:val="21"/>
        </w:rPr>
      </w:pPr>
      <w:r>
        <w:rPr>
          <w:rFonts w:cs="Caladea;Cambria" w:ascii="Caladea;Cambria" w:hAnsi="Caladea;Cambria"/>
          <w:sz w:val="21"/>
          <w:szCs w:val="21"/>
        </w:rPr>
        <w:t>SMP NEGERI 1 PUNGGUR</w:t>
      </w:r>
    </w:p>
    <w:p>
      <w:pPr>
        <w:pStyle w:val="Heading4"/>
        <w:ind w:end="0"/>
        <w:rPr/>
      </w:pPr>
      <w:r>
        <w:rPr>
          <w:rFonts w:cs="Caladea;Cambria" w:ascii="Caladea;Cambria" w:hAnsi="Caladea;Cambria"/>
          <w:sz w:val="21"/>
          <w:szCs w:val="21"/>
        </w:rPr>
        <w:t>GURU PENGAMPU</w:t>
      </w:r>
    </w:p>
    <w:p>
      <w:pPr>
        <w:pStyle w:val="LO-Normal1"/>
        <w:jc w:val="both"/>
        <w:rPr>
          <w:rFonts w:ascii="Caladea;Cambria" w:hAnsi="Caladea;Cambria" w:cs="Caladea;Cambria"/>
          <w:sz w:val="21"/>
          <w:szCs w:val="21"/>
        </w:rPr>
      </w:pPr>
      <w:r>
        <w:rPr>
          <w:rFonts w:cs="Caladea;Cambria" w:ascii="Caladea;Cambria" w:hAnsi="Caladea;Cambria"/>
          <w:sz w:val="21"/>
          <w:szCs w:val="21"/>
        </w:rPr>
        <w:t>Gunanto, S.Pd.</w:t>
      </w:r>
    </w:p>
    <w:p>
      <w:pPr>
        <w:pStyle w:val="Heading4"/>
        <w:ind w:end="0"/>
        <w:rPr/>
      </w:pPr>
      <w:r>
        <w:rPr>
          <w:rFonts w:cs="Caladea;Cambria" w:ascii="Caladea;Cambria" w:hAnsi="Caladea;Cambria"/>
          <w:sz w:val="21"/>
          <w:szCs w:val="21"/>
        </w:rPr>
        <w:t>MATA PELAJARAN</w:t>
      </w:r>
    </w:p>
    <w:p>
      <w:pPr>
        <w:pStyle w:val="LO-Normal1"/>
        <w:jc w:val="both"/>
        <w:rPr>
          <w:rFonts w:ascii="Caladea;Cambria" w:hAnsi="Caladea;Cambria" w:cs="Caladea;Cambria"/>
          <w:sz w:val="21"/>
          <w:szCs w:val="21"/>
        </w:rPr>
      </w:pPr>
      <w:r>
        <w:rPr>
          <w:rFonts w:cs="Caladea;Cambria" w:ascii="Caladea;Cambria" w:hAnsi="Caladea;Cambria"/>
          <w:sz w:val="21"/>
          <w:szCs w:val="21"/>
        </w:rPr>
        <w:t>Matematika</w:t>
      </w:r>
    </w:p>
    <w:p>
      <w:pPr>
        <w:pStyle w:val="Heading4"/>
        <w:ind w:end="0"/>
        <w:rPr/>
      </w:pPr>
      <w:r>
        <w:rPr>
          <w:rFonts w:cs="Caladea;Cambria" w:ascii="Caladea;Cambria" w:hAnsi="Caladea;Cambria"/>
          <w:sz w:val="21"/>
          <w:szCs w:val="21"/>
        </w:rPr>
        <w:t>KELAS</w:t>
      </w:r>
    </w:p>
    <w:p>
      <w:pPr>
        <w:pStyle w:val="LO-Normal1"/>
        <w:jc w:val="both"/>
        <w:rPr>
          <w:rFonts w:ascii="Caladea;Cambria" w:hAnsi="Caladea;Cambria" w:cs="Caladea;Cambria"/>
          <w:sz w:val="21"/>
          <w:szCs w:val="21"/>
        </w:rPr>
      </w:pPr>
      <w:r>
        <w:rPr>
          <w:rFonts w:cs="Caladea;Cambria" w:ascii="Caladea;Cambria" w:hAnsi="Caladea;Cambria"/>
          <w:sz w:val="21"/>
          <w:szCs w:val="21"/>
        </w:rPr>
        <w:t>VIII (Delapan)</w:t>
      </w:r>
    </w:p>
    <w:p>
      <w:pPr>
        <w:pStyle w:val="Heading4"/>
        <w:ind w:end="0"/>
        <w:rPr/>
      </w:pPr>
      <w:r>
        <w:rPr>
          <w:rFonts w:cs="Caladea;Cambria" w:ascii="Caladea;Cambria" w:hAnsi="Caladea;Cambria"/>
          <w:sz w:val="21"/>
          <w:szCs w:val="21"/>
        </w:rPr>
        <w:t>TAHUN PELAJARAN</w:t>
      </w:r>
    </w:p>
    <w:p>
      <w:pPr>
        <w:pStyle w:val="LO-Normal1"/>
        <w:jc w:val="both"/>
        <w:rPr>
          <w:rFonts w:ascii="Caladea;Cambria" w:hAnsi="Caladea;Cambria" w:cs="Caladea;Cambria"/>
          <w:sz w:val="21"/>
          <w:szCs w:val="21"/>
        </w:rPr>
      </w:pPr>
      <w:r>
        <w:rPr>
          <w:rFonts w:cs="Caladea;Cambria" w:ascii="Caladea;Cambria" w:hAnsi="Caladea;Cambria"/>
          <w:sz w:val="21"/>
          <w:szCs w:val="21"/>
        </w:rPr>
        <w:t>2021/2022</w:t>
      </w:r>
    </w:p>
    <w:p>
      <w:pPr>
        <w:pStyle w:val="Heading4"/>
        <w:ind w:end="0"/>
        <w:rPr/>
      </w:pPr>
      <w:r>
        <w:rPr>
          <w:rFonts w:cs="Caladea;Cambria" w:ascii="Caladea;Cambria" w:hAnsi="Caladea;Cambria"/>
          <w:sz w:val="21"/>
          <w:szCs w:val="21"/>
        </w:rPr>
        <w:t>SEMESTER</w:t>
      </w:r>
    </w:p>
    <w:p>
      <w:pPr>
        <w:pStyle w:val="LO-Normal1"/>
        <w:jc w:val="both"/>
        <w:rPr>
          <w:rFonts w:ascii="Caladea;Cambria" w:hAnsi="Caladea;Cambria" w:cs="Caladea;Cambria"/>
          <w:sz w:val="21"/>
          <w:szCs w:val="21"/>
        </w:rPr>
      </w:pPr>
      <w:r>
        <w:rPr>
          <w:rFonts w:cs="Caladea;Cambria" w:ascii="Caladea;Cambria" w:hAnsi="Caladea;Cambria"/>
          <w:sz w:val="21"/>
          <w:szCs w:val="21"/>
        </w:rPr>
        <w:t>2 (GENAP)</w:t>
      </w:r>
    </w:p>
    <w:p>
      <w:pPr>
        <w:pStyle w:val="Heading4"/>
        <w:ind w:end="0"/>
        <w:rPr/>
      </w:pPr>
      <w:r>
        <w:rPr>
          <w:rFonts w:cs="Caladea;Cambria" w:ascii="Caladea;Cambria" w:hAnsi="Caladea;Cambria"/>
          <w:sz w:val="21"/>
          <w:szCs w:val="21"/>
        </w:rPr>
        <w:t>KOMPETENSI DASAR</w:t>
      </w:r>
    </w:p>
    <w:p>
      <w:pPr>
        <w:pStyle w:val="LO-Normal1"/>
        <w:rPr>
          <w:rFonts w:ascii="Caladea;Cambria" w:hAnsi="Caladea;Cambria" w:cs="Caladea;Cambria"/>
          <w:sz w:val="21"/>
          <w:szCs w:val="21"/>
        </w:rPr>
      </w:pPr>
      <w:r>
        <w:rPr>
          <w:rFonts w:cs="Caladea;Cambria" w:ascii="Caladea;Cambria" w:hAnsi="Caladea;Cambria"/>
          <w:sz w:val="21"/>
          <w:szCs w:val="21"/>
        </w:rPr>
        <w:t>3.6.</w:t>
        <w:tab/>
        <w:t>Menjelaskan dan membuktikan teorema Pythagoras dan tripel Pythagoras.</w:t>
      </w:r>
    </w:p>
    <w:p>
      <w:pPr>
        <w:pStyle w:val="Heading4"/>
        <w:ind w:end="0"/>
        <w:rPr/>
      </w:pPr>
      <w:r>
        <w:rPr>
          <w:rFonts w:cs="Caladea;Cambria" w:ascii="Caladea;Cambria" w:hAnsi="Caladea;Cambria"/>
          <w:sz w:val="21"/>
          <w:szCs w:val="21"/>
        </w:rPr>
        <w:t>MATERI POKOK</w:t>
      </w:r>
    </w:p>
    <w:p>
      <w:pPr>
        <w:pStyle w:val="LO-Normal1"/>
        <w:bidi w:val="0"/>
        <w:rPr>
          <w:rFonts w:ascii="Caladea;Cambria" w:hAnsi="Caladea;Cambria" w:cs="Caladea;Cambria"/>
          <w:sz w:val="21"/>
          <w:szCs w:val="21"/>
        </w:rPr>
      </w:pPr>
      <w:r>
        <w:rPr>
          <w:rFonts w:cs="Caladea;Cambria" w:ascii="Caladea;Cambria" w:hAnsi="Caladea;Cambria"/>
          <w:sz w:val="21"/>
          <w:szCs w:val="21"/>
        </w:rPr>
        <w:t>Teorema Pythagoras</w:t>
      </w:r>
    </w:p>
    <w:p>
      <w:pPr>
        <w:pStyle w:val="Heading4"/>
        <w:ind w:end="0"/>
        <w:rPr/>
      </w:pPr>
      <w:r>
        <w:rPr>
          <w:rFonts w:cs="Caladea;Cambria" w:ascii="Caladea;Cambria" w:hAnsi="Caladea;Cambria"/>
          <w:sz w:val="21"/>
          <w:szCs w:val="21"/>
        </w:rPr>
        <w:t>SUB MATERI POKOK</w:t>
      </w:r>
    </w:p>
    <w:p>
      <w:pPr>
        <w:pStyle w:val="Normal"/>
        <w:bidi w:val="0"/>
        <w:jc w:val="start"/>
        <w:rPr>
          <w:rFonts w:ascii="Caladea;Cambria" w:hAnsi="Caladea;Cambria" w:cs="Caladea;Cambria"/>
          <w:b w:val="false"/>
          <w:bCs w:val="false"/>
          <w:sz w:val="22"/>
          <w:szCs w:val="22"/>
        </w:rPr>
      </w:pPr>
      <w:r>
        <w:rPr>
          <w:rFonts w:cs="Caladea;Cambria" w:ascii="Caladea;Cambria" w:hAnsi="Caladea;Cambria"/>
          <w:b w:val="false"/>
          <w:bCs w:val="false"/>
          <w:sz w:val="22"/>
          <w:szCs w:val="22"/>
        </w:rPr>
        <w:t>Memeriksa Kebenaran Teorema Pythagoras</w:t>
      </w:r>
    </w:p>
    <w:p>
      <w:pPr>
        <w:pStyle w:val="Heading4"/>
        <w:ind w:end="0"/>
        <w:rPr/>
      </w:pPr>
      <w:r>
        <w:rPr>
          <w:rFonts w:cs="Caladea;Cambria" w:ascii="Caladea;Cambria" w:hAnsi="Caladea;Cambria"/>
          <w:sz w:val="21"/>
          <w:szCs w:val="21"/>
        </w:rPr>
        <w:t>ALOKASI WAKTU</w:t>
      </w:r>
    </w:p>
    <w:p>
      <w:pPr>
        <w:pStyle w:val="LO-Normal1"/>
        <w:bidi w:val="0"/>
        <w:rPr>
          <w:rFonts w:ascii="Caladea;Cambria" w:hAnsi="Caladea;Cambria" w:cs="Caladea;Cambria"/>
          <w:sz w:val="21"/>
          <w:szCs w:val="21"/>
        </w:rPr>
      </w:pPr>
      <w:r>
        <w:rPr>
          <w:rFonts w:cs="Caladea;Cambria" w:ascii="Caladea;Cambria" w:hAnsi="Caladea;Cambria"/>
          <w:sz w:val="21"/>
          <w:szCs w:val="21"/>
        </w:rPr>
        <w:t>1 pertemuan (3 Jam Pelajaran @ 20 menit)</w:t>
      </w:r>
    </w:p>
    <w:p>
      <w:pPr>
        <w:pStyle w:val="Heading4"/>
        <w:ind w:end="0"/>
        <w:rPr/>
      </w:pPr>
      <w:r>
        <w:rPr>
          <w:rFonts w:cs="Caladea;Cambria" w:ascii="Caladea;Cambria" w:hAnsi="Caladea;Cambria"/>
          <w:sz w:val="21"/>
          <w:szCs w:val="21"/>
        </w:rPr>
        <w:t>PELAKSANAAN KBM</w:t>
      </w:r>
    </w:p>
    <w:p>
      <w:pPr>
        <w:pStyle w:val="LO-Normal1"/>
        <w:rPr>
          <w:rFonts w:ascii="Caladea;Cambria" w:hAnsi="Caladea;Cambria" w:cs="Caladea;Cambria"/>
          <w:sz w:val="21"/>
          <w:szCs w:val="21"/>
        </w:rPr>
      </w:pPr>
      <w:r>
        <w:rPr>
          <w:rFonts w:cs="Caladea;Cambria" w:ascii="Caladea;Cambria" w:hAnsi="Caladea;Cambria"/>
          <w:sz w:val="21"/>
          <w:szCs w:val="21"/>
        </w:rPr>
        <w:t>Pekan 1 (Jan 2022)</w:t>
      </w:r>
    </w:p>
    <w:p>
      <w:pPr>
        <w:pStyle w:val="Heading4"/>
        <w:ind w:end="0"/>
        <w:rPr/>
      </w:pPr>
      <w:r>
        <w:rPr>
          <w:rFonts w:cs="Caladea;Cambria" w:ascii="Caladea;Cambria" w:hAnsi="Caladea;Cambria"/>
          <w:sz w:val="21"/>
          <w:szCs w:val="21"/>
        </w:rPr>
        <w:t>FOKUS KARAKTER</w:t>
      </w:r>
    </w:p>
    <w:p>
      <w:pPr>
        <w:pStyle w:val="LO-Normal1"/>
        <w:bidi w:val="0"/>
        <w:rPr/>
      </w:pPr>
      <w:r>
        <w:rPr>
          <w:rFonts w:cs="Caladea;Cambria" w:ascii="Caladea;Cambria" w:hAnsi="Caladea;Cambria"/>
          <w:sz w:val="21"/>
          <w:szCs w:val="21"/>
        </w:rPr>
        <w:t xml:space="preserve">Sikap </w:t>
      </w:r>
      <w:r>
        <w:rPr>
          <w:rFonts w:cs="Caladea;Cambria" w:ascii="Caladea;Cambria" w:hAnsi="Caladea;Cambria"/>
          <w:sz w:val="20"/>
          <w:szCs w:val="20"/>
        </w:rPr>
        <w:t>rasa ingin tahu</w:t>
      </w:r>
      <w:r>
        <w:rPr>
          <w:rFonts w:eastAsia="Arial" w:cs="Caladea;Cambria" w:ascii="Caladea;Cambria" w:hAnsi="Caladea;Cambria"/>
          <w:b w:val="false"/>
          <w:bCs w:val="false"/>
          <w:sz w:val="21"/>
          <w:szCs w:val="21"/>
        </w:rPr>
        <w:t>.</w:t>
      </w:r>
    </w:p>
    <w:p>
      <w:pPr>
        <w:pStyle w:val="Heading4"/>
        <w:ind w:end="0"/>
        <w:rPr/>
      </w:pPr>
      <w:r>
        <w:rPr>
          <w:rFonts w:cs="Caladea;Cambria" w:ascii="Caladea;Cambria" w:hAnsi="Caladea;Cambria"/>
          <w:sz w:val="21"/>
          <w:szCs w:val="21"/>
        </w:rPr>
        <w:t>MODEL PEMBELAJARAN</w:t>
      </w:r>
    </w:p>
    <w:p>
      <w:pPr>
        <w:pStyle w:val="LO-Normal1"/>
        <w:bidi w:val="0"/>
        <w:rPr/>
      </w:pPr>
      <w:r>
        <w:rPr>
          <w:rFonts w:cs="Caladea;Cambria" w:ascii="Caladea;Cambria" w:hAnsi="Caladea;Cambria"/>
          <w:i/>
          <w:iCs/>
          <w:sz w:val="20"/>
          <w:szCs w:val="20"/>
        </w:rPr>
        <w:t>Discovery learning</w:t>
      </w:r>
      <w:r>
        <w:rPr>
          <w:rFonts w:cs="Caladea;Cambria" w:ascii="Caladea;Cambria" w:hAnsi="Caladea;Cambria"/>
          <w:sz w:val="21"/>
          <w:szCs w:val="21"/>
        </w:rPr>
        <w:t xml:space="preserve"> </w:t>
      </w:r>
    </w:p>
    <w:p>
      <w:pPr>
        <w:pStyle w:val="LO-Normal1"/>
        <w:rPr>
          <w:rFonts w:ascii="Caladea;Cambria" w:hAnsi="Caladea;Cambria" w:cs="Caladea;Cambria"/>
          <w:sz w:val="21"/>
          <w:szCs w:val="21"/>
        </w:rPr>
      </w:pPr>
      <w:r>
        <w:rPr>
          <w:rFonts w:cs="Caladea;Cambria" w:ascii="Caladea;Cambria" w:hAnsi="Caladea;Cambria"/>
          <w:sz w:val="21"/>
          <w:szCs w:val="21"/>
        </w:rPr>
      </w:r>
    </w:p>
    <w:p>
      <w:pPr>
        <w:pStyle w:val="LO-Normal1"/>
        <w:rPr/>
      </w:pPr>
      <w:r>
        <w:rPr>
          <w:rStyle w:val="DefaultParagraphFont"/>
          <w:rFonts w:cs="Caladea;Cambria" w:ascii="Caladea;Cambria" w:hAnsi="Caladea;Cambria"/>
          <w:sz w:val="21"/>
          <w:szCs w:val="21"/>
        </w:rPr>
        <w:t>Catatan:</w:t>
      </w:r>
    </w:p>
    <w:p>
      <w:pPr>
        <w:sectPr>
          <w:headerReference w:type="default" r:id="rId35"/>
          <w:headerReference w:type="first" r:id="rId36"/>
          <w:footerReference w:type="default" r:id="rId37"/>
          <w:footerReference w:type="first" r:id="rId38"/>
          <w:type w:val="nextPage"/>
          <w:pgSz w:w="11906" w:h="16838"/>
          <w:pgMar w:left="1701" w:right="850" w:gutter="0" w:header="720" w:top="850" w:footer="850" w:bottom="1068"/>
          <w:pgNumType w:fmt="decimal"/>
          <w:cols w:num="2" w:equalWidth="false" w:sep="false">
            <w:col w:w="6712" w:space="282"/>
            <w:col w:w="2360"/>
          </w:cols>
          <w:formProt w:val="false"/>
          <w:textDirection w:val="lrTb"/>
          <w:docGrid w:type="default" w:linePitch="600" w:charSpace="49152"/>
        </w:sectPr>
        <w:pStyle w:val="LO-Normal1"/>
        <w:rPr/>
      </w:pPr>
      <w:r>
        <w:rPr>
          <w:rStyle w:val="DefaultParagraphFont"/>
          <w:rFonts w:cs="Caladea;Cambria" w:ascii="Caladea;Cambria" w:hAnsi="Caladea;Cambria"/>
          <w:sz w:val="14"/>
          <w:szCs w:val="14"/>
        </w:rPr>
        <w:t>-</w:t>
      </w:r>
      <w:r>
        <w:br w:type="page"/>
      </w:r>
    </w:p>
    <w:p>
      <w:pPr>
        <w:pStyle w:val="Heading1"/>
        <w:ind w:end="0"/>
        <w:rPr/>
      </w:pPr>
      <w:r>
        <w:rPr/>
        <mc:AlternateContent>
          <mc:Choice Requires="wps">
            <w:drawing>
              <wp:anchor behindDoc="0" distT="0" distB="0" distL="114935" distR="114935" simplePos="0" locked="0" layoutInCell="1" allowOverlap="1" relativeHeight="18">
                <wp:simplePos x="0" y="0"/>
                <wp:positionH relativeFrom="column">
                  <wp:posOffset>3562350</wp:posOffset>
                </wp:positionH>
                <wp:positionV relativeFrom="paragraph">
                  <wp:posOffset>-392430</wp:posOffset>
                </wp:positionV>
                <wp:extent cx="2743200" cy="1266825"/>
                <wp:effectExtent l="5080" t="5715" r="5715" b="5080"/>
                <wp:wrapNone/>
                <wp:docPr id="4" name=""/>
                <a:graphic xmlns:a="http://schemas.openxmlformats.org/drawingml/2006/main">
                  <a:graphicData uri="http://schemas.microsoft.com/office/word/2010/wordprocessingShape">
                    <wps:wsp>
                      <wps:cNvSpPr/>
                      <wps:spPr>
                        <a:xfrm>
                          <a:off x="0" y="0"/>
                          <a:ext cx="2743200" cy="126684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202" coordsize="21600,21600" o:spt="202" path="m,l,21600l21600,21600l21600,xe">
                <v:stroke joinstyle="miter"/>
                <v:path gradientshapeok="t" o:connecttype="rect"/>
              </v:shapetype>
              <v:shape id="shape_0" fillcolor="white" stroked="t" o:allowincell="f" style="position:absolute;margin-left:280.5pt;margin-top:-30.9pt;width:215.95pt;height:99.7pt;mso-wrap-style:none;v-text-anchor:middle" type="_x0000_t202">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1" allowOverlap="1" relativeHeight="22">
                <wp:simplePos x="0" y="0"/>
                <wp:positionH relativeFrom="column">
                  <wp:posOffset>5080000</wp:posOffset>
                </wp:positionH>
                <wp:positionV relativeFrom="paragraph">
                  <wp:posOffset>-520700</wp:posOffset>
                </wp:positionV>
                <wp:extent cx="1333500" cy="295275"/>
                <wp:effectExtent l="5080" t="5080" r="5715" b="5715"/>
                <wp:wrapNone/>
                <wp:docPr id="5" name=""/>
                <a:graphic xmlns:a="http://schemas.openxmlformats.org/drawingml/2006/main">
                  <a:graphicData uri="http://schemas.microsoft.com/office/word/2010/wordprocessingShape">
                    <wps:wsp>
                      <wps:cNvSpPr/>
                      <wps:spPr>
                        <a:xfrm>
                          <a:off x="0" y="0"/>
                          <a:ext cx="1333440" cy="29520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400pt;margin-top:-41pt;width:104.95pt;height:23.2pt;mso-wrap-style:none;v-text-anchor:middle" type="_x0000_t202">
                <v:fill o:detectmouseclick="t" type="solid" color2="black"/>
                <v:stroke color="black" weight="9360" joinstyle="miter" endcap="flat"/>
                <w10:wrap type="none"/>
              </v:shape>
            </w:pict>
          </mc:Fallback>
        </mc:AlternateContent>
        <w:t>Lampiran 1.a.</w:t>
      </w:r>
      <w:r>
        <mc:AlternateContent>
          <mc:Choice Requires="wps">
            <w:drawing>
              <wp:anchor behindDoc="0" distT="72390" distB="72390" distL="4445" distR="4445" simplePos="0" locked="0" layoutInCell="1" allowOverlap="1" relativeHeight="19">
                <wp:simplePos x="0" y="0"/>
                <wp:positionH relativeFrom="column">
                  <wp:posOffset>3562350</wp:posOffset>
                </wp:positionH>
                <wp:positionV relativeFrom="page">
                  <wp:posOffset>327660</wp:posOffset>
                </wp:positionV>
                <wp:extent cx="2740660" cy="1264285"/>
                <wp:effectExtent l="0" t="0" r="0" b="0"/>
                <wp:wrapNone/>
                <wp:docPr id="6" name="Frame1"/>
                <a:graphic xmlns:a="http://schemas.openxmlformats.org/drawingml/2006/main">
                  <a:graphicData uri="http://schemas.microsoft.com/office/word/2010/wordprocessingShape">
                    <wps:wsp>
                      <wps:cNvSpPr txBox="1"/>
                      <wps:spPr>
                        <a:xfrm>
                          <a:off x="0" y="0"/>
                          <a:ext cx="2740660" cy="1264285"/>
                        </a:xfrm>
                        <a:prstGeom prst="rect"/>
                        <a:solidFill>
                          <a:srgbClr val="FFFFFF"/>
                        </a:solidFill>
                      </wps:spPr>
                      <wps:txbx>
                        <w:txbxContent>
                          <w:p>
                            <w:pPr>
                              <w:pStyle w:val="FrameContents"/>
                              <w:rPr>
                                <w:lang w:val="en-ID"/>
                              </w:rPr>
                            </w:pPr>
                            <w:r>
                              <w:rPr>
                                <w:lang w:val="en-ID"/>
                              </w:rPr>
                              <w:t>Nama Anggota:</w:t>
                            </w:r>
                          </w:p>
                          <w:p>
                            <w:pPr>
                              <w:pStyle w:val="FrameContents"/>
                              <w:rPr>
                                <w:lang w:val="en-ID"/>
                              </w:rPr>
                            </w:pPr>
                            <w:r>
                              <w:rPr>
                                <w:lang w:val="en-ID"/>
                              </w:rPr>
                              <w:t>1. ……………………………………..</w:t>
                            </w:r>
                          </w:p>
                          <w:p>
                            <w:pPr>
                              <w:pStyle w:val="FrameContents"/>
                              <w:rPr>
                                <w:lang w:val="en-ID"/>
                              </w:rPr>
                            </w:pPr>
                            <w:r>
                              <w:rPr>
                                <w:lang w:val="en-ID"/>
                              </w:rPr>
                              <w:t>2. ……………………………………..</w:t>
                            </w:r>
                          </w:p>
                          <w:p>
                            <w:pPr>
                              <w:pStyle w:val="FrameContents"/>
                              <w:rPr>
                                <w:lang w:val="en-ID"/>
                              </w:rPr>
                            </w:pPr>
                            <w:r>
                              <w:rPr>
                                <w:lang w:val="en-ID"/>
                              </w:rPr>
                              <w:t>3. ……………………………………..</w:t>
                            </w:r>
                          </w:p>
                          <w:p>
                            <w:pPr>
                              <w:pStyle w:val="FrameContents"/>
                              <w:rPr>
                                <w:lang w:val="en-ID"/>
                              </w:rPr>
                            </w:pPr>
                            <w:r>
                              <w:rPr>
                                <w:lang w:val="en-ID"/>
                              </w:rPr>
                              <w:t>4. ……………………………………..</w:t>
                            </w:r>
                          </w:p>
                          <w:p>
                            <w:pPr>
                              <w:pStyle w:val="FrameContents"/>
                              <w:rPr>
                                <w:lang w:val="en-ID"/>
                              </w:rPr>
                            </w:pPr>
                            <w:r>
                              <w:rPr>
                                <w:lang w:val="en-ID"/>
                              </w:rPr>
                              <w:t>5. ……………………………………..</w:t>
                            </w:r>
                          </w:p>
                        </w:txbxContent>
                      </wps:txbx>
                      <wps:bodyPr anchor="t" lIns="94615" tIns="48895" rIns="94615" bIns="48895">
                        <a:noAutofit/>
                      </wps:bodyPr>
                    </wps:wsp>
                  </a:graphicData>
                </a:graphic>
              </wp:anchor>
            </w:drawing>
          </mc:Choice>
          <mc:Fallback>
            <w:pict>
              <v:rect fillcolor="#FFFFFF" style="position:absolute;rotation:-0;width:215.8pt;height:99.55pt;mso-wrap-distance-left:0.35pt;mso-wrap-distance-right:0.35pt;mso-wrap-distance-top:5.7pt;mso-wrap-distance-bottom:5.7pt;margin-top:25.8pt;mso-position-vertical-relative:page;margin-left:280.5pt;mso-position-horizontal-relative:text">
                <v:textbox inset="0.103472222222222in,0.0534722222222222in,0.103472222222222in,0.0534722222222222in">
                  <w:txbxContent>
                    <w:p>
                      <w:pPr>
                        <w:pStyle w:val="FrameContents"/>
                        <w:rPr>
                          <w:lang w:val="en-ID"/>
                        </w:rPr>
                      </w:pPr>
                      <w:r>
                        <w:rPr>
                          <w:lang w:val="en-ID"/>
                        </w:rPr>
                        <w:t>Nama Anggota:</w:t>
                      </w:r>
                    </w:p>
                    <w:p>
                      <w:pPr>
                        <w:pStyle w:val="FrameContents"/>
                        <w:rPr>
                          <w:lang w:val="en-ID"/>
                        </w:rPr>
                      </w:pPr>
                      <w:r>
                        <w:rPr>
                          <w:lang w:val="en-ID"/>
                        </w:rPr>
                        <w:t>1. ……………………………………..</w:t>
                      </w:r>
                    </w:p>
                    <w:p>
                      <w:pPr>
                        <w:pStyle w:val="FrameContents"/>
                        <w:rPr>
                          <w:lang w:val="en-ID"/>
                        </w:rPr>
                      </w:pPr>
                      <w:r>
                        <w:rPr>
                          <w:lang w:val="en-ID"/>
                        </w:rPr>
                        <w:t>2. ……………………………………..</w:t>
                      </w:r>
                    </w:p>
                    <w:p>
                      <w:pPr>
                        <w:pStyle w:val="FrameContents"/>
                        <w:rPr>
                          <w:lang w:val="en-ID"/>
                        </w:rPr>
                      </w:pPr>
                      <w:r>
                        <w:rPr>
                          <w:lang w:val="en-ID"/>
                        </w:rPr>
                        <w:t>3. ……………………………………..</w:t>
                      </w:r>
                    </w:p>
                    <w:p>
                      <w:pPr>
                        <w:pStyle w:val="FrameContents"/>
                        <w:rPr>
                          <w:lang w:val="en-ID"/>
                        </w:rPr>
                      </w:pPr>
                      <w:r>
                        <w:rPr>
                          <w:lang w:val="en-ID"/>
                        </w:rPr>
                        <w:t>4. ……………………………………..</w:t>
                      </w:r>
                    </w:p>
                    <w:p>
                      <w:pPr>
                        <w:pStyle w:val="FrameContents"/>
                        <w:rPr>
                          <w:lang w:val="en-ID"/>
                        </w:rPr>
                      </w:pPr>
                      <w:r>
                        <w:rPr>
                          <w:lang w:val="en-ID"/>
                        </w:rPr>
                        <w:t>5. ……………………………………..</w:t>
                      </w:r>
                    </w:p>
                  </w:txbxContent>
                </v:textbox>
                <w10:wrap type="none"/>
              </v:rect>
            </w:pict>
          </mc:Fallback>
        </mc:AlternateContent>
      </w:r>
      <w:r>
        <mc:AlternateContent>
          <mc:Choice Requires="wps">
            <w:drawing>
              <wp:anchor behindDoc="0" distT="72390" distB="72390" distL="7620" distR="1905" simplePos="0" locked="0" layoutInCell="1" allowOverlap="1" relativeHeight="23">
                <wp:simplePos x="0" y="0"/>
                <wp:positionH relativeFrom="column">
                  <wp:posOffset>5080000</wp:posOffset>
                </wp:positionH>
                <wp:positionV relativeFrom="page">
                  <wp:posOffset>199390</wp:posOffset>
                </wp:positionV>
                <wp:extent cx="1330960" cy="292735"/>
                <wp:effectExtent l="0" t="0" r="0" b="0"/>
                <wp:wrapNone/>
                <wp:docPr id="7" name="Frame2"/>
                <a:graphic xmlns:a="http://schemas.openxmlformats.org/drawingml/2006/main">
                  <a:graphicData uri="http://schemas.microsoft.com/office/word/2010/wordprocessingShape">
                    <wps:wsp>
                      <wps:cNvSpPr txBox="1"/>
                      <wps:spPr>
                        <a:xfrm>
                          <a:off x="0" y="0"/>
                          <a:ext cx="1330960" cy="292735"/>
                        </a:xfrm>
                        <a:prstGeom prst="rect"/>
                        <a:solidFill>
                          <a:srgbClr val="FFFFFF"/>
                        </a:solidFill>
                      </wps:spPr>
                      <wps:txbx>
                        <w:txbxContent>
                          <w:p>
                            <w:pPr>
                              <w:pStyle w:val="FrameContents"/>
                              <w:rPr>
                                <w:lang w:val="en-ID"/>
                              </w:rPr>
                            </w:pPr>
                            <w:r>
                              <w:rPr>
                                <w:lang w:val="en-ID"/>
                              </w:rPr>
                              <w:t>Kelas: ……</w:t>
                            </w:r>
                          </w:p>
                        </w:txbxContent>
                      </wps:txbx>
                      <wps:bodyPr anchor="t" lIns="94615" tIns="48895" rIns="94615" bIns="48895">
                        <a:noAutofit/>
                      </wps:bodyPr>
                    </wps:wsp>
                  </a:graphicData>
                </a:graphic>
              </wp:anchor>
            </w:drawing>
          </mc:Choice>
          <mc:Fallback>
            <w:pict>
              <v:rect fillcolor="#FFFFFF" style="position:absolute;rotation:-0;width:104.8pt;height:23.05pt;mso-wrap-distance-left:0.6pt;mso-wrap-distance-right:0.15pt;mso-wrap-distance-top:5.7pt;mso-wrap-distance-bottom:5.7pt;margin-top:15.7pt;mso-position-vertical-relative:page;margin-left:400pt;mso-position-horizontal-relative:text">
                <v:textbox inset="0.103472222222222in,0.0534722222222222in,0.103472222222222in,0.0534722222222222in">
                  <w:txbxContent>
                    <w:p>
                      <w:pPr>
                        <w:pStyle w:val="FrameContents"/>
                        <w:rPr>
                          <w:lang w:val="en-ID"/>
                        </w:rPr>
                      </w:pPr>
                      <w:r>
                        <w:rPr>
                          <w:lang w:val="en-ID"/>
                        </w:rPr>
                        <w:t>Kelas: ……</w:t>
                      </w:r>
                    </w:p>
                  </w:txbxContent>
                </v:textbox>
                <w10:wrap type="none"/>
              </v:rect>
            </w:pict>
          </mc:Fallback>
        </mc:AlternateConten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mc:AlternateContent>
          <mc:Choice Requires="wps">
            <w:drawing>
              <wp:anchor behindDoc="0" distT="0" distB="0" distL="114935" distR="114935" simplePos="0" locked="0" layoutInCell="1" allowOverlap="1" relativeHeight="20">
                <wp:simplePos x="0" y="0"/>
                <wp:positionH relativeFrom="column">
                  <wp:posOffset>-69850</wp:posOffset>
                </wp:positionH>
                <wp:positionV relativeFrom="paragraph">
                  <wp:posOffset>-492125</wp:posOffset>
                </wp:positionV>
                <wp:extent cx="2743200" cy="517525"/>
                <wp:effectExtent l="5080" t="5080" r="5715" b="5715"/>
                <wp:wrapNone/>
                <wp:docPr id="8" name=""/>
                <a:graphic xmlns:a="http://schemas.openxmlformats.org/drawingml/2006/main">
                  <a:graphicData uri="http://schemas.microsoft.com/office/word/2010/wordprocessingShape">
                    <wps:wsp>
                      <wps:cNvSpPr/>
                      <wps:spPr>
                        <a:xfrm>
                          <a:off x="0" y="0"/>
                          <a:ext cx="2743200" cy="517680"/>
                        </a:xfrm>
                        <a:prstGeom prst="rect">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fillcolor="white" stroked="t" o:allowincell="f" style="position:absolute;margin-left:-5.5pt;margin-top:-38.75pt;width:215.95pt;height:40.7pt;mso-wrap-style:none;v-text-anchor:middle" type="_x0000_t202">
                <v:fill o:detectmouseclick="t" type="solid" color2="black"/>
                <v:stroke color="black" weight="9360" joinstyle="miter" endcap="flat"/>
                <w10:wrap type="none"/>
              </v:shape>
            </w:pict>
          </mc:Fallback>
        </mc:AlternateContent>
      </w:r>
      <w:r>
        <mc:AlternateContent>
          <mc:Choice Requires="wps">
            <w:drawing>
              <wp:anchor behindDoc="0" distT="72390" distB="72390" distL="1905" distR="7620" simplePos="0" locked="0" layoutInCell="1" allowOverlap="1" relativeHeight="21">
                <wp:simplePos x="0" y="0"/>
                <wp:positionH relativeFrom="column">
                  <wp:posOffset>-69850</wp:posOffset>
                </wp:positionH>
                <wp:positionV relativeFrom="page">
                  <wp:posOffset>1159510</wp:posOffset>
                </wp:positionV>
                <wp:extent cx="2740660" cy="514985"/>
                <wp:effectExtent l="0" t="0" r="0" b="0"/>
                <wp:wrapNone/>
                <wp:docPr id="9" name="Frame3"/>
                <a:graphic xmlns:a="http://schemas.openxmlformats.org/drawingml/2006/main">
                  <a:graphicData uri="http://schemas.microsoft.com/office/word/2010/wordprocessingShape">
                    <wps:wsp>
                      <wps:cNvSpPr txBox="1"/>
                      <wps:spPr>
                        <a:xfrm>
                          <a:off x="0" y="0"/>
                          <a:ext cx="2740660" cy="514985"/>
                        </a:xfrm>
                        <a:prstGeom prst="rect"/>
                        <a:solidFill>
                          <a:srgbClr val="FFFFFF"/>
                        </a:solidFill>
                      </wps:spPr>
                      <wps:txbx>
                        <w:txbxContent>
                          <w:p>
                            <w:pPr>
                              <w:pStyle w:val="FrameContents"/>
                              <w:rPr>
                                <w:lang w:val="en-ID"/>
                              </w:rPr>
                            </w:pPr>
                            <w:r>
                              <w:rPr>
                                <w:lang w:val="en-ID"/>
                              </w:rPr>
                              <w:t>Hari: ………………………</w:t>
                            </w:r>
                          </w:p>
                          <w:p>
                            <w:pPr>
                              <w:pStyle w:val="FrameContents"/>
                              <w:rPr>
                                <w:lang w:val="en-ID"/>
                              </w:rPr>
                            </w:pPr>
                            <w:r>
                              <w:rPr>
                                <w:lang w:val="en-ID"/>
                              </w:rPr>
                              <w:t>Tanggal: ………………………..</w:t>
                            </w:r>
                          </w:p>
                        </w:txbxContent>
                      </wps:txbx>
                      <wps:bodyPr anchor="t" lIns="94615" tIns="48895" rIns="94615" bIns="48895">
                        <a:noAutofit/>
                      </wps:bodyPr>
                    </wps:wsp>
                  </a:graphicData>
                </a:graphic>
              </wp:anchor>
            </w:drawing>
          </mc:Choice>
          <mc:Fallback>
            <w:pict>
              <v:rect fillcolor="#FFFFFF" style="position:absolute;rotation:-0;width:215.8pt;height:40.55pt;mso-wrap-distance-left:0.15pt;mso-wrap-distance-right:0.6pt;mso-wrap-distance-top:5.7pt;mso-wrap-distance-bottom:5.7pt;margin-top:91.3pt;mso-position-vertical-relative:page;margin-left:-5.5pt;mso-position-horizontal-relative:text">
                <v:textbox inset="0.103472222222222in,0.0534722222222222in,0.103472222222222in,0.0534722222222222in">
                  <w:txbxContent>
                    <w:p>
                      <w:pPr>
                        <w:pStyle w:val="FrameContents"/>
                        <w:rPr>
                          <w:lang w:val="en-ID"/>
                        </w:rPr>
                      </w:pPr>
                      <w:r>
                        <w:rPr>
                          <w:lang w:val="en-ID"/>
                        </w:rPr>
                        <w:t>Hari: ………………………</w:t>
                      </w:r>
                    </w:p>
                    <w:p>
                      <w:pPr>
                        <w:pStyle w:val="FrameContents"/>
                        <w:rPr>
                          <w:lang w:val="en-ID"/>
                        </w:rPr>
                      </w:pPr>
                      <w:r>
                        <w:rPr>
                          <w:lang w:val="en-ID"/>
                        </w:rPr>
                        <w:t>Tanggal: ………………………..</w:t>
                      </w:r>
                    </w:p>
                  </w:txbxContent>
                </v:textbox>
                <w10:wrap type="none"/>
              </v:rect>
            </w:pict>
          </mc:Fallback>
        </mc:AlternateContent>
      </w:r>
    </w:p>
    <w:p>
      <w:pPr>
        <w:pStyle w:val="Normal"/>
        <w:jc w:val="center"/>
        <w:rPr>
          <w:rFonts w:ascii="Times New Roman" w:hAnsi="Times New Roman" w:cs="Times New Roman"/>
          <w:b/>
          <w:sz w:val="40"/>
          <w:szCs w:val="22"/>
        </w:rPr>
      </w:pPr>
      <w:r>
        <w:rPr>
          <w:rFonts w:cs="Times New Roman" w:ascii="Times New Roman" w:hAnsi="Times New Roman"/>
          <w:b/>
          <w:sz w:val="40"/>
          <w:szCs w:val="22"/>
        </w:rPr>
        <w:t>Lembar Kegiatan Pembelajaran Murid</w:t>
      </w:r>
    </w:p>
    <w:p>
      <w:pPr>
        <w:pStyle w:val="Heading2"/>
        <w:ind w:end="0"/>
        <w:jc w:val="center"/>
        <w:rPr/>
      </w:pPr>
      <w:r>
        <w:drawing>
          <wp:anchor behindDoc="1" distT="0" distB="0" distL="0" distR="0" simplePos="0" locked="0" layoutInCell="1" allowOverlap="1" relativeHeight="14">
            <wp:simplePos x="0" y="0"/>
            <wp:positionH relativeFrom="column">
              <wp:posOffset>3853180</wp:posOffset>
            </wp:positionH>
            <wp:positionV relativeFrom="paragraph">
              <wp:posOffset>116840</wp:posOffset>
            </wp:positionV>
            <wp:extent cx="1976755" cy="1391920"/>
            <wp:effectExtent l="0" t="0" r="0" b="0"/>
            <wp:wrapNone/>
            <wp:docPr id="10"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title=""/>
                    <pic:cNvPicPr>
                      <a:picLocks noChangeAspect="1" noChangeArrowheads="1"/>
                    </pic:cNvPicPr>
                  </pic:nvPicPr>
                  <pic:blipFill>
                    <a:blip r:embed="rId39"/>
                    <a:srcRect l="-116" t="-165" r="-116" b="-165"/>
                    <a:stretch>
                      <a:fillRect/>
                    </a:stretch>
                  </pic:blipFill>
                  <pic:spPr bwMode="auto">
                    <a:xfrm>
                      <a:off x="0" y="0"/>
                      <a:ext cx="1976755" cy="1391920"/>
                    </a:xfrm>
                    <a:prstGeom prst="rect">
                      <a:avLst/>
                    </a:prstGeom>
                  </pic:spPr>
                </pic:pic>
              </a:graphicData>
            </a:graphic>
          </wp:anchor>
        </w:drawing>
      </w:r>
      <w:r>
        <w:rPr/>
        <w:t>(LKPM-1</w:t>
      </w:r>
      <w:r>
        <w:rPr>
          <w:rFonts w:cs="Times New Roman" w:ascii="Times New Roman" w:hAnsi="Times New Roman"/>
          <w:sz w:val="40"/>
          <w:szCs w:val="22"/>
        </w:rPr>
        <w:t>)</w:t>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ind w:firstLine="720" w:start="720" w:end="0"/>
        <w:rPr>
          <w:rFonts w:ascii="Times New Roman" w:hAnsi="Times New Roman" w:cs="Times New Roman"/>
        </w:rPr>
      </w:pPr>
      <w:r>
        <w:rPr>
          <w:rFonts w:cs="Times New Roman" w:ascii="Times New Roman" w:hAnsi="Times New Roman"/>
        </w:rPr>
        <w:t>Satuan Pendidikan</w:t>
        <w:tab/>
        <w:tab/>
        <w:t>: SMP NEGERI 1 PUNGGUR</w:t>
      </w:r>
    </w:p>
    <w:p>
      <w:pPr>
        <w:pStyle w:val="Normal"/>
        <w:ind w:firstLine="720" w:start="720" w:end="0"/>
        <w:rPr>
          <w:rFonts w:ascii="Times New Roman" w:hAnsi="Times New Roman" w:cs="Times New Roman"/>
        </w:rPr>
      </w:pPr>
      <w:r>
        <w:rPr>
          <w:rFonts w:cs="Times New Roman" w:ascii="Times New Roman" w:hAnsi="Times New Roman"/>
        </w:rPr>
        <w:t xml:space="preserve">Mata Pelajaran </w:t>
        <w:tab/>
        <w:tab/>
        <w:t>: MATEMATIKA</w:t>
      </w:r>
    </w:p>
    <w:p>
      <w:pPr>
        <w:pStyle w:val="Normal"/>
        <w:ind w:firstLine="720" w:start="720" w:end="0"/>
        <w:rPr>
          <w:rFonts w:ascii="Times New Roman" w:hAnsi="Times New Roman" w:cs="Times New Roman"/>
        </w:rPr>
      </w:pPr>
      <w:r>
        <w:rPr>
          <w:rFonts w:cs="Times New Roman" w:ascii="Times New Roman" w:hAnsi="Times New Roman"/>
        </w:rPr>
        <w:t>Kelas/ Semester</w:t>
        <w:tab/>
        <w:tab/>
        <w:t>: VIII/Genap</w:t>
      </w:r>
    </w:p>
    <w:p>
      <w:pPr>
        <w:pStyle w:val="Normal"/>
        <w:ind w:firstLine="720" w:start="720" w:end="0"/>
        <w:rPr>
          <w:rFonts w:ascii="Times New Roman" w:hAnsi="Times New Roman" w:cs="Times New Roman"/>
        </w:rPr>
      </w:pPr>
      <w:r>
        <w:rPr>
          <w:rFonts w:cs="Times New Roman" w:ascii="Times New Roman" w:hAnsi="Times New Roman"/>
        </w:rPr>
        <w:t>Guru Pengampu</w:t>
        <w:tab/>
        <w:tab/>
        <w:t>: Gunanto, S.Pd.</w:t>
      </w:r>
    </w:p>
    <w:p>
      <w:pPr>
        <w:pStyle w:val="Normal"/>
        <w:ind w:firstLine="720" w:start="720" w:end="0"/>
        <w:rPr>
          <w:rFonts w:ascii="Times New Roman" w:hAnsi="Times New Roman" w:cs="Times New Roman"/>
        </w:rPr>
      </w:pPr>
      <w:r>
        <w:rPr>
          <w:rFonts w:cs="Times New Roman" w:ascii="Times New Roman" w:hAnsi="Times New Roman"/>
        </w:rPr>
        <w:t>Nomor KD</w:t>
        <w:tab/>
        <w:tab/>
        <w:t xml:space="preserve">: 3.6 dan 4.6 </w:t>
      </w:r>
    </w:p>
    <w:p>
      <w:pPr>
        <w:pStyle w:val="Normal"/>
        <w:ind w:firstLine="720" w:start="720" w:end="0"/>
        <w:rPr>
          <w:rFonts w:ascii="Times New Roman" w:hAnsi="Times New Roman" w:cs="Times New Roman"/>
        </w:rPr>
      </w:pPr>
      <w:r>
        <w:rPr>
          <w:rFonts w:cs="Times New Roman" w:ascii="Times New Roman" w:hAnsi="Times New Roman"/>
        </w:rPr>
        <w:t>Materi Pokok</w:t>
        <w:tab/>
        <w:tab/>
        <w:t>: Teorema Pythagoras</w:t>
      </w:r>
    </w:p>
    <w:p>
      <w:pPr>
        <w:pStyle w:val="Normal"/>
        <w:spacing w:lineRule="auto" w:line="252" w:before="0" w:after="160"/>
        <w:ind w:firstLine="720" w:start="720" w:end="0"/>
        <w:rPr>
          <w:rFonts w:ascii="Times New Roman" w:hAnsi="Times New Roman" w:cs="Times New Roman"/>
        </w:rPr>
      </w:pPr>
      <w:r>
        <w:rPr>
          <w:rFonts w:cs="Times New Roman" w:ascii="Times New Roman" w:hAnsi="Times New Roman"/>
        </w:rPr>
        <w:t>Alokasi Waktu</w:t>
        <w:tab/>
        <w:tab/>
        <w:t>: 40 menit</w:t>
      </w:r>
    </w:p>
    <w:p>
      <w:pPr>
        <w:pStyle w:val="Normal"/>
        <w:rPr>
          <w:rFonts w:ascii="Times New Roman" w:hAnsi="Times New Roman" w:cs="Times New Roman"/>
          <w:szCs w:val="22"/>
        </w:rPr>
      </w:pPr>
      <w:r>
        <w:rPr>
          <w:rFonts w:cs="Times New Roman" w:ascii="Times New Roman" w:hAnsi="Times New Roman"/>
          <w:szCs w:val="22"/>
        </w:rPr>
      </w:r>
    </w:p>
    <w:p>
      <w:pPr>
        <w:pStyle w:val="Normal"/>
        <w:bidi w:val="0"/>
        <w:rPr>
          <w:rFonts w:ascii="Times New Roman" w:hAnsi="Times New Roman" w:cs="Times New Roman"/>
          <w:b/>
          <w:bCs/>
          <w:sz w:val="24"/>
          <w:szCs w:val="24"/>
        </w:rPr>
      </w:pPr>
      <w:r>
        <w:rPr>
          <w:rFonts w:cs="Times New Roman" w:ascii="Times New Roman" w:hAnsi="Times New Roman"/>
          <w:b/>
          <w:bCs/>
          <w:sz w:val="24"/>
          <w:szCs w:val="24"/>
        </w:rPr>
        <w:t>A. Tujuan:</w:t>
      </w:r>
    </w:p>
    <w:p>
      <w:pPr>
        <w:pStyle w:val="Normal"/>
        <w:rPr/>
      </w:pPr>
      <w:r>
        <w:rPr>
          <w:rFonts w:cs="Times New Roman" w:ascii="Times New Roman" w:hAnsi="Times New Roman"/>
          <w:sz w:val="24"/>
          <w:szCs w:val="24"/>
        </w:rPr>
        <w:tab/>
        <w:t xml:space="preserve">Pada kegiatan kali ini kalian akan belajar dengan tujuan </w:t>
      </w:r>
      <w:r>
        <w:rPr>
          <w:rFonts w:cs="Times New Roman" w:ascii="Times New Roman" w:hAnsi="Times New Roman"/>
          <w:color w:val="auto"/>
          <w:sz w:val="24"/>
          <w:szCs w:val="24"/>
        </w:rPr>
        <w:t xml:space="preserve">dapat memeriksa kebenaran </w:t>
        <w:tab/>
        <w:t>teorema Pythagoras</w:t>
      </w:r>
      <w:r>
        <w:rPr>
          <w:rFonts w:cs="Times New Roman" w:ascii="Times New Roman" w:hAnsi="Times New Roman"/>
          <w:sz w:val="24"/>
          <w:szCs w:val="24"/>
        </w:rPr>
        <w: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B. Petunjuk kegiatan:</w:t>
      </w:r>
    </w:p>
    <w:p>
      <w:pPr>
        <w:pStyle w:val="Normal"/>
        <w:numPr>
          <w:ilvl w:val="0"/>
          <w:numId w:val="14"/>
        </w:numPr>
        <w:rPr/>
      </w:pPr>
      <w:r>
        <w:rPr>
          <w:rFonts w:cs="Times New Roman" w:ascii="Times New Roman" w:hAnsi="Times New Roman"/>
          <w:sz w:val="24"/>
          <w:szCs w:val="24"/>
        </w:rPr>
        <w:t>Bentuklah kelompok yang terdiri atas 4 - 5 anggota!</w:t>
      </w:r>
    </w:p>
    <w:p>
      <w:pPr>
        <w:pStyle w:val="Normal"/>
        <w:numPr>
          <w:ilvl w:val="0"/>
          <w:numId w:val="14"/>
        </w:numPr>
        <w:bidi w:val="0"/>
        <w:rPr/>
      </w:pPr>
      <w:r>
        <w:rPr>
          <w:rFonts w:cs="Times New Roman" w:ascii="Times New Roman" w:hAnsi="Times New Roman"/>
          <w:sz w:val="24"/>
          <w:szCs w:val="24"/>
        </w:rPr>
        <w:t xml:space="preserve">Bagi kalian yang suka membaca, silakan buka buku paket halaman 4 – 10. Jika kalian suka melihat video, silakan buka youtube dengan link         </w:t>
      </w:r>
      <w:hyperlink r:id="rId40">
        <w:r>
          <w:rPr>
            <w:rStyle w:val="Hyperlink"/>
            <w:rFonts w:cs="Times New Roman" w:ascii="Times New Roman" w:hAnsi="Times New Roman"/>
            <w:sz w:val="24"/>
            <w:szCs w:val="24"/>
          </w:rPr>
          <w:t>https://www.youtube.com/watch?v=LX1pBh3ia8U</w:t>
        </w:r>
      </w:hyperlink>
      <w:r>
        <w:rPr>
          <w:rFonts w:cs="Times New Roman" w:ascii="Times New Roman" w:hAnsi="Times New Roman"/>
          <w:sz w:val="24"/>
          <w:szCs w:val="24"/>
        </w:rPr>
        <w:t>.</w:t>
      </w:r>
    </w:p>
    <w:p>
      <w:pPr>
        <w:pStyle w:val="Normal"/>
        <w:numPr>
          <w:ilvl w:val="0"/>
          <w:numId w:val="14"/>
        </w:numPr>
        <w:rPr/>
      </w:pPr>
      <w:r>
        <w:rPr>
          <w:rFonts w:cs="Times New Roman" w:ascii="Times New Roman" w:hAnsi="Times New Roman"/>
          <w:sz w:val="24"/>
          <w:szCs w:val="24"/>
        </w:rPr>
        <w:t>Baca dan ikuti setiap langkah kegiatan pada LEMBAR KE</w:t>
      </w:r>
      <w:r>
        <w:rPr>
          <w:rFonts w:cs="Times New Roman" w:ascii="Times New Roman" w:hAnsi="Times New Roman"/>
          <w:color w:val="000000"/>
          <w:sz w:val="24"/>
          <w:szCs w:val="24"/>
        </w:rPr>
        <w:t>GIATAN</w:t>
      </w:r>
      <w:r>
        <w:rPr>
          <w:rFonts w:cs="Times New Roman" w:ascii="Times New Roman" w:hAnsi="Times New Roman"/>
          <w:sz w:val="24"/>
          <w:szCs w:val="24"/>
        </w:rPr>
        <w:t xml:space="preserve"> ini.!</w:t>
      </w:r>
    </w:p>
    <w:p>
      <w:pPr>
        <w:pStyle w:val="Normal"/>
        <w:numPr>
          <w:ilvl w:val="0"/>
          <w:numId w:val="14"/>
        </w:numPr>
        <w:rPr/>
      </w:pPr>
      <w:r>
        <w:rPr>
          <w:rFonts w:cs="Times New Roman" w:ascii="Times New Roman" w:hAnsi="Times New Roman"/>
          <w:sz w:val="24"/>
          <w:szCs w:val="24"/>
        </w:rPr>
        <w:t xml:space="preserve">Jawablah masalah-masalah dan diskusikan bersama teman sekelompok! </w:t>
      </w:r>
    </w:p>
    <w:p>
      <w:pPr>
        <w:pStyle w:val="Normal"/>
        <w:numPr>
          <w:ilvl w:val="0"/>
          <w:numId w:val="14"/>
        </w:numPr>
        <w:rPr/>
      </w:pPr>
      <w:r>
        <w:rPr>
          <w:rFonts w:cs="Times New Roman" w:ascii="Times New Roman" w:hAnsi="Times New Roman"/>
          <w:sz w:val="24"/>
          <w:szCs w:val="24"/>
        </w:rPr>
        <w:t>Tanyakan kepada guru bila ada yang kurang jelas atau sulit dipahami!</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b/>
          <w:bCs/>
          <w:sz w:val="24"/>
          <w:szCs w:val="24"/>
        </w:rPr>
      </w:pPr>
      <w:r>
        <w:rPr>
          <w:rFonts w:cs="Times New Roman" w:ascii="Times New Roman" w:hAnsi="Times New Roman"/>
          <w:b/>
          <w:bCs/>
          <w:sz w:val="24"/>
          <w:szCs w:val="24"/>
        </w:rPr>
        <w:t>C. Urutan Kegiatan</w:t>
      </w:r>
    </w:p>
    <w:p>
      <w:pPr>
        <w:pStyle w:val="Normal"/>
        <w:numPr>
          <w:ilvl w:val="0"/>
          <w:numId w:val="15"/>
        </w:numPr>
        <w:rPr/>
      </w:pPr>
      <w:r>
        <w:rPr>
          <w:rFonts w:cs="Times New Roman" w:ascii="Times New Roman" w:hAnsi="Times New Roman"/>
          <w:sz w:val="24"/>
          <w:szCs w:val="24"/>
        </w:rPr>
        <w:t>Pastikan kelompokmu menerima 4 keping bangun datar, terdiri atas 1 buah segitiga dan 3 buah persegi. Silakan ukur panjang sisi-sisi segitiga dan sisi persegi menggunakan penggaris. Tuliskan hasul pengukuranmu dalam kotak berikut.</w:t>
      </w:r>
    </w:p>
    <w:tbl>
      <w:tblPr>
        <w:tblW w:w="7965" w:type="dxa"/>
        <w:jc w:val="end"/>
        <w:tblInd w:w="0" w:type="dxa"/>
        <w:tblLayout w:type="fixed"/>
        <w:tblCellMar>
          <w:top w:w="55" w:type="dxa"/>
          <w:start w:w="55" w:type="dxa"/>
          <w:bottom w:w="55" w:type="dxa"/>
          <w:end w:w="55" w:type="dxa"/>
        </w:tblCellMar>
      </w:tblPr>
      <w:tblGrid>
        <w:gridCol w:w="7965"/>
      </w:tblGrid>
      <w:tr>
        <w:trPr>
          <w:tblHeader w:val="true"/>
          <w:trHeight w:val="3400" w:hRule="atLeast"/>
        </w:trPr>
        <w:tc>
          <w:tcPr>
            <w:tcW w:w="7965" w:type="dxa"/>
            <w:tcBorders>
              <w:top w:val="single" w:sz="10" w:space="0" w:color="2A6099"/>
              <w:start w:val="single" w:sz="10" w:space="0" w:color="2A6099"/>
              <w:bottom w:val="single" w:sz="10" w:space="0" w:color="2A6099"/>
              <w:end w:val="single" w:sz="10" w:space="0" w:color="2A6099"/>
            </w:tcBorders>
          </w:tcPr>
          <w:p>
            <w:pPr>
              <w:pStyle w:val="TableContents"/>
              <w:snapToGrid w:val="false"/>
              <w:rPr/>
            </w:pPr>
            <w:r>
              <w:rPr/>
            </w:r>
          </w:p>
        </w:tc>
      </w:tr>
    </w:tbl>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rPr/>
      </w:pPr>
      <w:r>
        <w:rPr>
          <w:rFonts w:cs="Times New Roman" w:ascii="Times New Roman" w:hAnsi="Times New Roman"/>
          <w:color w:val="000000"/>
          <w:sz w:val="24"/>
          <w:szCs w:val="24"/>
        </w:rPr>
        <w:t>Apakah panjang sisi-sisi segitiga ada yang sama dengan panjang sisi-sisi persegi? Jika ya, coba susun/letakkan sisi-sisi persegi yang sama ke ketiga sisi segitiga. Buatlah sketsanya pada kotak berikut.</w:t>
      </w:r>
    </w:p>
    <w:tbl>
      <w:tblPr>
        <w:tblW w:w="7965" w:type="dxa"/>
        <w:jc w:val="end"/>
        <w:tblInd w:w="0" w:type="dxa"/>
        <w:tblLayout w:type="fixed"/>
        <w:tblCellMar>
          <w:top w:w="55" w:type="dxa"/>
          <w:start w:w="55" w:type="dxa"/>
          <w:bottom w:w="55" w:type="dxa"/>
          <w:end w:w="55" w:type="dxa"/>
        </w:tblCellMar>
      </w:tblPr>
      <w:tblGrid>
        <w:gridCol w:w="7965"/>
      </w:tblGrid>
      <w:tr>
        <w:trPr>
          <w:tblHeader w:val="true"/>
          <w:trHeight w:val="4760" w:hRule="atLeast"/>
        </w:trPr>
        <w:tc>
          <w:tcPr>
            <w:tcW w:w="7965" w:type="dxa"/>
            <w:tcBorders>
              <w:top w:val="single" w:sz="10" w:space="0" w:color="2A6099"/>
              <w:start w:val="single" w:sz="10" w:space="0" w:color="2A6099"/>
              <w:bottom w:val="single" w:sz="10" w:space="0" w:color="2A6099"/>
              <w:end w:val="single" w:sz="10" w:space="0" w:color="2A6099"/>
            </w:tcBorders>
          </w:tcPr>
          <w:p>
            <w:pPr>
              <w:pStyle w:val="TableContents"/>
              <w:snapToGrid w:val="false"/>
              <w:rPr/>
            </w:pPr>
            <w:r>
              <w:rPr/>
            </w:r>
          </w:p>
        </w:tc>
      </w:tr>
    </w:tbl>
    <w:p>
      <w:pPr>
        <w:pStyle w:val="Normal"/>
        <w:numPr>
          <w:ilvl w:val="0"/>
          <w:numId w:val="0"/>
        </w:numPr>
        <w:ind w:hanging="0" w:start="720" w:end="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numPr>
          <w:ilvl w:val="0"/>
          <w:numId w:val="15"/>
        </w:numPr>
        <w:rPr/>
      </w:pPr>
      <w:r>
        <w:rPr>
          <w:rFonts w:cs="Times New Roman" w:ascii="Times New Roman" w:hAnsi="Times New Roman"/>
          <w:sz w:val="24"/>
          <w:szCs w:val="24"/>
        </w:rPr>
        <w:t>Hitunglah luas ketiga persegi, sekarang cobalah buat hubungan antara luas persegi pada sisi miring (hipotenusa) dengan luas persegi pada sisi-sisi siku-siku segitiga.</w:t>
      </w:r>
    </w:p>
    <w:tbl>
      <w:tblPr>
        <w:tblW w:w="7965" w:type="dxa"/>
        <w:jc w:val="end"/>
        <w:tblInd w:w="0" w:type="dxa"/>
        <w:tblLayout w:type="fixed"/>
        <w:tblCellMar>
          <w:top w:w="55" w:type="dxa"/>
          <w:start w:w="55" w:type="dxa"/>
          <w:bottom w:w="55" w:type="dxa"/>
          <w:end w:w="55" w:type="dxa"/>
        </w:tblCellMar>
      </w:tblPr>
      <w:tblGrid>
        <w:gridCol w:w="7965"/>
      </w:tblGrid>
      <w:tr>
        <w:trPr>
          <w:tblHeader w:val="true"/>
          <w:trHeight w:val="3400" w:hRule="atLeast"/>
        </w:trPr>
        <w:tc>
          <w:tcPr>
            <w:tcW w:w="7965" w:type="dxa"/>
            <w:tcBorders>
              <w:top w:val="single" w:sz="10" w:space="0" w:color="2A6099"/>
              <w:start w:val="single" w:sz="10" w:space="0" w:color="2A6099"/>
              <w:bottom w:val="single" w:sz="10" w:space="0" w:color="2A6099"/>
              <w:end w:val="single" w:sz="10" w:space="0" w:color="2A6099"/>
            </w:tcBorders>
          </w:tcPr>
          <w:p>
            <w:pPr>
              <w:pStyle w:val="TableContents"/>
              <w:snapToGrid w:val="false"/>
              <w:rPr/>
            </w:pPr>
            <w:r>
              <w:rPr/>
            </w:r>
          </w:p>
        </w:tc>
      </w:tr>
    </w:tbl>
    <w:p>
      <w:pPr>
        <w:pStyle w:val="Normal"/>
        <w:numPr>
          <w:ilvl w:val="0"/>
          <w:numId w:val="0"/>
        </w:numPr>
        <w:ind w:hanging="0" w:start="720" w:end="0"/>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rPr/>
      </w:pPr>
      <w:r>
        <w:rPr>
          <w:rFonts w:cs="Times New Roman" w:ascii="Times New Roman" w:hAnsi="Times New Roman"/>
          <w:sz w:val="24"/>
          <w:szCs w:val="24"/>
        </w:rPr>
        <w:t>Tuliskan kesimpulan yang dapat kalian buat setelah melakukan kegiatan tersebut!</w:t>
      </w:r>
    </w:p>
    <w:tbl>
      <w:tblPr>
        <w:tblW w:w="7965" w:type="dxa"/>
        <w:jc w:val="end"/>
        <w:tblInd w:w="0" w:type="dxa"/>
        <w:tblLayout w:type="fixed"/>
        <w:tblCellMar>
          <w:top w:w="55" w:type="dxa"/>
          <w:start w:w="55" w:type="dxa"/>
          <w:bottom w:w="55" w:type="dxa"/>
          <w:end w:w="55" w:type="dxa"/>
        </w:tblCellMar>
      </w:tblPr>
      <w:tblGrid>
        <w:gridCol w:w="7965"/>
      </w:tblGrid>
      <w:tr>
        <w:trPr>
          <w:tblHeader w:val="true"/>
          <w:trHeight w:val="2490" w:hRule="atLeast"/>
        </w:trPr>
        <w:tc>
          <w:tcPr>
            <w:tcW w:w="7965" w:type="dxa"/>
            <w:tcBorders>
              <w:top w:val="single" w:sz="10" w:space="0" w:color="2A6099"/>
              <w:start w:val="single" w:sz="10" w:space="0" w:color="2A6099"/>
              <w:bottom w:val="single" w:sz="10" w:space="0" w:color="2A6099"/>
              <w:end w:val="single" w:sz="10" w:space="0" w:color="2A6099"/>
            </w:tcBorders>
          </w:tcPr>
          <w:p>
            <w:pPr>
              <w:pStyle w:val="TableContents"/>
              <w:snapToGrid w:val="false"/>
              <w:rPr/>
            </w:pPr>
            <w:r>
              <w:rPr/>
            </w:r>
          </w:p>
        </w:tc>
      </w:tr>
    </w:tbl>
    <w:p>
      <w:pPr>
        <w:pStyle w:val="Normal"/>
        <w:rPr>
          <w:rFonts w:ascii="Times New Roman" w:hAnsi="Times New Roman" w:cs="Times New Roman"/>
          <w:sz w:val="24"/>
          <w:szCs w:val="24"/>
        </w:rPr>
      </w:pPr>
      <w:r>
        <w:rPr>
          <w:rFonts w:cs="Times New Roman" w:ascii="Times New Roman" w:hAnsi="Times New Roman"/>
          <w:sz w:val="24"/>
          <w:szCs w:val="24"/>
        </w:rPr>
      </w:r>
      <w:r>
        <w:br w:type="page"/>
      </w:r>
    </w:p>
    <w:p>
      <w:pPr>
        <w:pStyle w:val="Normal"/>
        <w:jc w:val="center"/>
        <w:rPr>
          <w:rFonts w:ascii="Cantarell" w:hAnsi="Cantarell" w:cs="Cantarell"/>
          <w:b/>
          <w:bCs/>
          <w:sz w:val="26"/>
          <w:szCs w:val="26"/>
        </w:rPr>
      </w:pPr>
      <w:r>
        <w:rPr>
          <w:rFonts w:cs="Cantarell" w:ascii="Cantarell" w:hAnsi="Cantarell"/>
          <w:b/>
          <w:bCs/>
          <w:sz w:val="26"/>
          <w:szCs w:val="26"/>
        </w:rPr>
        <w:t>PENUGASAN INDIVIDU</w:t>
      </w:r>
    </w:p>
    <w:p>
      <w:pPr>
        <w:pStyle w:val="Normal"/>
        <w:rPr>
          <w:rFonts w:ascii="Cantarell" w:hAnsi="Cantarell" w:cs="Cantarell"/>
        </w:rPr>
      </w:pPr>
      <w:r>
        <w:rPr>
          <w:rFonts w:cs="Cantarell" w:ascii="Cantarell" w:hAnsi="Cantarell"/>
        </w:rPr>
      </w:r>
    </w:p>
    <w:p>
      <w:pPr>
        <w:pStyle w:val="Normal"/>
        <w:rPr>
          <w:rFonts w:ascii="Cantarell" w:hAnsi="Cantarell" w:cs="Cantarell"/>
        </w:rPr>
      </w:pPr>
      <w:r>
        <w:rPr>
          <w:rFonts w:cs="Cantarell" w:ascii="Cantarell" w:hAnsi="Cantarell"/>
        </w:rPr>
      </w:r>
    </w:p>
    <w:p>
      <w:pPr>
        <w:pStyle w:val="Normal"/>
        <w:rPr>
          <w:rFonts w:ascii="Cantarell" w:hAnsi="Cantarell" w:cs="Cantarell"/>
        </w:rPr>
      </w:pPr>
      <w:r>
        <w:rPr>
          <w:rFonts w:cs="Cantarell" w:ascii="Cantarell" w:hAnsi="Cantarell"/>
        </w:rPr>
        <w:drawing>
          <wp:anchor behindDoc="0" distT="0" distB="0" distL="0" distR="0" simplePos="0" locked="0" layoutInCell="1" allowOverlap="1" relativeHeight="28">
            <wp:simplePos x="0" y="0"/>
            <wp:positionH relativeFrom="column">
              <wp:posOffset>4003675</wp:posOffset>
            </wp:positionH>
            <wp:positionV relativeFrom="paragraph">
              <wp:posOffset>78740</wp:posOffset>
            </wp:positionV>
            <wp:extent cx="1753235" cy="1228090"/>
            <wp:effectExtent l="0" t="0" r="0" b="0"/>
            <wp:wrapNone/>
            <wp:docPr id="1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title=""/>
                    <pic:cNvPicPr>
                      <a:picLocks noChangeAspect="1" noChangeArrowheads="1"/>
                    </pic:cNvPicPr>
                  </pic:nvPicPr>
                  <pic:blipFill>
                    <a:blip r:embed="rId41"/>
                    <a:srcRect l="-76" t="-86" r="-76" b="-86"/>
                    <a:stretch>
                      <a:fillRect/>
                    </a:stretch>
                  </pic:blipFill>
                  <pic:spPr bwMode="auto">
                    <a:xfrm>
                      <a:off x="0" y="0"/>
                      <a:ext cx="1753235" cy="1228090"/>
                    </a:xfrm>
                    <a:prstGeom prst="rect">
                      <a:avLst/>
                    </a:prstGeom>
                  </pic:spPr>
                </pic:pic>
              </a:graphicData>
            </a:graphic>
          </wp:anchor>
        </w:drawing>
      </w:r>
    </w:p>
    <w:p>
      <w:pPr>
        <w:pStyle w:val="Normal"/>
        <w:bidi w:val="0"/>
        <w:rPr/>
      </w:pPr>
      <w:r>
        <w:rPr>
          <w:rFonts w:cs="Cantarell" w:ascii="Cantarell" w:hAnsi="Cantarell"/>
          <w:b/>
          <w:bCs/>
          <w:color w:val="000000"/>
          <w:sz w:val="24"/>
          <w:szCs w:val="24"/>
        </w:rPr>
        <w:t>Mata Pelajaran</w:t>
      </w:r>
      <w:r>
        <w:rPr>
          <w:rFonts w:cs="Cantarell" w:ascii="Cantarell" w:hAnsi="Cantarell"/>
          <w:b/>
          <w:bCs/>
        </w:rPr>
        <w:t>:</w:t>
      </w:r>
    </w:p>
    <w:p>
      <w:pPr>
        <w:pStyle w:val="Normal"/>
        <w:widowControl/>
        <w:bidi w:val="0"/>
        <w:spacing w:lineRule="auto" w:line="240" w:before="0" w:after="0"/>
        <w:ind w:hanging="567" w:start="567" w:end="0"/>
        <w:jc w:val="start"/>
        <w:rPr>
          <w:rFonts w:ascii="Cantarell" w:hAnsi="Cantarell" w:cs="Cantarell"/>
          <w:b w:val="false"/>
          <w:bCs w:val="false"/>
          <w:color w:val="000000"/>
          <w:sz w:val="24"/>
          <w:szCs w:val="24"/>
        </w:rPr>
      </w:pPr>
      <w:r>
        <w:rPr>
          <w:rFonts w:cs="Cantarell" w:ascii="Cantarell" w:hAnsi="Cantarell"/>
          <w:b w:val="false"/>
          <w:bCs w:val="false"/>
          <w:color w:val="000000"/>
          <w:sz w:val="24"/>
          <w:szCs w:val="24"/>
        </w:rPr>
        <w:t>Matematika</w:t>
      </w:r>
    </w:p>
    <w:p>
      <w:pPr>
        <w:pStyle w:val="Normal"/>
        <w:widowControl/>
        <w:bidi w:val="0"/>
        <w:spacing w:lineRule="auto" w:line="240" w:before="0" w:after="0"/>
        <w:ind w:hanging="567" w:start="567" w:end="0"/>
        <w:jc w:val="start"/>
        <w:rPr>
          <w:rFonts w:ascii="Cantarell" w:hAnsi="Cantarell" w:cs="Cantarell"/>
          <w:b w:val="false"/>
          <w:bCs w:val="false"/>
          <w:color w:val="000000"/>
          <w:sz w:val="24"/>
          <w:szCs w:val="24"/>
        </w:rPr>
      </w:pPr>
      <w:r>
        <w:rPr>
          <w:rFonts w:cs="Cantarell" w:ascii="Cantarell" w:hAnsi="Cantarell"/>
          <w:b w:val="false"/>
          <w:bCs w:val="false"/>
          <w:color w:val="000000"/>
          <w:sz w:val="24"/>
          <w:szCs w:val="24"/>
        </w:rPr>
      </w:r>
    </w:p>
    <w:p>
      <w:pPr>
        <w:pStyle w:val="Normal"/>
        <w:bidi w:val="0"/>
        <w:rPr/>
      </w:pPr>
      <w:r>
        <w:rPr>
          <w:rFonts w:cs="Cantarell" w:ascii="Cantarell" w:hAnsi="Cantarell"/>
          <w:b/>
          <w:bCs/>
          <w:color w:val="000000"/>
          <w:sz w:val="24"/>
          <w:szCs w:val="24"/>
        </w:rPr>
        <w:t>Kelas/Semester</w:t>
      </w:r>
      <w:r>
        <w:rPr>
          <w:rFonts w:cs="Cantarell" w:ascii="Cantarell" w:hAnsi="Cantarell"/>
          <w:b/>
          <w:bCs/>
        </w:rPr>
        <w:t>:</w:t>
      </w:r>
    </w:p>
    <w:p>
      <w:pPr>
        <w:pStyle w:val="Normal"/>
        <w:widowControl/>
        <w:bidi w:val="0"/>
        <w:spacing w:lineRule="auto" w:line="240" w:before="0" w:after="0"/>
        <w:ind w:hanging="567" w:start="567" w:end="0"/>
        <w:jc w:val="start"/>
        <w:rPr>
          <w:rFonts w:ascii="Cantarell" w:hAnsi="Cantarell" w:cs="Cantarell"/>
          <w:b w:val="false"/>
          <w:bCs w:val="false"/>
          <w:color w:val="000000"/>
          <w:sz w:val="24"/>
          <w:szCs w:val="24"/>
        </w:rPr>
      </w:pPr>
      <w:r>
        <w:rPr>
          <w:rFonts w:cs="Cantarell" w:ascii="Cantarell" w:hAnsi="Cantarell"/>
          <w:b w:val="false"/>
          <w:bCs w:val="false"/>
          <w:color w:val="000000"/>
          <w:sz w:val="24"/>
          <w:szCs w:val="24"/>
        </w:rPr>
        <w:t>VIII/Ganjil</w:t>
      </w:r>
    </w:p>
    <w:p>
      <w:pPr>
        <w:pStyle w:val="Normal"/>
        <w:widowControl/>
        <w:bidi w:val="0"/>
        <w:spacing w:lineRule="auto" w:line="240" w:before="0" w:after="0"/>
        <w:ind w:hanging="567" w:start="567" w:end="0"/>
        <w:jc w:val="start"/>
        <w:rPr>
          <w:rFonts w:ascii="Cantarell" w:hAnsi="Cantarell" w:cs="Cantarell"/>
          <w:b w:val="false"/>
          <w:bCs w:val="false"/>
          <w:color w:val="000000"/>
          <w:sz w:val="24"/>
          <w:szCs w:val="24"/>
        </w:rPr>
      </w:pPr>
      <w:r>
        <w:rPr>
          <w:rFonts w:cs="Cantarell" w:ascii="Cantarell" w:hAnsi="Cantarell"/>
          <w:b w:val="false"/>
          <w:bCs w:val="false"/>
          <w:color w:val="000000"/>
          <w:sz w:val="24"/>
          <w:szCs w:val="24"/>
        </w:rPr>
      </w:r>
    </w:p>
    <w:p>
      <w:pPr>
        <w:pStyle w:val="Normal"/>
        <w:bidi w:val="0"/>
        <w:rPr/>
      </w:pPr>
      <w:r>
        <w:rPr>
          <w:rFonts w:cs="Cantarell" w:ascii="Cantarell" w:hAnsi="Cantarell"/>
          <w:b/>
          <w:bCs/>
          <w:color w:val="000000"/>
          <w:sz w:val="24"/>
          <w:szCs w:val="24"/>
        </w:rPr>
        <w:t>Tahun Pelajaran</w:t>
      </w:r>
      <w:r>
        <w:rPr>
          <w:rFonts w:cs="Cantarell" w:ascii="Cantarell" w:hAnsi="Cantarell"/>
          <w:b/>
          <w:bCs/>
        </w:rPr>
        <w:t>:</w:t>
      </w:r>
    </w:p>
    <w:p>
      <w:pPr>
        <w:pStyle w:val="Normal"/>
        <w:widowControl/>
        <w:bidi w:val="0"/>
        <w:spacing w:lineRule="auto" w:line="240" w:before="0" w:after="0"/>
        <w:ind w:hanging="567" w:start="567" w:end="0"/>
        <w:jc w:val="start"/>
        <w:rPr>
          <w:rFonts w:ascii="Cantarell" w:hAnsi="Cantarell" w:cs="Cantarell"/>
          <w:b w:val="false"/>
          <w:bCs w:val="false"/>
          <w:color w:val="000000"/>
          <w:sz w:val="24"/>
          <w:szCs w:val="24"/>
        </w:rPr>
      </w:pPr>
      <w:r>
        <w:rPr>
          <w:rFonts w:cs="Cantarell" w:ascii="Cantarell" w:hAnsi="Cantarell"/>
          <w:b w:val="false"/>
          <w:bCs w:val="false"/>
          <w:color w:val="000000"/>
          <w:sz w:val="24"/>
          <w:szCs w:val="24"/>
        </w:rPr>
        <w:t>2021/2022</w:t>
      </w:r>
    </w:p>
    <w:p>
      <w:pPr>
        <w:pStyle w:val="Normal"/>
        <w:widowControl/>
        <w:bidi w:val="0"/>
        <w:spacing w:lineRule="auto" w:line="240" w:before="0" w:after="0"/>
        <w:ind w:hanging="567" w:start="567" w:end="0"/>
        <w:jc w:val="start"/>
        <w:rPr>
          <w:rFonts w:ascii="Cantarell" w:hAnsi="Cantarell" w:cs="Cantarell"/>
        </w:rPr>
      </w:pPr>
      <w:r>
        <w:rPr>
          <w:rFonts w:cs="Cantarell" w:ascii="Cantarell" w:hAnsi="Cantarell"/>
        </w:rPr>
      </w:r>
    </w:p>
    <w:p>
      <w:pPr>
        <w:pStyle w:val="Normal"/>
        <w:bidi w:val="0"/>
        <w:rPr/>
      </w:pPr>
      <w:r>
        <w:rPr>
          <w:rFonts w:cs="Cantarell" w:ascii="Cantarell" w:hAnsi="Cantarell"/>
          <w:b/>
          <w:bCs/>
          <w:color w:val="000000"/>
          <w:sz w:val="24"/>
          <w:szCs w:val="24"/>
        </w:rPr>
        <w:t>Materi Pokok</w:t>
      </w:r>
      <w:r>
        <w:rPr>
          <w:rFonts w:cs="Cantarell" w:ascii="Cantarell" w:hAnsi="Cantarell"/>
          <w:b/>
          <w:bCs/>
        </w:rPr>
        <w:t>:</w:t>
      </w:r>
    </w:p>
    <w:p>
      <w:pPr>
        <w:pStyle w:val="Normal"/>
        <w:widowControl/>
        <w:bidi w:val="0"/>
        <w:spacing w:lineRule="auto" w:line="240" w:before="0" w:after="0"/>
        <w:ind w:hanging="567" w:start="567" w:end="0"/>
        <w:jc w:val="start"/>
        <w:rPr/>
      </w:pPr>
      <w:r>
        <w:rPr>
          <w:rFonts w:cs="Cantarell" w:ascii="Cantarell" w:hAnsi="Cantarell"/>
          <w:b w:val="false"/>
          <w:bCs w:val="false"/>
          <w:color w:val="000000"/>
          <w:sz w:val="24"/>
          <w:szCs w:val="24"/>
        </w:rPr>
        <w:t>T</w:t>
      </w:r>
      <w:r>
        <w:rPr>
          <w:rFonts w:cs="Cantarell" w:ascii="Cantarell" w:hAnsi="Cantarell"/>
          <w:b w:val="false"/>
          <w:bCs w:val="false"/>
        </w:rPr>
        <w:t>eorema Pythagoras</w:t>
      </w:r>
    </w:p>
    <w:p>
      <w:pPr>
        <w:pStyle w:val="Normal"/>
        <w:widowControl/>
        <w:bidi w:val="0"/>
        <w:spacing w:lineRule="auto" w:line="240" w:before="0" w:after="0"/>
        <w:ind w:hanging="567" w:start="567" w:end="0"/>
        <w:jc w:val="start"/>
        <w:rPr>
          <w:rFonts w:ascii="Cantarell" w:hAnsi="Cantarell" w:cs="Cantarell"/>
          <w:b/>
          <w:bCs/>
        </w:rPr>
      </w:pPr>
      <w:r>
        <w:rPr>
          <w:rFonts w:cs="Cantarell" w:ascii="Cantarell" w:hAnsi="Cantarell"/>
          <w:b/>
          <w:bCs/>
        </w:rPr>
      </w:r>
    </w:p>
    <w:p>
      <w:pPr>
        <w:pStyle w:val="Normal"/>
        <w:bidi w:val="0"/>
        <w:rPr/>
      </w:pPr>
      <w:r>
        <w:rPr>
          <w:rFonts w:cs="Cantarell" w:ascii="Cantarell" w:hAnsi="Cantarell"/>
          <w:b/>
          <w:bCs/>
          <w:color w:val="000000"/>
          <w:sz w:val="24"/>
          <w:szCs w:val="24"/>
        </w:rPr>
        <w:t>K</w:t>
      </w:r>
      <w:r>
        <w:rPr>
          <w:rFonts w:cs="Cantarell" w:ascii="Cantarell" w:hAnsi="Cantarell"/>
          <w:b/>
          <w:bCs/>
        </w:rPr>
        <w:t xml:space="preserve">ompetensi </w:t>
      </w:r>
      <w:r>
        <w:rPr>
          <w:rFonts w:cs="Cantarell" w:ascii="Cantarell" w:hAnsi="Cantarell"/>
          <w:b/>
          <w:bCs/>
          <w:color w:val="000000"/>
          <w:sz w:val="24"/>
          <w:szCs w:val="24"/>
        </w:rPr>
        <w:t>D</w:t>
      </w:r>
      <w:r>
        <w:rPr>
          <w:rFonts w:cs="Cantarell" w:ascii="Cantarell" w:hAnsi="Cantarell"/>
          <w:b/>
          <w:bCs/>
        </w:rPr>
        <w:t>asar:</w:t>
      </w:r>
    </w:p>
    <w:p>
      <w:pPr>
        <w:pStyle w:val="Normal"/>
        <w:widowControl/>
        <w:bidi w:val="0"/>
        <w:spacing w:lineRule="auto" w:line="240" w:before="0" w:after="0"/>
        <w:ind w:hanging="567" w:start="567" w:end="0"/>
        <w:jc w:val="start"/>
        <w:rPr>
          <w:rFonts w:ascii="Cantarell" w:hAnsi="Cantarell" w:cs="Cantarell"/>
        </w:rPr>
      </w:pPr>
      <w:r>
        <w:rPr>
          <w:rFonts w:cs="Cantarell" w:ascii="Cantarell" w:hAnsi="Cantarell"/>
        </w:rPr>
        <w:t>3.6.</w:t>
        <w:tab/>
        <w:t>Menjelaskan dan membuktikan teorema Pythagoras dan identifikasi tripel Pythagoras.</w:t>
      </w:r>
    </w:p>
    <w:p>
      <w:pPr>
        <w:pStyle w:val="Normal"/>
        <w:widowControl/>
        <w:bidi w:val="0"/>
        <w:spacing w:lineRule="auto" w:line="240" w:before="0" w:after="0"/>
        <w:ind w:hanging="567" w:start="567" w:end="0"/>
        <w:jc w:val="start"/>
        <w:rPr>
          <w:rFonts w:ascii="Cantarell" w:hAnsi="Cantarell" w:cs="Cantarell"/>
        </w:rPr>
      </w:pPr>
      <w:r>
        <w:rPr>
          <w:rFonts w:cs="Cantarell" w:ascii="Cantarell" w:hAnsi="Cantarell"/>
        </w:rPr>
        <w:t>4.6</w:t>
        <w:tab/>
        <w:t>Menyelesaikan masalah yang berkaitan dengan teorema Pythagoras dan tripel Pythagoras</w:t>
      </w:r>
    </w:p>
    <w:p>
      <w:pPr>
        <w:pStyle w:val="Normal"/>
        <w:widowControl/>
        <w:bidi w:val="0"/>
        <w:spacing w:lineRule="auto" w:line="240" w:before="0" w:after="0"/>
        <w:ind w:hanging="567" w:start="567" w:end="0"/>
        <w:jc w:val="start"/>
        <w:rPr>
          <w:rFonts w:ascii="Cantarell" w:hAnsi="Cantarell" w:cs="Cantarell"/>
        </w:rPr>
      </w:pPr>
      <w:r>
        <w:rPr>
          <w:rFonts w:cs="Cantarell" w:ascii="Cantarell" w:hAnsi="Cantarell"/>
        </w:rPr>
      </w:r>
    </w:p>
    <w:p>
      <w:pPr>
        <w:pStyle w:val="Normal"/>
        <w:widowControl/>
        <w:bidi w:val="0"/>
        <w:spacing w:lineRule="auto" w:line="240" w:before="0" w:after="0"/>
        <w:ind w:hanging="567" w:start="567" w:end="0"/>
        <w:jc w:val="start"/>
        <w:rPr/>
      </w:pPr>
      <w:r>
        <w:rPr>
          <w:rFonts w:cs="Cantarell" w:ascii="Cantarell" w:hAnsi="Cantarell"/>
          <w:b/>
          <w:bCs/>
          <w:color w:val="000000"/>
          <w:sz w:val="24"/>
          <w:szCs w:val="24"/>
        </w:rPr>
        <w:t>Uraian Tugas</w:t>
      </w:r>
      <w:r>
        <w:rPr>
          <w:rFonts w:cs="Cantarell" w:ascii="Cantarell" w:hAnsi="Cantarell"/>
          <w:b/>
          <w:bCs/>
        </w:rPr>
        <w:t>:</w:t>
      </w:r>
    </w:p>
    <w:p>
      <w:pPr>
        <w:pStyle w:val="Normal"/>
        <w:widowControl/>
        <w:bidi w:val="0"/>
        <w:spacing w:lineRule="auto" w:line="240" w:before="0" w:after="0"/>
        <w:jc w:val="start"/>
        <w:rPr/>
      </w:pPr>
      <w:r>
        <w:rPr>
          <w:rFonts w:cs="Cantarell" w:ascii="Cantarell" w:hAnsi="Cantarell"/>
          <w:b w:val="false"/>
          <w:bCs w:val="false"/>
          <w:sz w:val="32"/>
          <w:szCs w:val="32"/>
        </w:rPr>
        <w:t xml:space="preserve">Buatlah sebuah segitiga siku-siku kemudian tunjukkan hubungan antar sisi-sisinya </w:t>
      </w:r>
      <w:r>
        <w:rPr>
          <w:rFonts w:cs="Cantarell" w:ascii="Cantarell" w:hAnsi="Cantarell"/>
          <w:b w:val="false"/>
          <w:bCs w:val="false"/>
          <w:color w:val="000000"/>
          <w:sz w:val="32"/>
          <w:szCs w:val="32"/>
        </w:rPr>
        <w:t xml:space="preserve">untuk menunjukkan Teorema Pythagoras. </w:t>
      </w:r>
    </w:p>
    <w:p>
      <w:pPr>
        <w:pStyle w:val="Normal"/>
        <w:widowControl/>
        <w:bidi w:val="0"/>
        <w:spacing w:lineRule="auto" w:line="240" w:before="0" w:after="0"/>
        <w:jc w:val="start"/>
        <w:rPr>
          <w:rFonts w:ascii="Cantarell" w:hAnsi="Cantarell" w:cs="Cantarell"/>
          <w:b w:val="false"/>
          <w:bCs w:val="false"/>
          <w:color w:val="000000"/>
          <w:sz w:val="32"/>
          <w:szCs w:val="32"/>
        </w:rPr>
      </w:pPr>
      <w:r>
        <w:rPr>
          <w:rFonts w:cs="Cantarell" w:ascii="Cantarell" w:hAnsi="Cantarell"/>
          <w:b w:val="false"/>
          <w:bCs w:val="false"/>
          <w:color w:val="000000"/>
          <w:sz w:val="32"/>
          <w:szCs w:val="32"/>
        </w:rPr>
      </w:r>
    </w:p>
    <w:p>
      <w:pPr>
        <w:pStyle w:val="Normal"/>
        <w:widowControl/>
        <w:bidi w:val="0"/>
        <w:spacing w:lineRule="auto" w:line="240" w:before="0" w:after="0"/>
        <w:ind w:hanging="567" w:start="567" w:end="0"/>
        <w:jc w:val="start"/>
        <w:rPr/>
      </w:pPr>
      <w:r>
        <w:rPr>
          <w:rFonts w:cs="Cantarell" w:ascii="Cantarell" w:hAnsi="Cantarell"/>
          <w:b/>
          <w:bCs/>
          <w:color w:val="000000"/>
          <w:sz w:val="24"/>
          <w:szCs w:val="24"/>
        </w:rPr>
        <w:t>Keterangan</w:t>
      </w:r>
      <w:r>
        <w:rPr>
          <w:rFonts w:cs="Cantarell" w:ascii="Cantarell" w:hAnsi="Cantarell"/>
          <w:b/>
          <w:bCs/>
        </w:rPr>
        <w:t>:</w:t>
      </w:r>
    </w:p>
    <w:p>
      <w:pPr>
        <w:pStyle w:val="Normal"/>
        <w:widowControl/>
        <w:numPr>
          <w:ilvl w:val="0"/>
          <w:numId w:val="16"/>
        </w:numPr>
        <w:bidi w:val="0"/>
        <w:spacing w:lineRule="auto" w:line="240" w:before="0" w:after="0"/>
        <w:jc w:val="start"/>
        <w:rPr/>
      </w:pPr>
      <w:r>
        <w:rPr>
          <w:rFonts w:cs="Cantarell" w:ascii="Cantarell" w:hAnsi="Cantarell"/>
          <w:b w:val="false"/>
          <w:bCs w:val="false"/>
          <w:color w:val="000000"/>
          <w:sz w:val="24"/>
          <w:szCs w:val="24"/>
        </w:rPr>
        <w:t>Kalian boleh membuat produk, laporan, atau jawaban menggunakan bentuk tulisan, bentuk video, atau pun menggunakan benda-benda kongkret.</w:t>
      </w:r>
    </w:p>
    <w:p>
      <w:pPr>
        <w:pStyle w:val="Normal"/>
        <w:widowControl/>
        <w:numPr>
          <w:ilvl w:val="0"/>
          <w:numId w:val="16"/>
        </w:numPr>
        <w:bidi w:val="0"/>
        <w:spacing w:lineRule="auto" w:line="240" w:before="0" w:after="0"/>
        <w:jc w:val="start"/>
        <w:rPr/>
      </w:pPr>
      <w:r>
        <w:rPr>
          <w:rFonts w:cs="Cantarell" w:ascii="Cantarell" w:hAnsi="Cantarell"/>
          <w:b w:val="false"/>
          <w:bCs w:val="false"/>
          <w:color w:val="000000"/>
          <w:sz w:val="24"/>
          <w:szCs w:val="24"/>
        </w:rPr>
        <w:t>Waktu pengerjaan dan pengumpulan tugas maksimal 10 hari.</w:t>
      </w:r>
    </w:p>
    <w:p>
      <w:pPr>
        <w:pStyle w:val="Normal"/>
        <w:widowControl/>
        <w:numPr>
          <w:ilvl w:val="0"/>
          <w:numId w:val="0"/>
        </w:numPr>
        <w:suppressAutoHyphens w:val="false"/>
        <w:kinsoku w:val="true"/>
        <w:overflowPunct w:val="true"/>
        <w:autoSpaceDE w:val="true"/>
        <w:bidi w:val="0"/>
        <w:spacing w:lineRule="auto" w:line="240" w:before="0" w:after="0"/>
        <w:ind w:hanging="0" w:start="720" w:end="0"/>
        <w:jc w:val="start"/>
        <w:rPr>
          <w:rFonts w:cs="Book Antiqua"/>
          <w:b w:val="false"/>
          <w:bCs w:val="false"/>
          <w:color w:val="000000"/>
          <w:sz w:val="24"/>
          <w:szCs w:val="24"/>
        </w:rPr>
      </w:pPr>
      <w:r>
        <w:rPr>
          <w:rFonts w:cs="Book Antiqua"/>
          <w:b w:val="false"/>
          <w:bCs w:val="false"/>
          <w:color w:val="000000"/>
          <w:sz w:val="24"/>
          <w:szCs w:val="24"/>
        </w:rPr>
      </w:r>
    </w:p>
    <w:p>
      <w:pPr>
        <w:pStyle w:val="Normal"/>
        <w:rPr>
          <w:rFonts w:cs="Book Antiqua"/>
          <w:b w:val="false"/>
          <w:bCs w:val="false"/>
          <w:color w:val="000000"/>
          <w:sz w:val="24"/>
          <w:szCs w:val="24"/>
        </w:rPr>
      </w:pPr>
      <w:r>
        <w:rPr>
          <w:rFonts w:cs="Book Antiqua"/>
          <w:b w:val="false"/>
          <w:bCs w:val="false"/>
          <w:color w:val="000000"/>
          <w:sz w:val="24"/>
          <w:szCs w:val="24"/>
        </w:rPr>
      </w:r>
    </w:p>
    <w:p>
      <w:pPr>
        <w:pStyle w:val="Normal"/>
        <w:rPr>
          <w:rFonts w:cs="Book Antiqua"/>
          <w:b w:val="false"/>
          <w:bCs w:val="false"/>
          <w:color w:val="000000"/>
          <w:sz w:val="24"/>
          <w:szCs w:val="24"/>
        </w:rPr>
      </w:pPr>
      <w:r>
        <w:rPr>
          <w:rFonts w:cs="Book Antiqua"/>
          <w:b w:val="false"/>
          <w:bCs w:val="false"/>
          <w:color w:val="000000"/>
          <w:sz w:val="24"/>
          <w:szCs w:val="24"/>
        </w:rPr>
      </w:r>
      <w:r>
        <w:br w:type="page"/>
      </w:r>
    </w:p>
    <w:p>
      <w:pPr>
        <w:pStyle w:val="Heading1"/>
        <w:ind w:end="0"/>
        <w:rPr/>
      </w:pPr>
      <w:r>
        <w:rPr/>
        <w:t>Lampiran 2</w:t>
      </w:r>
    </w:p>
    <w:p>
      <w:pPr>
        <w:pStyle w:val="Heading2"/>
        <w:ind w:end="0"/>
        <w:jc w:val="center"/>
        <w:rPr/>
      </w:pPr>
      <w:r>
        <w:rPr/>
        <w:t>JURNAL PENILAIAN SIKAP</w:t>
      </w:r>
    </w:p>
    <w:p>
      <w:pPr>
        <w:pStyle w:val="ListParagraph"/>
        <w:spacing w:lineRule="auto" w:line="240" w:before="0" w:after="60"/>
        <w:contextualSpacing/>
        <w:rPr>
          <w:rFonts w:ascii="Times New Roman" w:hAnsi="Times New Roman" w:cs="Times New Roman"/>
          <w:b/>
        </w:rPr>
      </w:pPr>
      <w:r>
        <w:rPr>
          <w:rFonts w:cs="Times New Roman" w:ascii="Times New Roman" w:hAnsi="Times New Roman"/>
          <w:b/>
        </w:rPr>
      </w:r>
    </w:p>
    <w:p>
      <w:pPr>
        <w:pStyle w:val="Normal"/>
        <w:spacing w:before="0" w:after="60"/>
        <w:ind w:start="1988" w:end="0"/>
        <w:rPr>
          <w:rFonts w:ascii="Times New Roman" w:hAnsi="Times New Roman" w:cs="Times New Roman"/>
        </w:rPr>
      </w:pPr>
      <w:r>
        <w:rPr>
          <w:rFonts w:cs="Times New Roman" w:ascii="Times New Roman" w:hAnsi="Times New Roman"/>
        </w:rPr>
        <w:t>Nama Sekolah</w:t>
        <w:tab/>
        <w:tab/>
        <w:tab/>
        <w:t xml:space="preserve">: SMP NEGERI 1 PUNGGUR </w:t>
      </w:r>
    </w:p>
    <w:p>
      <w:pPr>
        <w:pStyle w:val="Normal"/>
        <w:spacing w:before="0" w:after="60"/>
        <w:ind w:start="1988" w:end="0"/>
        <w:rPr>
          <w:rFonts w:ascii="Times New Roman" w:hAnsi="Times New Roman" w:cs="Times New Roman"/>
        </w:rPr>
      </w:pPr>
      <w:r>
        <w:rPr>
          <w:rFonts w:cs="Times New Roman" w:ascii="Times New Roman" w:hAnsi="Times New Roman"/>
        </w:rPr>
        <w:t xml:space="preserve">Tahun pelajaran    </w:t>
        <w:tab/>
        <w:t>:  2019/2020</w:t>
      </w:r>
    </w:p>
    <w:p>
      <w:pPr>
        <w:pStyle w:val="Normal"/>
        <w:spacing w:before="0" w:after="60"/>
        <w:ind w:start="1988" w:end="0"/>
        <w:jc w:val="both"/>
        <w:rPr>
          <w:rFonts w:ascii="Times New Roman" w:hAnsi="Times New Roman" w:cs="Times New Roman"/>
        </w:rPr>
      </w:pPr>
      <w:r>
        <w:rPr>
          <w:rFonts w:cs="Times New Roman" w:ascii="Times New Roman" w:hAnsi="Times New Roman"/>
        </w:rPr>
        <w:t xml:space="preserve">Kelas/Semester    </w:t>
        <w:tab/>
        <w:t>: VIII/1</w:t>
      </w:r>
    </w:p>
    <w:p>
      <w:pPr>
        <w:pStyle w:val="Normal"/>
        <w:spacing w:before="0" w:after="60"/>
        <w:ind w:start="1988" w:end="0"/>
        <w:jc w:val="both"/>
        <w:rPr>
          <w:rFonts w:ascii="Times New Roman" w:hAnsi="Times New Roman" w:cs="Times New Roman"/>
        </w:rPr>
      </w:pPr>
      <w:r>
        <w:rPr>
          <w:rFonts w:cs="Times New Roman" w:ascii="Times New Roman" w:hAnsi="Times New Roman"/>
        </w:rPr>
        <w:t>Mata Pelajaran</w:t>
        <w:tab/>
        <w:tab/>
        <w:t>: Matematika</w:t>
      </w:r>
    </w:p>
    <w:p>
      <w:pPr>
        <w:pStyle w:val="ListParagraph"/>
        <w:spacing w:lineRule="auto" w:line="240" w:before="0" w:after="60"/>
        <w:contextualSpacing/>
        <w:jc w:val="center"/>
        <w:rPr>
          <w:rFonts w:ascii="Times New Roman" w:hAnsi="Times New Roman" w:cs="Times New Roman"/>
        </w:rPr>
      </w:pPr>
      <w:r>
        <w:rPr>
          <w:rFonts w:cs="Times New Roman" w:ascii="Times New Roman" w:hAnsi="Times New Roman"/>
        </w:rPr>
      </w:r>
    </w:p>
    <w:tbl>
      <w:tblPr>
        <w:tblW w:w="9083" w:type="dxa"/>
        <w:jc w:val="start"/>
        <w:tblInd w:w="108" w:type="dxa"/>
        <w:tblLayout w:type="fixed"/>
        <w:tblCellMar>
          <w:top w:w="0" w:type="dxa"/>
          <w:start w:w="108" w:type="dxa"/>
          <w:bottom w:w="0" w:type="dxa"/>
          <w:end w:w="108" w:type="dxa"/>
        </w:tblCellMar>
      </w:tblPr>
      <w:tblGrid>
        <w:gridCol w:w="680"/>
        <w:gridCol w:w="1531"/>
        <w:gridCol w:w="1267"/>
        <w:gridCol w:w="1738"/>
        <w:gridCol w:w="992"/>
        <w:gridCol w:w="992"/>
        <w:gridCol w:w="1883"/>
      </w:tblGrid>
      <w:tr>
        <w:trPr>
          <w:tblHeader w:val="true"/>
        </w:trPr>
        <w:tc>
          <w:tcPr>
            <w:tcW w:w="680"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NO</w:t>
            </w:r>
          </w:p>
        </w:tc>
        <w:tc>
          <w:tcPr>
            <w:tcW w:w="1531"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HARI/</w:t>
            </w:r>
          </w:p>
          <w:p>
            <w:pPr>
              <w:pStyle w:val="Normal"/>
              <w:widowControl w:val="false"/>
              <w:spacing w:before="0" w:after="60"/>
              <w:jc w:val="center"/>
              <w:rPr>
                <w:rFonts w:ascii="Times New Roman" w:hAnsi="Times New Roman" w:cs="Times New Roman"/>
              </w:rPr>
            </w:pPr>
            <w:r>
              <w:rPr>
                <w:rFonts w:cs="Times New Roman" w:ascii="Times New Roman" w:hAnsi="Times New Roman"/>
              </w:rPr>
              <w:t>TANGGAL</w:t>
            </w:r>
          </w:p>
        </w:tc>
        <w:tc>
          <w:tcPr>
            <w:tcW w:w="1267"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NAMA</w:t>
            </w:r>
          </w:p>
        </w:tc>
        <w:tc>
          <w:tcPr>
            <w:tcW w:w="1738"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KEJADIAN/</w:t>
            </w:r>
          </w:p>
          <w:p>
            <w:pPr>
              <w:pStyle w:val="Normal"/>
              <w:widowControl w:val="false"/>
              <w:spacing w:before="0" w:after="60"/>
              <w:jc w:val="center"/>
              <w:rPr>
                <w:rFonts w:ascii="Times New Roman" w:hAnsi="Times New Roman" w:cs="Times New Roman"/>
              </w:rPr>
            </w:pPr>
            <w:r>
              <w:rPr>
                <w:rFonts w:cs="Times New Roman" w:ascii="Times New Roman" w:hAnsi="Times New Roman"/>
              </w:rPr>
              <w:t>PERILAKU</w:t>
            </w:r>
          </w:p>
        </w:tc>
        <w:tc>
          <w:tcPr>
            <w:tcW w:w="992"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BUTIR SIKAP</w:t>
            </w:r>
          </w:p>
        </w:tc>
        <w:tc>
          <w:tcPr>
            <w:tcW w:w="992" w:type="dxa"/>
            <w:tcBorders>
              <w:top w:val="single" w:sz="4" w:space="0" w:color="000000"/>
              <w:start w:val="single" w:sz="4" w:space="0" w:color="000000"/>
              <w:bottom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POS/</w:t>
            </w:r>
          </w:p>
          <w:p>
            <w:pPr>
              <w:pStyle w:val="Normal"/>
              <w:widowControl w:val="false"/>
              <w:spacing w:before="0" w:after="60"/>
              <w:jc w:val="center"/>
              <w:rPr>
                <w:rFonts w:ascii="Times New Roman" w:hAnsi="Times New Roman" w:cs="Times New Roman"/>
              </w:rPr>
            </w:pPr>
            <w:r>
              <w:rPr>
                <w:rFonts w:cs="Times New Roman" w:ascii="Times New Roman" w:hAnsi="Times New Roman"/>
              </w:rPr>
              <w:t>NEG</w:t>
            </w:r>
          </w:p>
        </w:tc>
        <w:tc>
          <w:tcPr>
            <w:tcW w:w="1883" w:type="dxa"/>
            <w:tcBorders>
              <w:top w:val="single" w:sz="4" w:space="0" w:color="000000"/>
              <w:start w:val="single" w:sz="4" w:space="0" w:color="000000"/>
              <w:bottom w:val="single" w:sz="4" w:space="0" w:color="000000"/>
              <w:end w:val="single" w:sz="4" w:space="0" w:color="000000"/>
            </w:tcBorders>
            <w:shd w:fill="F2F2F2" w:val="clear"/>
            <w:vAlign w:val="center"/>
          </w:tcPr>
          <w:p>
            <w:pPr>
              <w:pStyle w:val="Normal"/>
              <w:widowControl w:val="false"/>
              <w:spacing w:before="0" w:after="60"/>
              <w:jc w:val="center"/>
              <w:rPr>
                <w:rFonts w:ascii="Times New Roman" w:hAnsi="Times New Roman" w:cs="Times New Roman"/>
              </w:rPr>
            </w:pPr>
            <w:r>
              <w:rPr>
                <w:rFonts w:cs="Times New Roman" w:ascii="Times New Roman" w:hAnsi="Times New Roman"/>
              </w:rPr>
              <w:t>TINDAK LANJUT</w:t>
            </w:r>
          </w:p>
        </w:tc>
      </w:tr>
      <w:tr>
        <w:trPr>
          <w:trHeight w:val="389" w:hRule="atLeast"/>
        </w:trPr>
        <w:tc>
          <w:tcPr>
            <w:tcW w:w="680" w:type="dxa"/>
            <w:tcBorders>
              <w:top w:val="single" w:sz="4" w:space="0" w:color="000000"/>
              <w:start w:val="single" w:sz="4" w:space="0" w:color="000000"/>
              <w:bottom w:val="single" w:sz="4" w:space="0" w:color="000000"/>
            </w:tcBorders>
          </w:tcPr>
          <w:p>
            <w:pPr>
              <w:pStyle w:val="Normal"/>
              <w:widowControl w:val="false"/>
              <w:spacing w:before="0" w:after="60"/>
              <w:contextualSpacing/>
              <w:jc w:val="center"/>
              <w:rPr>
                <w:rFonts w:ascii="Times New Roman" w:hAnsi="Times New Roman" w:cs="Times New Roman"/>
              </w:rPr>
            </w:pPr>
            <w:r>
              <w:rPr>
                <w:rFonts w:cs="Times New Roman" w:ascii="Times New Roman" w:hAnsi="Times New Roman"/>
              </w:rPr>
              <w:t>1</w:t>
            </w:r>
          </w:p>
        </w:tc>
        <w:tc>
          <w:tcPr>
            <w:tcW w:w="1531"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tc>
        <w:tc>
          <w:tcPr>
            <w:tcW w:w="1267"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rPr>
            </w:pPr>
            <w:r>
              <w:rPr>
                <w:rFonts w:cs="Times New Roman" w:ascii="Times New Roman" w:hAnsi="Times New Roman"/>
                <w:iCs/>
              </w:rPr>
            </w:r>
          </w:p>
        </w:tc>
        <w:tc>
          <w:tcPr>
            <w:tcW w:w="1738" w:type="dxa"/>
            <w:tcBorders>
              <w:top w:val="single" w:sz="4" w:space="0" w:color="000000"/>
              <w:start w:val="single" w:sz="4" w:space="0" w:color="000000"/>
              <w:bottom w:val="single" w:sz="4" w:space="0" w:color="000000"/>
            </w:tcBorders>
          </w:tcPr>
          <w:p>
            <w:pPr>
              <w:pStyle w:val="ListParagraph"/>
              <w:widowControl w:val="false"/>
              <w:snapToGrid w:val="false"/>
              <w:spacing w:lineRule="auto" w:line="240" w:before="0" w:after="60"/>
              <w:ind w:start="317" w:end="0"/>
              <w:contextualSpacing/>
              <w:rPr>
                <w:rFonts w:ascii="Times New Roman" w:hAnsi="Times New Roman" w:cs="Times New Roman"/>
                <w:iCs/>
              </w:rPr>
            </w:pPr>
            <w:r>
              <w:rPr>
                <w:rFonts w:cs="Times New Roman" w:ascii="Times New Roman" w:hAnsi="Times New Roman"/>
                <w:iCs/>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rPr>
            </w:pPr>
            <w:r>
              <w:rPr>
                <w:rFonts w:cs="Times New Roman" w:ascii="Times New Roman" w:hAnsi="Times New Roman"/>
                <w:iCs/>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center"/>
              <w:rPr>
                <w:rFonts w:ascii="Times New Roman" w:hAnsi="Times New Roman" w:cs="Times New Roman"/>
                <w:iCs/>
              </w:rPr>
            </w:pPr>
            <w:r>
              <w:rPr>
                <w:rFonts w:cs="Times New Roman" w:ascii="Times New Roman" w:hAnsi="Times New Roman"/>
                <w:iCs/>
              </w:rPr>
            </w:r>
          </w:p>
        </w:tc>
        <w:tc>
          <w:tcPr>
            <w:tcW w:w="1883"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60"/>
              <w:contextualSpacing/>
              <w:rPr>
                <w:rFonts w:ascii="Times New Roman" w:hAnsi="Times New Roman" w:cs="Times New Roman"/>
                <w:iCs/>
              </w:rPr>
            </w:pPr>
            <w:r>
              <w:rPr>
                <w:rFonts w:cs="Times New Roman" w:ascii="Times New Roman" w:hAnsi="Times New Roman"/>
                <w:iCs/>
              </w:rPr>
            </w:r>
          </w:p>
        </w:tc>
      </w:tr>
      <w:tr>
        <w:trPr/>
        <w:tc>
          <w:tcPr>
            <w:tcW w:w="680" w:type="dxa"/>
            <w:tcBorders>
              <w:top w:val="single" w:sz="4" w:space="0" w:color="000000"/>
              <w:start w:val="single" w:sz="4" w:space="0" w:color="000000"/>
              <w:bottom w:val="single" w:sz="4" w:space="0" w:color="000000"/>
            </w:tcBorders>
          </w:tcPr>
          <w:p>
            <w:pPr>
              <w:pStyle w:val="Normal"/>
              <w:widowControl w:val="false"/>
              <w:spacing w:before="0" w:after="60"/>
              <w:contextualSpacing/>
              <w:jc w:val="center"/>
              <w:rPr>
                <w:rFonts w:ascii="Times New Roman" w:hAnsi="Times New Roman" w:cs="Times New Roman"/>
              </w:rPr>
            </w:pPr>
            <w:r>
              <w:rPr>
                <w:rFonts w:cs="Times New Roman" w:ascii="Times New Roman" w:hAnsi="Times New Roman"/>
              </w:rPr>
              <w:t>2</w:t>
            </w:r>
          </w:p>
        </w:tc>
        <w:tc>
          <w:tcPr>
            <w:tcW w:w="1531"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p>
            <w:pPr>
              <w:pStyle w:val="Normal"/>
              <w:widowControl w:val="false"/>
              <w:spacing w:before="0" w:after="60"/>
              <w:contextualSpacing/>
              <w:jc w:val="both"/>
              <w:rPr>
                <w:rFonts w:ascii="Times New Roman" w:hAnsi="Times New Roman" w:cs="Times New Roman"/>
                <w:iCs/>
              </w:rPr>
            </w:pPr>
            <w:r>
              <w:rPr>
                <w:rFonts w:cs="Times New Roman" w:ascii="Times New Roman" w:hAnsi="Times New Roman"/>
                <w:iCs/>
              </w:rPr>
            </w:r>
          </w:p>
        </w:tc>
        <w:tc>
          <w:tcPr>
            <w:tcW w:w="1267"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rPr>
            </w:pPr>
            <w:r>
              <w:rPr>
                <w:rFonts w:cs="Times New Roman" w:ascii="Times New Roman" w:hAnsi="Times New Roman"/>
                <w:iCs/>
              </w:rPr>
            </w:r>
          </w:p>
        </w:tc>
        <w:tc>
          <w:tcPr>
            <w:tcW w:w="1738"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rPr>
                <w:rFonts w:ascii="Times New Roman" w:hAnsi="Times New Roman" w:cs="Times New Roman"/>
                <w:iCs/>
                <w:lang w:val="nl-NL"/>
              </w:rPr>
            </w:pPr>
            <w:r>
              <w:rPr>
                <w:rFonts w:cs="Times New Roman" w:ascii="Times New Roman" w:hAnsi="Times New Roman"/>
                <w:iCs/>
                <w:lang w:val="nl-NL"/>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iCs/>
                <w:lang w:val="nl-NL"/>
              </w:rPr>
            </w:pPr>
            <w:r>
              <w:rPr>
                <w:rFonts w:cs="Times New Roman" w:ascii="Times New Roman" w:hAnsi="Times New Roman"/>
                <w:iCs/>
                <w:lang w:val="nl-NL"/>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center"/>
              <w:rPr>
                <w:rFonts w:ascii="Times New Roman" w:hAnsi="Times New Roman" w:cs="Times New Roman"/>
                <w:iCs/>
                <w:lang w:val="nl-NL"/>
              </w:rPr>
            </w:pPr>
            <w:r>
              <w:rPr>
                <w:rFonts w:cs="Times New Roman" w:ascii="Times New Roman" w:hAnsi="Times New Roman"/>
                <w:iCs/>
                <w:lang w:val="nl-NL"/>
              </w:rPr>
            </w:r>
          </w:p>
        </w:tc>
        <w:tc>
          <w:tcPr>
            <w:tcW w:w="1883"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60"/>
              <w:contextualSpacing/>
              <w:rPr>
                <w:rFonts w:ascii="Times New Roman" w:hAnsi="Times New Roman" w:cs="Times New Roman"/>
                <w:iCs/>
                <w:lang w:val="nl-NL"/>
              </w:rPr>
            </w:pPr>
            <w:r>
              <w:rPr>
                <w:rFonts w:cs="Times New Roman" w:ascii="Times New Roman" w:hAnsi="Times New Roman"/>
                <w:iCs/>
                <w:lang w:val="nl-NL"/>
              </w:rPr>
            </w:r>
          </w:p>
        </w:tc>
      </w:tr>
      <w:tr>
        <w:trPr/>
        <w:tc>
          <w:tcPr>
            <w:tcW w:w="680" w:type="dxa"/>
            <w:tcBorders>
              <w:top w:val="single" w:sz="4" w:space="0" w:color="000000"/>
              <w:start w:val="single" w:sz="4" w:space="0" w:color="000000"/>
              <w:bottom w:val="single" w:sz="4" w:space="0" w:color="000000"/>
            </w:tcBorders>
          </w:tcPr>
          <w:p>
            <w:pPr>
              <w:pStyle w:val="Normal"/>
              <w:widowControl w:val="false"/>
              <w:spacing w:before="0" w:after="60"/>
              <w:contextualSpacing/>
              <w:jc w:val="center"/>
              <w:rPr>
                <w:rFonts w:ascii="Times New Roman" w:hAnsi="Times New Roman" w:cs="Times New Roman"/>
              </w:rPr>
            </w:pPr>
            <w:r>
              <w:rPr>
                <w:rFonts w:cs="Times New Roman" w:ascii="Times New Roman" w:hAnsi="Times New Roman"/>
              </w:rPr>
              <w:t>3</w:t>
            </w:r>
          </w:p>
        </w:tc>
        <w:tc>
          <w:tcPr>
            <w:tcW w:w="1531"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tc>
        <w:tc>
          <w:tcPr>
            <w:tcW w:w="1267" w:type="dxa"/>
            <w:tcBorders>
              <w:top w:val="single" w:sz="4" w:space="0" w:color="000000"/>
              <w:start w:val="single" w:sz="4" w:space="0" w:color="000000"/>
              <w:bottom w:val="single" w:sz="4" w:space="0" w:color="000000"/>
            </w:tcBorders>
          </w:tcPr>
          <w:p>
            <w:pPr>
              <w:pStyle w:val="Normal"/>
              <w:widowControl w:val="false"/>
              <w:snapToGrid w:val="false"/>
              <w:spacing w:before="0" w:after="60"/>
              <w:ind w:hanging="720" w:end="0"/>
              <w:contextualSpacing/>
              <w:jc w:val="both"/>
              <w:rPr>
                <w:rFonts w:ascii="Times New Roman" w:hAnsi="Times New Roman" w:cs="Times New Roman"/>
              </w:rPr>
            </w:pPr>
            <w:r>
              <w:rPr>
                <w:rFonts w:cs="Times New Roman" w:ascii="Times New Roman" w:hAnsi="Times New Roman"/>
              </w:rPr>
            </w:r>
          </w:p>
        </w:tc>
        <w:tc>
          <w:tcPr>
            <w:tcW w:w="1738"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center"/>
              <w:rPr>
                <w:rFonts w:ascii="Times New Roman" w:hAnsi="Times New Roman" w:cs="Times New Roman"/>
              </w:rPr>
            </w:pPr>
            <w:r>
              <w:rPr>
                <w:rFonts w:cs="Times New Roman" w:ascii="Times New Roman" w:hAnsi="Times New Roman"/>
              </w:rPr>
            </w:r>
          </w:p>
        </w:tc>
        <w:tc>
          <w:tcPr>
            <w:tcW w:w="1883"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r>
      <w:tr>
        <w:trPr/>
        <w:tc>
          <w:tcPr>
            <w:tcW w:w="680" w:type="dxa"/>
            <w:tcBorders>
              <w:top w:val="single" w:sz="4" w:space="0" w:color="000000"/>
              <w:start w:val="single" w:sz="4" w:space="0" w:color="000000"/>
              <w:bottom w:val="single" w:sz="4" w:space="0" w:color="000000"/>
            </w:tcBorders>
          </w:tcPr>
          <w:p>
            <w:pPr>
              <w:pStyle w:val="Normal"/>
              <w:widowControl w:val="false"/>
              <w:spacing w:before="0" w:after="60"/>
              <w:contextualSpacing/>
              <w:jc w:val="center"/>
              <w:rPr>
                <w:rFonts w:ascii="Times New Roman" w:hAnsi="Times New Roman" w:cs="Times New Roman"/>
              </w:rPr>
            </w:pPr>
            <w:r>
              <w:rPr>
                <w:rFonts w:cs="Times New Roman" w:ascii="Times New Roman" w:hAnsi="Times New Roman"/>
              </w:rPr>
              <w:t>4</w:t>
            </w:r>
          </w:p>
        </w:tc>
        <w:tc>
          <w:tcPr>
            <w:tcW w:w="1531"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tc>
        <w:tc>
          <w:tcPr>
            <w:tcW w:w="1267" w:type="dxa"/>
            <w:tcBorders>
              <w:top w:val="single" w:sz="4" w:space="0" w:color="000000"/>
              <w:start w:val="single" w:sz="4" w:space="0" w:color="000000"/>
              <w:bottom w:val="single" w:sz="4" w:space="0" w:color="000000"/>
            </w:tcBorders>
          </w:tcPr>
          <w:p>
            <w:pPr>
              <w:pStyle w:val="Normal"/>
              <w:widowControl w:val="false"/>
              <w:snapToGrid w:val="false"/>
              <w:spacing w:before="0" w:after="60"/>
              <w:ind w:hanging="720" w:end="0"/>
              <w:contextualSpacing/>
              <w:jc w:val="both"/>
              <w:rPr>
                <w:rFonts w:ascii="Times New Roman" w:hAnsi="Times New Roman" w:cs="Times New Roman"/>
              </w:rPr>
            </w:pPr>
            <w:r>
              <w:rPr>
                <w:rFonts w:cs="Times New Roman" w:ascii="Times New Roman" w:hAnsi="Times New Roman"/>
              </w:rPr>
            </w:r>
          </w:p>
        </w:tc>
        <w:tc>
          <w:tcPr>
            <w:tcW w:w="1738"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center"/>
              <w:rPr>
                <w:rFonts w:ascii="Times New Roman" w:hAnsi="Times New Roman" w:cs="Times New Roman"/>
              </w:rPr>
            </w:pPr>
            <w:r>
              <w:rPr>
                <w:rFonts w:cs="Times New Roman" w:ascii="Times New Roman" w:hAnsi="Times New Roman"/>
              </w:rPr>
            </w:r>
          </w:p>
        </w:tc>
        <w:tc>
          <w:tcPr>
            <w:tcW w:w="1883"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r>
      <w:tr>
        <w:trPr/>
        <w:tc>
          <w:tcPr>
            <w:tcW w:w="680" w:type="dxa"/>
            <w:tcBorders>
              <w:top w:val="single" w:sz="4" w:space="0" w:color="000000"/>
              <w:start w:val="single" w:sz="4" w:space="0" w:color="000000"/>
              <w:bottom w:val="single" w:sz="4" w:space="0" w:color="000000"/>
            </w:tcBorders>
          </w:tcPr>
          <w:p>
            <w:pPr>
              <w:pStyle w:val="Normal"/>
              <w:widowControl w:val="false"/>
              <w:spacing w:before="0" w:after="60"/>
              <w:contextualSpacing/>
              <w:jc w:val="center"/>
              <w:rPr>
                <w:rFonts w:ascii="Times New Roman" w:hAnsi="Times New Roman" w:cs="Times New Roman"/>
              </w:rPr>
            </w:pPr>
            <w:r>
              <w:rPr>
                <w:rFonts w:cs="Times New Roman" w:ascii="Times New Roman" w:hAnsi="Times New Roman"/>
              </w:rPr>
              <w:t>5</w:t>
            </w:r>
          </w:p>
        </w:tc>
        <w:tc>
          <w:tcPr>
            <w:tcW w:w="1531"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p>
            <w:pPr>
              <w:pStyle w:val="Normal"/>
              <w:widowControl w:val="false"/>
              <w:spacing w:before="0" w:after="60"/>
              <w:contextualSpacing/>
              <w:jc w:val="both"/>
              <w:rPr>
                <w:rFonts w:ascii="Times New Roman" w:hAnsi="Times New Roman" w:cs="Times New Roman"/>
              </w:rPr>
            </w:pPr>
            <w:r>
              <w:rPr>
                <w:rFonts w:cs="Times New Roman" w:ascii="Times New Roman" w:hAnsi="Times New Roman"/>
              </w:rPr>
            </w:r>
          </w:p>
        </w:tc>
        <w:tc>
          <w:tcPr>
            <w:tcW w:w="1267" w:type="dxa"/>
            <w:tcBorders>
              <w:top w:val="single" w:sz="4" w:space="0" w:color="000000"/>
              <w:start w:val="single" w:sz="4" w:space="0" w:color="000000"/>
              <w:bottom w:val="single" w:sz="4" w:space="0" w:color="000000"/>
            </w:tcBorders>
          </w:tcPr>
          <w:p>
            <w:pPr>
              <w:pStyle w:val="Normal"/>
              <w:widowControl w:val="false"/>
              <w:snapToGrid w:val="false"/>
              <w:spacing w:before="0" w:after="60"/>
              <w:ind w:hanging="720" w:end="0"/>
              <w:contextualSpacing/>
              <w:jc w:val="both"/>
              <w:rPr>
                <w:rFonts w:ascii="Times New Roman" w:hAnsi="Times New Roman" w:cs="Times New Roman"/>
              </w:rPr>
            </w:pPr>
            <w:r>
              <w:rPr>
                <w:rFonts w:cs="Times New Roman" w:ascii="Times New Roman" w:hAnsi="Times New Roman"/>
              </w:rPr>
            </w:r>
          </w:p>
        </w:tc>
        <w:tc>
          <w:tcPr>
            <w:tcW w:w="1738"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both"/>
              <w:rPr>
                <w:rFonts w:ascii="Times New Roman" w:hAnsi="Times New Roman" w:cs="Times New Roman"/>
              </w:rPr>
            </w:pPr>
            <w:r>
              <w:rPr>
                <w:rFonts w:cs="Times New Roman" w:ascii="Times New Roman" w:hAnsi="Times New Roman"/>
              </w:rPr>
            </w:r>
          </w:p>
        </w:tc>
        <w:tc>
          <w:tcPr>
            <w:tcW w:w="992" w:type="dxa"/>
            <w:tcBorders>
              <w:top w:val="single" w:sz="4" w:space="0" w:color="000000"/>
              <w:start w:val="single" w:sz="4" w:space="0" w:color="000000"/>
              <w:bottom w:val="single" w:sz="4" w:space="0" w:color="000000"/>
            </w:tcBorders>
          </w:tcPr>
          <w:p>
            <w:pPr>
              <w:pStyle w:val="Normal"/>
              <w:widowControl w:val="false"/>
              <w:snapToGrid w:val="false"/>
              <w:spacing w:before="0" w:after="60"/>
              <w:contextualSpacing/>
              <w:jc w:val="center"/>
              <w:rPr>
                <w:rFonts w:ascii="Times New Roman" w:hAnsi="Times New Roman" w:cs="Times New Roman"/>
              </w:rPr>
            </w:pPr>
            <w:r>
              <w:rPr>
                <w:rFonts w:cs="Times New Roman" w:ascii="Times New Roman" w:hAnsi="Times New Roman"/>
              </w:rPr>
            </w:r>
          </w:p>
        </w:tc>
        <w:tc>
          <w:tcPr>
            <w:tcW w:w="1883" w:type="dxa"/>
            <w:tcBorders>
              <w:top w:val="single" w:sz="4" w:space="0" w:color="000000"/>
              <w:start w:val="single" w:sz="4" w:space="0" w:color="000000"/>
              <w:bottom w:val="single" w:sz="4" w:space="0" w:color="000000"/>
              <w:end w:val="single" w:sz="4" w:space="0" w:color="000000"/>
            </w:tcBorders>
          </w:tcPr>
          <w:p>
            <w:pPr>
              <w:pStyle w:val="Normal"/>
              <w:widowControl w:val="false"/>
              <w:snapToGrid w:val="false"/>
              <w:spacing w:before="0" w:after="60"/>
              <w:contextualSpacing/>
              <w:rPr>
                <w:rFonts w:ascii="Times New Roman" w:hAnsi="Times New Roman" w:cs="Times New Roman"/>
              </w:rPr>
            </w:pPr>
            <w:r>
              <w:rPr>
                <w:rFonts w:cs="Times New Roman" w:ascii="Times New Roman" w:hAnsi="Times New Roman"/>
              </w:rPr>
            </w:r>
          </w:p>
        </w:tc>
      </w:tr>
    </w:tbl>
    <w:p>
      <w:pPr>
        <w:pStyle w:val="Normal"/>
        <w:spacing w:before="0" w:after="60"/>
        <w:rPr>
          <w:rFonts w:ascii="Times New Roman" w:hAnsi="Times New Roman" w:cs="Times New Roman"/>
          <w:b/>
        </w:rPr>
      </w:pPr>
      <w:r>
        <w:rPr>
          <w:rFonts w:cs="Times New Roman" w:ascii="Times New Roman" w:hAnsi="Times New Roman"/>
          <w:b/>
        </w:rPr>
      </w:r>
    </w:p>
    <w:p>
      <w:pPr>
        <w:pStyle w:val="Normal"/>
        <w:spacing w:lineRule="auto" w:line="276" w:before="0" w:after="200"/>
        <w:rPr>
          <w:rFonts w:ascii="Times New Roman" w:hAnsi="Times New Roman" w:cs="Times New Roman"/>
          <w:b/>
        </w:rPr>
      </w:pPr>
      <w:r>
        <w:rPr>
          <w:rFonts w:cs="Times New Roman" w:ascii="Times New Roman" w:hAnsi="Times New Roman"/>
          <w:b/>
        </w:rPr>
      </w:r>
      <w:r>
        <w:br w:type="page"/>
      </w:r>
    </w:p>
    <w:p>
      <w:pPr>
        <w:pStyle w:val="Heading1"/>
        <w:ind w:end="0"/>
        <w:rPr/>
      </w:pPr>
      <w:r>
        <w:rPr>
          <w:rFonts w:cs="Times New Roman" w:ascii="Times New Roman" w:hAnsi="Times New Roman"/>
        </w:rPr>
        <w:t xml:space="preserve">Lampiran 3 </w:t>
      </w:r>
    </w:p>
    <w:p>
      <w:pPr>
        <w:pStyle w:val="Heading2"/>
        <w:ind w:end="0"/>
        <w:jc w:val="center"/>
        <w:rPr/>
      </w:pPr>
      <w:r>
        <w:rPr>
          <w:rFonts w:cs="Times New Roman" w:ascii="Times New Roman" w:hAnsi="Times New Roman"/>
        </w:rPr>
        <w:t>INSTRUMEN PENILAIAN PENGETAHUAN DAN KETERAMPILAN</w:t>
      </w:r>
    </w:p>
    <w:p>
      <w:pPr>
        <w:pStyle w:val="Normal"/>
        <w:spacing w:before="0" w:after="60"/>
        <w:jc w:val="center"/>
        <w:rPr>
          <w:rFonts w:ascii="Times New Roman" w:hAnsi="Times New Roman" w:cs="Times New Roman"/>
          <w:b/>
        </w:rPr>
      </w:pPr>
      <w:r>
        <w:rPr>
          <w:rFonts w:cs="Times New Roman" w:ascii="Times New Roman" w:hAnsi="Times New Roman"/>
          <w:b/>
        </w:rPr>
      </w:r>
    </w:p>
    <w:p>
      <w:pPr>
        <w:pStyle w:val="Heading3"/>
        <w:numPr>
          <w:ilvl w:val="0"/>
          <w:numId w:val="1"/>
        </w:numPr>
        <w:ind w:end="0"/>
        <w:rPr/>
      </w:pPr>
      <w:r>
        <w:rPr>
          <w:rFonts w:cs="Times New Roman" w:ascii="Times New Roman" w:hAnsi="Times New Roman"/>
          <w:b/>
          <w:bCs/>
        </w:rPr>
        <w:t>KISI-KISI SOAL</w:t>
      </w:r>
    </w:p>
    <w:p>
      <w:pPr>
        <w:pStyle w:val="Normal"/>
        <w:rPr/>
      </w:pPr>
      <w:r>
        <w:rPr/>
      </w:r>
    </w:p>
    <w:p>
      <w:pPr>
        <w:pStyle w:val="Normal"/>
        <w:rPr/>
      </w:pPr>
      <w:r>
        <w:rPr/>
      </w:r>
    </w:p>
    <w:tbl>
      <w:tblPr>
        <w:tblW w:w="9170" w:type="dxa"/>
        <w:jc w:val="start"/>
        <w:tblInd w:w="108" w:type="dxa"/>
        <w:tblLayout w:type="fixed"/>
        <w:tblCellMar>
          <w:top w:w="0" w:type="dxa"/>
          <w:start w:w="108" w:type="dxa"/>
          <w:bottom w:w="0" w:type="dxa"/>
          <w:end w:w="108" w:type="dxa"/>
        </w:tblCellMar>
      </w:tblPr>
      <w:tblGrid>
        <w:gridCol w:w="513"/>
        <w:gridCol w:w="2180"/>
        <w:gridCol w:w="1107"/>
        <w:gridCol w:w="2440"/>
        <w:gridCol w:w="1020"/>
        <w:gridCol w:w="1070"/>
        <w:gridCol w:w="840"/>
      </w:tblGrid>
      <w:tr>
        <w:trPr>
          <w:tblHeader w:val="true"/>
        </w:trPr>
        <w:tc>
          <w:tcPr>
            <w:tcW w:w="513" w:type="dxa"/>
            <w:tcBorders>
              <w:top w:val="single" w:sz="4" w:space="0" w:color="000000"/>
              <w:start w:val="single" w:sz="4" w:space="0" w:color="000000"/>
              <w:bottom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 xml:space="preserve">No </w:t>
            </w:r>
          </w:p>
        </w:tc>
        <w:tc>
          <w:tcPr>
            <w:tcW w:w="2180" w:type="dxa"/>
            <w:tcBorders>
              <w:top w:val="single" w:sz="4" w:space="0" w:color="000000"/>
              <w:start w:val="single" w:sz="4" w:space="0" w:color="000000"/>
              <w:bottom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Kompetensi Dasar</w:t>
            </w:r>
          </w:p>
        </w:tc>
        <w:tc>
          <w:tcPr>
            <w:tcW w:w="1107" w:type="dxa"/>
            <w:tcBorders>
              <w:top w:val="single" w:sz="4" w:space="0" w:color="000000"/>
              <w:start w:val="single" w:sz="4" w:space="0" w:color="000000"/>
              <w:bottom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 xml:space="preserve">Materi </w:t>
            </w:r>
          </w:p>
        </w:tc>
        <w:tc>
          <w:tcPr>
            <w:tcW w:w="2440" w:type="dxa"/>
            <w:tcBorders>
              <w:top w:val="single" w:sz="4" w:space="0" w:color="000000"/>
              <w:start w:val="single" w:sz="4" w:space="0" w:color="000000"/>
              <w:bottom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Indikator Soal</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Level Kognitif</w:t>
            </w:r>
          </w:p>
        </w:tc>
        <w:tc>
          <w:tcPr>
            <w:tcW w:w="1070" w:type="dxa"/>
            <w:tcBorders>
              <w:top w:val="single" w:sz="4" w:space="0" w:color="000000"/>
              <w:start w:val="single" w:sz="4" w:space="0" w:color="000000"/>
              <w:bottom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Bentuk Soal</w:t>
            </w:r>
          </w:p>
        </w:tc>
        <w:tc>
          <w:tcPr>
            <w:tcW w:w="84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before="0" w:after="60"/>
              <w:jc w:val="center"/>
              <w:rPr>
                <w:rFonts w:ascii="Times New Roman" w:hAnsi="Times New Roman" w:cs="Times New Roman"/>
                <w:b/>
                <w:sz w:val="22"/>
                <w:szCs w:val="22"/>
                <w:lang w:eastAsia="id-ID"/>
              </w:rPr>
            </w:pPr>
            <w:r>
              <w:rPr>
                <w:rFonts w:cs="Times New Roman" w:ascii="Times New Roman" w:hAnsi="Times New Roman"/>
                <w:b/>
                <w:sz w:val="22"/>
                <w:szCs w:val="22"/>
                <w:lang w:eastAsia="id-ID"/>
              </w:rPr>
              <w:t>No Soal</w:t>
            </w:r>
          </w:p>
        </w:tc>
      </w:tr>
      <w:tr>
        <w:trPr>
          <w:trHeight w:val="1343"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eastAsia="SimSun" w:cs="Times New Roman"/>
                <w:sz w:val="22"/>
                <w:szCs w:val="22"/>
              </w:rPr>
            </w:pPr>
            <w:r>
              <w:rPr>
                <w:rFonts w:eastAsia="SimSun" w:cs="Times New Roman" w:ascii="Times New Roman" w:hAnsi="Times New Roman"/>
                <w:sz w:val="22"/>
                <w:szCs w:val="22"/>
              </w:rPr>
              <w:t>1</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Disajikan gambar segitiga siku-siku yang diketahui sisi-sisinya, siswa dapat mementukan dalil Pythagoras yang benar sesuai gambar</w:t>
            </w:r>
            <w:r>
              <w:rPr>
                <w:rFonts w:cs="Times New Roman" w:ascii="Times New Roman" w:hAnsi="Times New Roman"/>
                <w:lang w:eastAsia="id-ID"/>
              </w:rPr>
              <w: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L1</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1</w:t>
            </w:r>
          </w:p>
        </w:tc>
      </w:tr>
      <w:tr>
        <w:trPr>
          <w:trHeight w:val="265"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2</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Diberikan segitiga yang diketahui sisi-sisinya dalam bentuk variabel, siswa dapat mementukan hubungan dalil Pythagoras yang benar dengan letak sudut siku-sikunya</w:t>
            </w:r>
            <w:r>
              <w:rPr>
                <w:rFonts w:cs="Times New Roman" w:ascii="Times New Roman" w:hAnsi="Times New Roman"/>
                <w:lang w:eastAsia="id-ID"/>
              </w:rPr>
              <w: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2</w:t>
            </w:r>
          </w:p>
        </w:tc>
      </w:tr>
      <w:tr>
        <w:trPr>
          <w:trHeight w:val="113"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3</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Disajikan gambar segitiga siku-siku yang diketahui ukuran dua sisinya, siswa dapat mementukan panjang sisi ketiganya</w:t>
            </w:r>
            <w:r>
              <w:rPr>
                <w:rFonts w:cs="Times New Roman" w:ascii="Times New Roman" w:hAnsi="Times New Roman"/>
                <w:lang w:eastAsia="id-ID"/>
              </w:rPr>
              <w: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3</w:t>
            </w:r>
          </w:p>
        </w:tc>
      </w:tr>
      <w:tr>
        <w:trPr>
          <w:trHeight w:val="113"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4</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Diketahui sebuah segitiga dan ukuran panjang sisi-sisi siku-sikunya, siswa dapat menentukan panjang sisi hipotenusanya.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4</w:t>
            </w:r>
          </w:p>
        </w:tc>
      </w:tr>
      <w:tr>
        <w:trPr>
          <w:trHeight w:val="70"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5</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start="34"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 xml:space="preserve">Disajikan empat kelompok pasangan tripel bilangan, </w:t>
            </w:r>
            <w:r>
              <w:rPr>
                <w:rFonts w:cs="Times New Roman" w:ascii="Times New Roman" w:hAnsi="Times New Roman"/>
                <w:color w:val="231F20"/>
              </w:rPr>
              <w:t xml:space="preserve"> siswa dapat menentukan kelompok bilangan di atas yang merupakan tripel Pythagoras</w:t>
            </w:r>
            <w:r>
              <w:rPr>
                <w:rFonts w:cs="Times New Roman" w:ascii="Times New Roman" w:hAnsi="Times New Roman"/>
              </w:rPr>
              <w: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5</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6</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 xml:space="preserve">Disajikan empat kelompok pasangan ukuran sisi segitiga, </w:t>
            </w:r>
            <w:r>
              <w:rPr>
                <w:rFonts w:cs="Times New Roman" w:ascii="Times New Roman" w:hAnsi="Times New Roman"/>
                <w:color w:val="231F20"/>
              </w:rPr>
              <w:t xml:space="preserve"> siswa dapat menentukan  ukuran sisi yang membentuk segitiga lancip</w:t>
            </w:r>
            <w:r>
              <w:rPr>
                <w:rFonts w:cs="Times New Roman" w:ascii="Times New Roman" w:hAnsi="Times New Roman"/>
              </w:rPr>
              <w: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6</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7</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Diberikan empat koordinat titik sudut layang-layang, siswa dapat menentukan kelilingnya.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7</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8</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4.6</w:t>
              <w:tab/>
              <w:t>Menyelesaikan masalah yang berkaitan dengan teorema Pythagoras dan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Disajikan gambar peta yang dibuat dalam bidang koordinat, siswa jarak tertentu antara dua tempat (dua titik).</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8</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9</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Siswa dapat menentukan ukuran sisi yang membentuk segitiga siku-siku.</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9</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10</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Diketahui sebuah segitiga dan ukuran panjang sisi hipotenusa dan salah satu sisi siku-sikunya, siswa dapat menentukan panjang sisi siku-siku lainnya.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10</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11</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cs="Times New Roman" w:ascii="Times New Roman" w:hAnsi="Times New Roman"/>
              </w:rPr>
              <w:t xml:space="preserve">Diketahui suatu segitiga dan ukuran panjang sisi </w:t>
            </w:r>
            <w:r>
              <w:rPr>
                <w:rFonts w:eastAsia="SimSun" w:cs="Times New Roman" w:ascii="Times New Roman" w:hAnsi="Times New Roman"/>
                <w:bCs/>
              </w:rPr>
              <w:t>hipotenusa dan tinggi sisi siku-siku berturut-turut 25 cm dan 24 cm, siswa dapat menentukan keliling segitiga.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L2</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11</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12</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3.6.</w:t>
              <w:tab/>
              <w:t>Menjelaskan dan membuktikan teorema Pythagoras dan identifikasi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eastAsia="SimSun" w:cs="Times New Roman" w:ascii="Times New Roman" w:hAnsi="Times New Roman"/>
                <w:bCs/>
              </w:rPr>
              <w:t xml:space="preserve">Diketahui panjang sisi siku-siku suatu segitiga siku-siku berturut-turut adalah dalam bentuk suku aljabar. Jika diketahui panjang sisi hipotenusanya adalah </w:t>
            </w:r>
            <w:r>
              <w:rPr>
                <w:rFonts w:eastAsia="SimSun" w:cs="Times New Roman" w:ascii="Times New Roman" w:hAnsi="Times New Roman"/>
                <w:bCs/>
                <w:i/>
                <w:iCs/>
              </w:rPr>
              <w:t>a</w:t>
            </w:r>
            <w:r>
              <w:rPr>
                <w:rFonts w:eastAsia="SimSun" w:cs="Times New Roman" w:ascii="Times New Roman" w:hAnsi="Times New Roman"/>
                <w:bCs/>
              </w:rPr>
              <w:t xml:space="preserve"> cm (</w:t>
            </w:r>
            <w:r>
              <w:rPr>
                <w:rFonts w:eastAsia="SimSun" w:cs="Times New Roman" w:ascii="Times New Roman" w:hAnsi="Times New Roman"/>
                <w:bCs/>
                <w:i/>
                <w:iCs/>
              </w:rPr>
              <w:t>a</w:t>
            </w:r>
            <w:r>
              <w:rPr>
                <w:rFonts w:eastAsia="SimSun" w:cs="Times New Roman" w:ascii="Times New Roman" w:hAnsi="Times New Roman"/>
                <w:bCs/>
              </w:rPr>
              <w:t xml:space="preserve"> dalah bilangan asli), siswa dapat menentukan keliling segitiga tersebut.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12</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13</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4.6</w:t>
              <w:tab/>
              <w:t>Menyelesaikan masalah yang berkaitan dengan teorema Pythagoras dan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pPr>
            <w:r>
              <w:rPr>
                <w:rFonts w:eastAsia="SimSun" w:cs="Times New Roman" w:ascii="Times New Roman" w:hAnsi="Times New Roman"/>
                <w:bCs/>
              </w:rPr>
              <w:t xml:space="preserve">Disajikan masalah kontekstual yang melibatkan </w:t>
            </w:r>
            <w:r>
              <w:rPr>
                <w:rFonts w:cs="Times New Roman" w:ascii="Times New Roman" w:hAnsi="Times New Roman"/>
              </w:rPr>
              <w:t xml:space="preserve"> teorema Pythagoras, siswa dapat menyelesaikan masalah tersebut.</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13</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14</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4.6</w:t>
              <w:tab/>
              <w:t>Menyelesaikan masalah yang berkaitan dengan teorema Pythagoras dan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Disajikan gambar trapesium yang diketahui beberapa ukurannya, siswa dapat menentukan luasnya.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14</w:t>
            </w:r>
          </w:p>
        </w:tc>
      </w:tr>
      <w:tr>
        <w:trPr>
          <w:trHeight w:val="87" w:hRule="atLeast"/>
        </w:trPr>
        <w:tc>
          <w:tcPr>
            <w:tcW w:w="513"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sz w:val="22"/>
                <w:szCs w:val="22"/>
              </w:rPr>
            </w:pPr>
            <w:r>
              <w:rPr>
                <w:rFonts w:cs="Times New Roman" w:ascii="Times New Roman" w:hAnsi="Times New Roman"/>
                <w:sz w:val="22"/>
                <w:szCs w:val="22"/>
              </w:rPr>
              <w:t>15</w:t>
            </w:r>
          </w:p>
        </w:tc>
        <w:tc>
          <w:tcPr>
            <w:tcW w:w="218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4.6</w:t>
              <w:tab/>
              <w:t>Menyelesaikan masalah yang berkaitan dengan teorema Pythagoras dan tripel Pythagoras</w:t>
            </w:r>
          </w:p>
        </w:tc>
        <w:tc>
          <w:tcPr>
            <w:tcW w:w="1107" w:type="dxa"/>
            <w:tcBorders>
              <w:top w:val="single" w:sz="4" w:space="0" w:color="000000"/>
              <w:start w:val="single" w:sz="4" w:space="0" w:color="000000"/>
              <w:bottom w:val="single" w:sz="4" w:space="0" w:color="000000"/>
            </w:tcBorders>
          </w:tcPr>
          <w:p>
            <w:pPr>
              <w:pStyle w:val="Style11"/>
              <w:widowControl w:val="false"/>
              <w:spacing w:before="0" w:after="60"/>
              <w:ind w:end="-57"/>
              <w:rPr/>
            </w:pPr>
            <w:r>
              <w:rPr/>
              <w:t>Teorema Pythagoras</w:t>
            </w:r>
          </w:p>
        </w:tc>
        <w:tc>
          <w:tcPr>
            <w:tcW w:w="2440" w:type="dxa"/>
            <w:tcBorders>
              <w:top w:val="single" w:sz="4" w:space="0" w:color="000000"/>
              <w:start w:val="single" w:sz="4" w:space="0" w:color="000000"/>
              <w:bottom w:val="single" w:sz="4" w:space="0" w:color="000000"/>
            </w:tcBorders>
          </w:tcPr>
          <w:p>
            <w:pPr>
              <w:pStyle w:val="Normal"/>
              <w:widowControl w:val="false"/>
              <w:spacing w:before="0" w:after="60"/>
              <w:rPr>
                <w:rFonts w:ascii="Times New Roman" w:hAnsi="Times New Roman" w:cs="Times New Roman"/>
              </w:rPr>
            </w:pPr>
            <w:r>
              <w:rPr>
                <w:rFonts w:cs="Times New Roman" w:ascii="Times New Roman" w:hAnsi="Times New Roman"/>
              </w:rPr>
              <w:t>Disajikan gambar suatu kubus yang diketahui ukuran rusuknya, siswa dapat menentukan panjang salah satu diagonal ruangnya.</w:t>
            </w:r>
          </w:p>
        </w:tc>
        <w:tc>
          <w:tcPr>
            <w:tcW w:w="102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L3</w:t>
            </w:r>
          </w:p>
        </w:tc>
        <w:tc>
          <w:tcPr>
            <w:tcW w:w="1070" w:type="dxa"/>
            <w:tcBorders>
              <w:top w:val="single" w:sz="4" w:space="0" w:color="000000"/>
              <w:start w:val="single" w:sz="4" w:space="0" w:color="000000"/>
              <w:bottom w:val="single" w:sz="4" w:space="0" w:color="000000"/>
            </w:tcBorders>
          </w:tcPr>
          <w:p>
            <w:pPr>
              <w:pStyle w:val="Normal"/>
              <w:widowControl w:val="false"/>
              <w:spacing w:before="0" w:after="60"/>
              <w:jc w:val="center"/>
              <w:rPr>
                <w:rFonts w:ascii="Times New Roman" w:hAnsi="Times New Roman" w:cs="Times New Roman"/>
                <w:sz w:val="22"/>
                <w:szCs w:val="22"/>
                <w:lang w:eastAsia="id-ID"/>
              </w:rPr>
            </w:pPr>
            <w:r>
              <w:rPr>
                <w:rFonts w:cs="Times New Roman" w:ascii="Times New Roman" w:hAnsi="Times New Roman"/>
                <w:sz w:val="22"/>
                <w:szCs w:val="22"/>
                <w:lang w:eastAsia="id-ID"/>
              </w:rPr>
              <w:t>Pilihan Ganda</w:t>
            </w:r>
          </w:p>
        </w:tc>
        <w:tc>
          <w:tcPr>
            <w:tcW w:w="840" w:type="dxa"/>
            <w:tcBorders>
              <w:top w:val="single" w:sz="4" w:space="0" w:color="000000"/>
              <w:start w:val="single" w:sz="4" w:space="0" w:color="000000"/>
              <w:bottom w:val="single" w:sz="4" w:space="0" w:color="000000"/>
              <w:end w:val="single" w:sz="4" w:space="0" w:color="000000"/>
            </w:tcBorders>
          </w:tcPr>
          <w:p>
            <w:pPr>
              <w:pStyle w:val="Normal"/>
              <w:widowControl w:val="false"/>
              <w:spacing w:before="0" w:after="60"/>
              <w:jc w:val="center"/>
              <w:rPr>
                <w:rFonts w:ascii="Times New Roman" w:hAnsi="Times New Roman" w:cs="Times New Roman"/>
                <w:sz w:val="22"/>
                <w:szCs w:val="22"/>
              </w:rPr>
            </w:pPr>
            <w:r>
              <w:rPr>
                <w:rFonts w:cs="Times New Roman" w:ascii="Times New Roman" w:hAnsi="Times New Roman"/>
                <w:sz w:val="22"/>
                <w:szCs w:val="22"/>
              </w:rPr>
              <w:t>15</w:t>
            </w:r>
          </w:p>
        </w:tc>
      </w:tr>
    </w:tbl>
    <w:p>
      <w:pPr>
        <w:pStyle w:val="Normal"/>
        <w:spacing w:before="0" w:after="60"/>
        <w:rPr>
          <w:rFonts w:ascii="Times New Roman" w:hAnsi="Times New Roman" w:eastAsia="SimSun" w:cs="Times New Roman"/>
          <w:b/>
        </w:rPr>
      </w:pPr>
      <w:r>
        <w:rPr>
          <w:rFonts w:eastAsia="SimSun" w:cs="Times New Roman" w:ascii="Times New Roman" w:hAnsi="Times New Roman"/>
          <w:b/>
        </w:rPr>
      </w:r>
    </w:p>
    <w:p>
      <w:pPr>
        <w:pStyle w:val="Heading3"/>
        <w:numPr>
          <w:ilvl w:val="0"/>
          <w:numId w:val="1"/>
        </w:numPr>
        <w:ind w:end="0"/>
        <w:rPr/>
      </w:pPr>
      <w:r>
        <w:rPr>
          <w:rFonts w:cs="Times New Roman" w:ascii="Times New Roman" w:hAnsi="Times New Roman"/>
          <w:b/>
          <w:bCs/>
        </w:rPr>
        <w:t>BUTIR SOAL</w:t>
      </w:r>
    </w:p>
    <w:p>
      <w:pPr>
        <w:pStyle w:val="Normal"/>
        <w:spacing w:before="0" w:after="60"/>
        <w:rPr>
          <w:rFonts w:ascii="Times New Roman" w:hAnsi="Times New Roman" w:eastAsia="SimSun" w:cs="Times New Roman"/>
          <w:b/>
        </w:rPr>
      </w:pPr>
      <w:r>
        <w:rPr>
          <w:rFonts w:eastAsia="SimSun" w:cs="Times New Roman" w:ascii="Times New Roman" w:hAnsi="Times New Roman"/>
          <w:b/>
        </w:rPr>
      </w:r>
    </w:p>
    <w:p>
      <w:pPr>
        <w:pStyle w:val="Normal"/>
        <w:spacing w:before="0" w:after="60"/>
        <w:rPr>
          <w:rFonts w:ascii="Times New Roman" w:hAnsi="Times New Roman" w:eastAsia="SimSun" w:cs="Times New Roman"/>
          <w:b/>
        </w:rPr>
      </w:pPr>
      <w:r>
        <w:rPr>
          <w:rFonts w:eastAsia="SimSun" w:cs="Times New Roman" w:ascii="Times New Roman" w:hAnsi="Times New Roman"/>
          <w:b/>
        </w:rPr>
        <w:t>Petunjuk:</w:t>
      </w:r>
    </w:p>
    <w:p>
      <w:pPr>
        <w:pStyle w:val="Normal"/>
        <w:spacing w:before="0" w:after="60"/>
        <w:rPr>
          <w:rFonts w:ascii="Times New Roman" w:hAnsi="Times New Roman" w:eastAsia="SimSun" w:cs="Times New Roman"/>
          <w:bCs/>
        </w:rPr>
      </w:pPr>
      <w:r>
        <w:rPr>
          <w:rFonts w:eastAsia="SimSun" w:cs="Times New Roman" w:ascii="Times New Roman" w:hAnsi="Times New Roman"/>
          <w:bCs/>
        </w:rPr>
        <w:t>Lingkarilah satu jawaban pada huruf A, B, C, atau D yang paling tepat!</w:t>
      </w:r>
    </w:p>
    <w:p>
      <w:pPr>
        <w:pStyle w:val="ListParagraph"/>
        <w:spacing w:before="0" w:after="60"/>
        <w:ind w:start="426" w:end="0"/>
        <w:contextualSpacing/>
        <w:rPr>
          <w:rFonts w:ascii="Times New Roman" w:hAnsi="Times New Roman" w:eastAsia="SimSun" w:cs="Times New Roman"/>
          <w:bCs/>
        </w:rPr>
      </w:pPr>
      <w:r>
        <w:rPr>
          <w:rFonts w:eastAsia="SimSun" w:cs="Times New Roman" w:ascii="Times New Roman" w:hAnsi="Times New Roman"/>
          <w:bCs/>
        </w:rPr>
      </w:r>
    </w:p>
    <w:p>
      <w:pPr>
        <w:pStyle w:val="Normal"/>
        <w:spacing w:before="0" w:after="60"/>
        <w:jc w:val="center"/>
        <w:rPr>
          <w:rFonts w:ascii="Times New Roman" w:hAnsi="Times New Roman" w:eastAsia="SimSun" w:cs="Times New Roman"/>
          <w:b/>
        </w:rPr>
      </w:pPr>
      <w:r>
        <w:rPr>
          <w:rFonts w:eastAsia="SimSun" w:cs="Times New Roman" w:ascii="Times New Roman" w:hAnsi="Times New Roman"/>
          <w:b/>
        </w:rPr>
        <w:t>Naskah Soal Penilaian Harian 1</w:t>
      </w:r>
    </w:p>
    <w:p>
      <w:pPr>
        <w:pStyle w:val="ListParagraph"/>
        <w:spacing w:before="0" w:after="60"/>
        <w:ind w:start="567" w:end="0"/>
        <w:contextualSpacing/>
        <w:rPr>
          <w:rFonts w:ascii="Times New Roman" w:hAnsi="Times New Roman" w:eastAsia="SimSun" w:cs="Times New Roman"/>
          <w:bCs/>
        </w:rPr>
      </w:pPr>
      <w:r>
        <w:rPr>
          <w:rFonts w:eastAsia="SimSun" w:cs="Times New Roman" w:ascii="Times New Roman" w:hAnsi="Times New Roman"/>
          <w:bCs/>
        </w:rPr>
      </w:r>
    </w:p>
    <w:p>
      <w:pPr>
        <w:pStyle w:val="ListParagraph"/>
        <w:numPr>
          <w:ilvl w:val="0"/>
          <w:numId w:val="6"/>
        </w:numPr>
        <w:spacing w:before="0" w:after="60"/>
        <w:ind w:hanging="567" w:start="567" w:end="0"/>
        <w:contextualSpacing/>
        <w:rPr/>
      </w:pPr>
      <w:r>
        <mc:AlternateContent>
          <mc:Choice Requires="wpg">
            <w:drawing>
              <wp:anchor behindDoc="0" distT="0" distB="0" distL="114935" distR="114935" simplePos="0" locked="0" layoutInCell="1" allowOverlap="1" relativeHeight="24">
                <wp:simplePos x="0" y="0"/>
                <wp:positionH relativeFrom="column">
                  <wp:posOffset>2552700</wp:posOffset>
                </wp:positionH>
                <wp:positionV relativeFrom="paragraph">
                  <wp:posOffset>77470</wp:posOffset>
                </wp:positionV>
                <wp:extent cx="2207895" cy="1399540"/>
                <wp:effectExtent l="0" t="0" r="0" b="0"/>
                <wp:wrapNone/>
                <wp:docPr id="12" name="Canvas 333"/>
                <a:graphic xmlns:a="http://schemas.openxmlformats.org/drawingml/2006/main">
                  <a:graphicData uri="http://schemas.microsoft.com/office/word/2010/wordprocessingGroup">
                    <wpg:wgp>
                      <wpg:cNvGrpSpPr/>
                      <wpg:grpSpPr>
                        <a:xfrm>
                          <a:off x="0" y="0"/>
                          <a:ext cx="2207880" cy="1399680"/>
                          <a:chOff x="0" y="0"/>
                          <a:chExt cx="2207880" cy="1399680"/>
                        </a:xfrm>
                      </wpg:grpSpPr>
                      <wps:wsp>
                        <wps:cNvPr id="13" name=""/>
                        <wps:cNvSpPr/>
                        <wps:spPr>
                          <a:xfrm>
                            <a:off x="1800" y="1800"/>
                            <a:ext cx="2206080" cy="1397520"/>
                          </a:xfrm>
                          <a:prstGeom prst="rect">
                            <a:avLst/>
                          </a:prstGeom>
                          <a:noFill/>
                          <a:ln w="0">
                            <a:noFill/>
                          </a:ln>
                        </wps:spPr>
                        <wps:style>
                          <a:lnRef idx="0"/>
                          <a:fillRef idx="0"/>
                          <a:effectRef idx="0"/>
                          <a:fontRef idx="minor"/>
                        </wps:style>
                        <wps:bodyPr/>
                      </wps:wsp>
                      <wps:wsp>
                        <wps:cNvPr id="14" name="Freeform 3"/>
                        <wps:cNvSpPr/>
                        <wps:spPr>
                          <a:xfrm>
                            <a:off x="131400" y="177120"/>
                            <a:ext cx="1360800" cy="682560"/>
                          </a:xfrm>
                          <a:custGeom>
                            <a:avLst/>
                            <a:gdLst/>
                            <a:ahLst/>
                            <a:rect l="l" t="t" r="r" b="b"/>
                            <a:pathLst>
                              <a:path w="3790" h="1906">
                                <a:moveTo>
                                  <a:pt x="0" y="1905"/>
                                </a:moveTo>
                                <a:lnTo>
                                  <a:pt x="3789" y="1905"/>
                                </a:lnTo>
                                <a:lnTo>
                                  <a:pt x="3789" y="0"/>
                                </a:lnTo>
                                <a:lnTo>
                                  <a:pt x="0" y="1905"/>
                                </a:lnTo>
                              </a:path>
                            </a:pathLst>
                          </a:custGeom>
                          <a:noFill/>
                          <a:ln w="19080">
                            <a:solidFill>
                              <a:srgbClr val="000000"/>
                            </a:solidFill>
                            <a:round/>
                          </a:ln>
                        </wps:spPr>
                        <wps:style>
                          <a:lnRef idx="0"/>
                          <a:fillRef idx="0"/>
                          <a:effectRef idx="0"/>
                          <a:fontRef idx="minor"/>
                        </wps:style>
                        <wps:bodyPr/>
                      </wps:wsp>
                      <wps:wsp>
                        <wps:cNvSpPr txBox="1"/>
                        <wps:spPr>
                          <a:xfrm>
                            <a:off x="644400" y="330840"/>
                            <a:ext cx="607680" cy="41544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wps:txbx>
                        <wps:bodyPr wrap="square" anchor="t">
                          <a:noAutofit/>
                        </wps:bodyPr>
                      </wps:wsp>
                      <wps:wsp>
                        <wps:cNvPr id="15" name="Freeform 4"/>
                        <wps:cNvSpPr/>
                        <wps:spPr>
                          <a:xfrm>
                            <a:off x="1357560" y="744840"/>
                            <a:ext cx="134640" cy="119880"/>
                          </a:xfrm>
                          <a:custGeom>
                            <a:avLst/>
                            <a:gdLst/>
                            <a:ahLst/>
                            <a:rect l="l" t="t" r="r" b="b"/>
                            <a:pathLst>
                              <a:path w="384" h="344">
                                <a:moveTo>
                                  <a:pt x="0" y="343"/>
                                </a:moveTo>
                                <a:lnTo>
                                  <a:pt x="0" y="0"/>
                                </a:lnTo>
                                <a:lnTo>
                                  <a:pt x="383" y="0"/>
                                </a:lnTo>
                              </a:path>
                            </a:pathLst>
                          </a:custGeom>
                          <a:noFill/>
                          <a:ln w="3240">
                            <a:solidFill>
                              <a:srgbClr val="000000"/>
                            </a:solidFill>
                            <a:round/>
                          </a:ln>
                        </wps:spPr>
                        <wps:style>
                          <a:lnRef idx="0"/>
                          <a:fillRef idx="0"/>
                          <a:effectRef idx="0"/>
                          <a:fontRef idx="minor"/>
                        </wps:style>
                        <wps:bodyPr/>
                      </wps:wsp>
                      <wps:wsp>
                        <wps:cNvSpPr txBox="1"/>
                        <wps:spPr>
                          <a:xfrm>
                            <a:off x="0" y="80028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wps:txbx>
                        <wps:bodyPr wrap="square" anchor="t">
                          <a:noAutofit/>
                        </wps:bodyPr>
                      </wps:wsp>
                      <wps:wsp>
                        <wps:cNvSpPr txBox="1"/>
                        <wps:spPr>
                          <a:xfrm>
                            <a:off x="1402200" y="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wps:txbx>
                        <wps:bodyPr wrap="square" anchor="t">
                          <a:noAutofit/>
                        </wps:bodyPr>
                      </wps:wsp>
                      <wps:wsp>
                        <wps:cNvSpPr txBox="1"/>
                        <wps:spPr>
                          <a:xfrm>
                            <a:off x="1390680" y="812160"/>
                            <a:ext cx="415800" cy="41652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wps:txbx>
                        <wps:bodyPr wrap="square" anchor="t">
                          <a:noAutofit/>
                        </wps:bodyPr>
                      </wps:wsp>
                      <wps:wsp>
                        <wps:cNvSpPr txBox="1"/>
                        <wps:spPr>
                          <a:xfrm>
                            <a:off x="1431360" y="390600"/>
                            <a:ext cx="608400" cy="41544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wps:txbx>
                        <wps:bodyPr wrap="square" anchor="t">
                          <a:noAutofit/>
                        </wps:bodyPr>
                      </wps:wsp>
                      <wps:wsp>
                        <wps:cNvSpPr txBox="1"/>
                        <wps:spPr>
                          <a:xfrm>
                            <a:off x="644400" y="800280"/>
                            <a:ext cx="607680" cy="41544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wps:txbx>
                        <wps:bodyPr wrap="square" anchor="t">
                          <a:noAutofit/>
                        </wps:bodyPr>
                      </wps:wsp>
                    </wpg:wgp>
                  </a:graphicData>
                </a:graphic>
              </wp:anchor>
            </w:drawing>
          </mc:Choice>
          <mc:Fallback>
            <w:pict>
              <v:group id="shape_0" alt="Canvas 333" style="position:absolute;margin-left:201pt;margin-top:6.1pt;width:173.85pt;height:110.2pt" coordorigin="4020,122" coordsize="3477,2204">
                <v:rect id="shape_0" stroked="f" o:allowincell="f" style="position:absolute;left:4023;top:125;width:3473;height:2200;mso-wrap-style:none;v-text-anchor:middle">
                  <v:fill o:detectmouseclick="t" on="false"/>
                  <v:stroke color="#3465a4" joinstyle="round" endcap="flat"/>
                  <w10:wrap type="none"/>
                </v:rect>
                <v:shape id="shape_0" ID="Freeform 3" coordsize="3790,1906" path="m0,1905l3789,1905l3789,0l0,1905e" stroked="t" o:allowincell="f" style="position:absolute;left:4227;top:401;width:2142;height:1074;mso-wrap-style:none;v-text-anchor:middle">
                  <v:fill o:detectmouseclick="t" on="false"/>
                  <v:stroke color="black" weight="19080" joinstyle="round" endcap="flat"/>
                  <w10:wrap type="none"/>
                </v:shape>
                <v:shape id="shape_0" stroked="f" o:allowincell="f" style="position:absolute;left:5035;top:643;width:956;height:653;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v:textbox>
                  <v:fill o:detectmouseclick="t" on="false"/>
                  <v:stroke color="#3465a4" joinstyle="round" endcap="flat"/>
                  <w10:wrap type="none"/>
                </v:shape>
                <v:shape id="shape_0" ID="Freeform 4" coordsize="384,344" path="m0,343l0,0l383,0e" stroked="t" o:allowincell="f" style="position:absolute;left:6158;top:1295;width:211;height:188;mso-wrap-style:none;v-text-anchor:middle">
                  <v:fill o:detectmouseclick="t" on="false"/>
                  <v:stroke color="black" weight="3240" joinstyle="round" endcap="flat"/>
                  <w10:wrap type="none"/>
                </v:shape>
                <v:shape id="shape_0" stroked="f" o:allowincell="f" style="position:absolute;left:4020;top:1382;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v:textbox>
                  <v:fill o:detectmouseclick="t" on="false"/>
                  <v:stroke color="#3465a4" joinstyle="round" endcap="flat"/>
                  <w10:wrap type="none"/>
                </v:shape>
                <v:shape id="shape_0" stroked="f" o:allowincell="f" style="position:absolute;left:6228;top:122;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v:textbox>
                  <v:fill o:detectmouseclick="t" on="false"/>
                  <v:stroke color="#3465a4" joinstyle="round" endcap="flat"/>
                  <w10:wrap type="none"/>
                </v:shape>
                <v:shape id="shape_0" stroked="f" o:allowincell="f" style="position:absolute;left:6210;top:1401;width:654;height:655;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v:textbox>
                  <v:fill o:detectmouseclick="t" on="false"/>
                  <v:stroke color="#3465a4" joinstyle="round" endcap="flat"/>
                  <w10:wrap type="none"/>
                </v:shape>
                <v:shape id="shape_0" stroked="f" o:allowincell="f" style="position:absolute;left:6274;top:737;width:957;height:653;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v:textbox>
                  <v:fill o:detectmouseclick="t" on="false"/>
                  <v:stroke color="#3465a4" joinstyle="round" endcap="flat"/>
                  <w10:wrap type="none"/>
                </v:shape>
                <v:shape id="shape_0" stroked="f" o:allowincell="f" style="position:absolute;left:5035;top:1382;width:956;height:653;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v:textbox>
                  <v:fill o:detectmouseclick="t" on="false"/>
                  <v:stroke color="#3465a4" joinstyle="round" endcap="flat"/>
                  <w10:wrap type="none"/>
                </v:shape>
              </v:group>
            </w:pict>
          </mc:Fallback>
        </mc:AlternateContent>
      </w:r>
      <w:r>
        <w:rPr>
          <w:rFonts w:cs="Times New Roman" w:ascii="Times New Roman" w:hAnsi="Times New Roman"/>
          <w:color w:val="231F20"/>
          <w:sz w:val="24"/>
          <w:szCs w:val="24"/>
          <w:lang w:val="en-US"/>
        </w:rPr>
        <w:t>Perhatikan gambar berikut!</w:t>
      </w:r>
    </w:p>
    <w:p>
      <w:pPr>
        <w:pStyle w:val="ListParagraph"/>
        <w:spacing w:before="0" w:after="60"/>
        <w:ind w:start="567" w:end="0"/>
        <w:contextualSpacing/>
        <w:rPr/>
      </w:pPr>
      <w:r>
        <w:rPr>
          <w:rFonts w:cs="Times New Roman" w:ascii="Times New Roman" w:hAnsi="Times New Roman"/>
          <w:color w:val="231F20"/>
          <w:sz w:val="24"/>
          <w:szCs w:val="24"/>
          <w:lang w:val="en-US"/>
        </w:rPr>
        <w:t>Pernyataan yang benar</w:t>
      </w:r>
      <w:r>
        <w:rPr>
          <w:rFonts w:cs="Times New Roman" w:ascii="Times New Roman" w:hAnsi="Times New Roman"/>
          <w:color w:val="231F20"/>
          <w:sz w:val="24"/>
          <w:szCs w:val="24"/>
        </w:rPr>
        <w:t xml:space="preserve"> adalah ….</w:t>
      </w:r>
    </w:p>
    <w:p>
      <w:pPr>
        <w:pStyle w:val="Normal"/>
        <w:ind w:start="567" w:end="0"/>
        <w:rPr/>
      </w:pPr>
      <w:r>
        <w:rPr>
          <w:rFonts w:cs="Times New Roman" w:ascii="Times New Roman" w:hAnsi="Times New Roman"/>
          <w:color w:val="231F20"/>
        </w:rPr>
        <w:t xml:space="preserve">A. </w:t>
      </w:r>
      <w:r>
        <w:rPr>
          <w:rFonts w:eastAsia="Calibri" w:cs="Times New Roman" w:ascii="Times New Roman" w:hAnsi="Times New Roman"/>
          <w:color w:val="231F20"/>
        </w:rPr>
        <w:t>a</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b</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c</w:t>
      </w:r>
      <w:r>
        <w:rPr>
          <w:rFonts w:eastAsia="Calibri" w:cs="Times New Roman" w:ascii="Times New Roman" w:hAnsi="Times New Roman"/>
          <w:color w:val="231F20"/>
          <w:vertAlign w:val="superscript"/>
        </w:rPr>
        <w:t>2</w:t>
      </w:r>
      <w:r>
        <w:rPr>
          <w:rFonts w:cs="Times New Roman" w:ascii="Times New Roman" w:hAnsi="Times New Roman"/>
          <w:color w:val="231F20"/>
        </w:rPr>
        <w:tab/>
      </w:r>
    </w:p>
    <w:p>
      <w:pPr>
        <w:pStyle w:val="Normal"/>
        <w:ind w:start="567" w:end="0"/>
        <w:rPr/>
      </w:pPr>
      <w:r>
        <w:rPr>
          <w:rFonts w:cs="Times New Roman" w:ascii="Times New Roman" w:hAnsi="Times New Roman"/>
          <w:color w:val="231F20"/>
        </w:rPr>
        <w:t xml:space="preserve">B. </w:t>
      </w:r>
      <w:r>
        <w:rPr>
          <w:rFonts w:eastAsia="Calibri" w:cs="Times New Roman" w:ascii="Times New Roman" w:hAnsi="Times New Roman"/>
          <w:color w:val="231F20"/>
        </w:rPr>
        <w:t>c</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a</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b</w:t>
      </w:r>
      <w:r>
        <w:rPr>
          <w:rFonts w:eastAsia="Calibri" w:cs="Times New Roman" w:ascii="Times New Roman" w:hAnsi="Times New Roman"/>
          <w:color w:val="231F20"/>
          <w:vertAlign w:val="superscript"/>
        </w:rPr>
        <w:t>2</w:t>
      </w:r>
      <w:r>
        <w:rPr>
          <w:rFonts w:cs="Times New Roman" w:ascii="Times New Roman" w:hAnsi="Times New Roman"/>
          <w:color w:val="231F20"/>
        </w:rPr>
        <w:tab/>
        <w:tab/>
        <w:tab/>
        <w:tab/>
      </w:r>
    </w:p>
    <w:p>
      <w:pPr>
        <w:pStyle w:val="Normal"/>
        <w:ind w:start="567" w:end="0"/>
        <w:rPr/>
      </w:pPr>
      <w:r>
        <w:rPr>
          <w:rFonts w:cs="Times New Roman" w:ascii="Times New Roman" w:hAnsi="Times New Roman"/>
          <w:color w:val="231F20"/>
        </w:rPr>
        <w:t xml:space="preserve">C. </w:t>
      </w:r>
      <w:r>
        <w:rPr>
          <w:rFonts w:eastAsia="Calibri" w:cs="Times New Roman" w:ascii="Times New Roman" w:hAnsi="Times New Roman"/>
          <w:color w:val="231F20"/>
        </w:rPr>
        <w:t>b</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a</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c</w:t>
      </w:r>
      <w:r>
        <w:rPr>
          <w:rFonts w:eastAsia="Calibri" w:cs="Times New Roman" w:ascii="Times New Roman" w:hAnsi="Times New Roman"/>
          <w:color w:val="231F20"/>
          <w:vertAlign w:val="superscript"/>
        </w:rPr>
        <w:t>2</w:t>
      </w:r>
      <w:r>
        <w:rPr>
          <w:rFonts w:cs="Times New Roman" w:ascii="Times New Roman" w:hAnsi="Times New Roman"/>
          <w:color w:val="231F20"/>
        </w:rPr>
        <w:tab/>
        <w:tab/>
        <w:tab/>
      </w:r>
    </w:p>
    <w:p>
      <w:pPr>
        <w:pStyle w:val="Normal"/>
        <w:ind w:start="567" w:end="0"/>
        <w:rPr/>
      </w:pPr>
      <w:r>
        <w:rPr>
          <w:rFonts w:cs="Times New Roman" w:ascii="Times New Roman" w:hAnsi="Times New Roman"/>
          <w:color w:val="231F20"/>
        </w:rPr>
        <w:t xml:space="preserve">D. </w:t>
      </w:r>
      <w:r>
        <w:rPr>
          <w:rFonts w:eastAsia="Calibri" w:cs="Times New Roman" w:ascii="Times New Roman" w:hAnsi="Times New Roman"/>
          <w:color w:val="231F20"/>
        </w:rPr>
        <w:t>c</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a</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b</w:t>
      </w:r>
      <w:r>
        <w:rPr>
          <w:rFonts w:eastAsia="Calibri" w:cs="Times New Roman" w:ascii="Times New Roman" w:hAnsi="Times New Roman"/>
          <w:color w:val="231F20"/>
          <w:vertAlign w:val="superscript"/>
        </w:rPr>
        <w:t>2</w:t>
      </w:r>
    </w:p>
    <w:p>
      <w:pPr>
        <w:pStyle w:val="Normal"/>
        <w:rPr>
          <w:rFonts w:ascii="Times New Roman" w:hAnsi="Times New Roman" w:cs="Times New Roman"/>
        </w:rPr>
      </w:pPr>
      <w:r>
        <w:rPr>
          <w:rFonts w:cs="Times New Roman" w:ascii="Times New Roman" w:hAnsi="Times New Roman"/>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 xml:space="preserve">Diketahui segitiga </w:t>
      </w:r>
      <w:r>
        <w:rPr>
          <w:rFonts w:eastAsia="SimSun" w:cs="Times New Roman" w:ascii="Times New Roman" w:hAnsi="Times New Roman"/>
          <w:bCs/>
          <w:sz w:val="24"/>
          <w:szCs w:val="24"/>
          <w:lang w:val="en-US"/>
        </w:rPr>
        <w:t xml:space="preserve">PQR </w:t>
      </w:r>
      <w:r>
        <w:rPr>
          <w:rFonts w:eastAsia="SimSun" w:cs="Times New Roman" w:ascii="Times New Roman" w:hAnsi="Times New Roman"/>
          <w:bCs/>
          <w:sz w:val="24"/>
          <w:szCs w:val="24"/>
        </w:rPr>
        <w:t xml:space="preserve">dengan panjang sisi-sisinya </w:t>
      </w:r>
      <w:r>
        <w:rPr>
          <w:rFonts w:eastAsia="SimSun" w:cs="Times New Roman" w:ascii="Times New Roman" w:hAnsi="Times New Roman"/>
          <w:bCs/>
          <w:sz w:val="24"/>
          <w:szCs w:val="24"/>
          <w:lang w:val="en-US"/>
        </w:rPr>
        <w:t>p</w:t>
      </w:r>
      <w:r>
        <w:rPr>
          <w:rFonts w:eastAsia="SimSun" w:cs="Times New Roman" w:ascii="Times New Roman" w:hAnsi="Times New Roman"/>
          <w:bCs/>
          <w:sz w:val="24"/>
          <w:szCs w:val="24"/>
        </w:rPr>
        <w:t xml:space="preserve">, </w:t>
      </w:r>
      <w:r>
        <w:rPr>
          <w:rFonts w:eastAsia="SimSun" w:cs="Times New Roman" w:ascii="Times New Roman" w:hAnsi="Times New Roman"/>
          <w:bCs/>
          <w:sz w:val="24"/>
          <w:szCs w:val="24"/>
          <w:lang w:val="en-US"/>
        </w:rPr>
        <w:t>q</w:t>
      </w:r>
      <w:r>
        <w:rPr>
          <w:rFonts w:eastAsia="SimSun" w:cs="Times New Roman" w:ascii="Times New Roman" w:hAnsi="Times New Roman"/>
          <w:bCs/>
          <w:sz w:val="24"/>
          <w:szCs w:val="24"/>
        </w:rPr>
        <w:t xml:space="preserve">, dan </w:t>
      </w:r>
      <w:r>
        <w:rPr>
          <w:rFonts w:eastAsia="SimSun" w:cs="Times New Roman" w:ascii="Times New Roman" w:hAnsi="Times New Roman"/>
          <w:bCs/>
          <w:sz w:val="24"/>
          <w:szCs w:val="24"/>
          <w:lang w:val="en-US"/>
        </w:rPr>
        <w:t>r</w:t>
      </w:r>
      <w:r>
        <w:rPr>
          <w:rFonts w:eastAsia="SimSun" w:cs="Times New Roman" w:ascii="Times New Roman" w:hAnsi="Times New Roman"/>
          <w:bCs/>
          <w:sz w:val="24"/>
          <w:szCs w:val="24"/>
        </w:rPr>
        <w:t>.</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 xml:space="preserve">Pernyataan berikut yang benar dari segitiga </w:t>
      </w:r>
      <w:r>
        <w:rPr>
          <w:rFonts w:eastAsia="SimSun" w:cs="Times New Roman" w:ascii="Times New Roman" w:hAnsi="Times New Roman"/>
          <w:bCs/>
          <w:sz w:val="24"/>
          <w:szCs w:val="24"/>
          <w:lang w:val="en-US"/>
        </w:rPr>
        <w:t xml:space="preserve">PQR </w:t>
      </w:r>
      <w:r>
        <w:rPr>
          <w:rFonts w:eastAsia="SimSun" w:cs="Times New Roman" w:ascii="Times New Roman" w:hAnsi="Times New Roman"/>
          <w:bCs/>
          <w:sz w:val="24"/>
          <w:szCs w:val="24"/>
        </w:rPr>
        <w:t>adalah ....</w:t>
      </w:r>
    </w:p>
    <w:p>
      <w:pPr>
        <w:pStyle w:val="Normal"/>
        <w:spacing w:before="0" w:after="60"/>
        <w:ind w:start="567" w:end="0"/>
        <w:rPr/>
      </w:pPr>
      <w:r>
        <w:rPr>
          <w:rFonts w:eastAsia="Calibri" w:cs="Times New Roman" w:ascii="Times New Roman" w:hAnsi="Times New Roman"/>
          <w:color w:val="231F20"/>
          <w:lang w:val="id-ID"/>
        </w:rPr>
        <w:t xml:space="preserve">A. </w:t>
      </w:r>
      <w:r>
        <w:rPr>
          <w:rFonts w:eastAsia="Calibri" w:cs="Times New Roman" w:ascii="Times New Roman" w:hAnsi="Times New Roman"/>
          <w:color w:val="231F20"/>
        </w:rPr>
        <w:t>Jika q</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p</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r</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maka besar </w:t>
      </w:r>
      <w:r>
        <w:rPr>
          <w:rFonts w:eastAsia="Symbol" w:cs="Symbol" w:ascii="Symbol" w:hAnsi="Symbol"/>
          <w:color w:val="231F20"/>
        </w:rPr>
        <w:sym w:font="Symbol" w:char="f0d0"/>
      </w:r>
      <w:r>
        <w:rPr>
          <w:rFonts w:eastAsia="Calibri" w:cs="Times New Roman" w:ascii="Times New Roman" w:hAnsi="Times New Roman"/>
          <w:color w:val="231F20"/>
        </w:rPr>
        <w:t>PQR = 90</w:t>
      </w:r>
      <w:r>
        <w:rPr>
          <w:rFonts w:eastAsia="Calibri" w:cs="Times New Roman" w:ascii="Times New Roman" w:hAnsi="Times New Roman"/>
          <w:color w:val="231F20"/>
          <w:vertAlign w:val="superscript"/>
        </w:rPr>
        <w:t>o</w:t>
      </w:r>
      <w:r>
        <w:rPr>
          <w:rFonts w:eastAsia="Calibri" w:cs="Times New Roman" w:ascii="Times New Roman" w:hAnsi="Times New Roman"/>
          <w:color w:val="231F20"/>
        </w:rPr>
        <w:t>.</w:t>
      </w:r>
      <w:r>
        <w:rPr>
          <w:rFonts w:eastAsia="Calibri" w:cs="Times New Roman" w:ascii="Times New Roman" w:hAnsi="Times New Roman"/>
          <w:color w:val="231F20"/>
          <w:lang w:val="id-ID"/>
        </w:rPr>
        <w:t xml:space="preserve">     </w:t>
        <w:tab/>
        <w:tab/>
        <w:tab/>
        <w:tab/>
      </w:r>
    </w:p>
    <w:p>
      <w:pPr>
        <w:pStyle w:val="Normal"/>
        <w:spacing w:before="0" w:after="60"/>
        <w:ind w:start="567" w:end="0"/>
        <w:rPr/>
      </w:pPr>
      <w:r>
        <w:rPr>
          <w:rFonts w:eastAsia="Calibri" w:cs="Times New Roman" w:ascii="Times New Roman" w:hAnsi="Times New Roman"/>
          <w:color w:val="231F20"/>
          <w:lang w:val="id-ID"/>
        </w:rPr>
        <w:t xml:space="preserve">B. </w:t>
      </w:r>
      <w:r>
        <w:rPr>
          <w:rFonts w:eastAsia="Calibri" w:cs="Times New Roman" w:ascii="Times New Roman" w:hAnsi="Times New Roman"/>
          <w:color w:val="231F20"/>
        </w:rPr>
        <w:t>Jika r</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p</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q</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maka besar </w:t>
      </w:r>
      <w:r>
        <w:rPr>
          <w:rFonts w:eastAsia="Symbol" w:cs="Symbol" w:ascii="Symbol" w:hAnsi="Symbol"/>
          <w:color w:val="231F20"/>
        </w:rPr>
        <w:sym w:font="Symbol" w:char="f0d0"/>
      </w:r>
      <w:r>
        <w:rPr>
          <w:rFonts w:eastAsia="Calibri" w:cs="Times New Roman" w:ascii="Times New Roman" w:hAnsi="Times New Roman"/>
          <w:color w:val="231F20"/>
        </w:rPr>
        <w:t>QPR = 90</w:t>
      </w:r>
      <w:r>
        <w:rPr>
          <w:rFonts w:eastAsia="Calibri" w:cs="Times New Roman" w:ascii="Times New Roman" w:hAnsi="Times New Roman"/>
          <w:color w:val="231F20"/>
          <w:vertAlign w:val="superscript"/>
        </w:rPr>
        <w:t>o</w:t>
      </w:r>
      <w:r>
        <w:rPr>
          <w:rFonts w:eastAsia="Calibri" w:cs="Times New Roman" w:ascii="Times New Roman" w:hAnsi="Times New Roman"/>
          <w:color w:val="231F20"/>
        </w:rPr>
        <w:t>.</w:t>
      </w:r>
    </w:p>
    <w:p>
      <w:pPr>
        <w:pStyle w:val="Normal"/>
        <w:spacing w:before="0" w:after="60"/>
        <w:ind w:start="567" w:end="0"/>
        <w:rPr/>
      </w:pPr>
      <w:r>
        <w:rPr>
          <w:rFonts w:eastAsia="Calibri" w:cs="Times New Roman" w:ascii="Times New Roman" w:hAnsi="Times New Roman"/>
          <w:color w:val="231F20"/>
          <w:lang w:val="id-ID"/>
        </w:rPr>
        <w:t xml:space="preserve">C. </w:t>
      </w:r>
      <w:r>
        <w:rPr>
          <w:rFonts w:eastAsia="Calibri" w:cs="Times New Roman" w:ascii="Times New Roman" w:hAnsi="Times New Roman"/>
          <w:color w:val="231F20"/>
        </w:rPr>
        <w:t>Jika p</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r</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q</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maka besar </w:t>
      </w:r>
      <w:r>
        <w:rPr>
          <w:rFonts w:eastAsia="Symbol" w:cs="Symbol" w:ascii="Symbol" w:hAnsi="Symbol"/>
          <w:color w:val="231F20"/>
        </w:rPr>
        <w:sym w:font="Symbol" w:char="f0d0"/>
      </w:r>
      <w:r>
        <w:rPr>
          <w:rFonts w:eastAsia="Calibri" w:cs="Times New Roman" w:ascii="Times New Roman" w:hAnsi="Times New Roman"/>
          <w:color w:val="231F20"/>
        </w:rPr>
        <w:t>PRQ = 90</w:t>
      </w:r>
      <w:r>
        <w:rPr>
          <w:rFonts w:eastAsia="Calibri" w:cs="Times New Roman" w:ascii="Times New Roman" w:hAnsi="Times New Roman"/>
          <w:color w:val="231F20"/>
          <w:vertAlign w:val="superscript"/>
        </w:rPr>
        <w:t>o</w:t>
      </w:r>
      <w:r>
        <w:rPr>
          <w:rFonts w:eastAsia="Calibri" w:cs="Times New Roman" w:ascii="Times New Roman" w:hAnsi="Times New Roman"/>
          <w:color w:val="231F20"/>
        </w:rPr>
        <w:t>.</w:t>
      </w:r>
    </w:p>
    <w:p>
      <w:pPr>
        <w:pStyle w:val="Normal"/>
        <w:spacing w:before="0" w:after="60"/>
        <w:ind w:start="567" w:end="0"/>
        <w:rPr/>
      </w:pPr>
      <w:r>
        <w:rPr>
          <w:rFonts w:eastAsia="Calibri" w:cs="Times New Roman" w:ascii="Times New Roman" w:hAnsi="Times New Roman"/>
          <w:color w:val="231F20"/>
          <w:lang w:val="id-ID"/>
        </w:rPr>
        <w:t xml:space="preserve">D. </w:t>
      </w:r>
      <w:r>
        <w:rPr>
          <w:rFonts w:eastAsia="Calibri" w:cs="Times New Roman" w:ascii="Times New Roman" w:hAnsi="Times New Roman"/>
          <w:color w:val="231F20"/>
        </w:rPr>
        <w:t>Jika r</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p</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 q</w:t>
      </w:r>
      <w:r>
        <w:rPr>
          <w:rFonts w:eastAsia="Calibri" w:cs="Times New Roman" w:ascii="Times New Roman" w:hAnsi="Times New Roman"/>
          <w:color w:val="231F20"/>
          <w:vertAlign w:val="superscript"/>
        </w:rPr>
        <w:t>2</w:t>
      </w:r>
      <w:r>
        <w:rPr>
          <w:rFonts w:eastAsia="Calibri" w:cs="Times New Roman" w:ascii="Times New Roman" w:hAnsi="Times New Roman"/>
          <w:color w:val="231F20"/>
        </w:rPr>
        <w:t xml:space="preserve"> maka besar </w:t>
      </w:r>
      <w:r>
        <w:rPr>
          <w:rFonts w:eastAsia="Symbol" w:cs="Symbol" w:ascii="Symbol" w:hAnsi="Symbol"/>
          <w:color w:val="231F20"/>
        </w:rPr>
        <w:sym w:font="Symbol" w:char="f0d0"/>
      </w:r>
      <w:r>
        <w:rPr>
          <w:rFonts w:eastAsia="Calibri" w:cs="Times New Roman" w:ascii="Times New Roman" w:hAnsi="Times New Roman"/>
          <w:color w:val="231F20"/>
        </w:rPr>
        <w:t>PQR = 90</w:t>
      </w:r>
      <w:r>
        <w:rPr>
          <w:rFonts w:eastAsia="Calibri" w:cs="Times New Roman" w:ascii="Times New Roman" w:hAnsi="Times New Roman"/>
          <w:color w:val="231F20"/>
          <w:vertAlign w:val="superscript"/>
        </w:rPr>
        <w:t>o</w:t>
      </w:r>
      <w:r>
        <w:rPr>
          <w:rFonts w:eastAsia="Calibri" w:cs="Times New Roman" w:ascii="Times New Roman" w:hAnsi="Times New Roman"/>
          <w:color w:val="231F20"/>
        </w:rPr>
        <w:t>.</w:t>
      </w:r>
    </w:p>
    <w:p>
      <w:pPr>
        <w:pStyle w:val="ListParagraph"/>
        <w:spacing w:before="0" w:after="60"/>
        <w:ind w:start="927" w:end="0"/>
        <w:contextualSpacing/>
        <w:rPr>
          <w:rFonts w:ascii="Times New Roman" w:hAnsi="Times New Roman" w:eastAsia="SimSun" w:cs="Times New Roman"/>
          <w:bCs/>
        </w:rPr>
      </w:pPr>
      <w:r>
        <w:rPr>
          <w:rFonts w:eastAsia="SimSun" w:cs="Times New Roman" w:ascii="Times New Roman" w:hAnsi="Times New Roman"/>
          <w:bCs/>
        </w:rPr>
      </w:r>
    </w:p>
    <w:p>
      <w:pPr>
        <w:pStyle w:val="ListParagraph"/>
        <w:numPr>
          <w:ilvl w:val="0"/>
          <w:numId w:val="6"/>
        </w:numPr>
        <w:spacing w:before="0" w:after="60"/>
        <w:ind w:hanging="567" w:start="567" w:end="0"/>
        <w:contextualSpacing/>
        <w:rPr/>
      </w:pPr>
      <w:r>
        <mc:AlternateContent>
          <mc:Choice Requires="wpg">
            <w:drawing>
              <wp:anchor behindDoc="0" distT="0" distB="0" distL="114935" distR="114935" simplePos="0" locked="0" layoutInCell="1" allowOverlap="1" relativeHeight="25">
                <wp:simplePos x="0" y="0"/>
                <wp:positionH relativeFrom="column">
                  <wp:posOffset>2552700</wp:posOffset>
                </wp:positionH>
                <wp:positionV relativeFrom="paragraph">
                  <wp:posOffset>75565</wp:posOffset>
                </wp:positionV>
                <wp:extent cx="2207895" cy="1229360"/>
                <wp:effectExtent l="0" t="0" r="0" b="0"/>
                <wp:wrapNone/>
                <wp:docPr id="16" name="Canvas 44"/>
                <a:graphic xmlns:a="http://schemas.openxmlformats.org/drawingml/2006/main">
                  <a:graphicData uri="http://schemas.microsoft.com/office/word/2010/wordprocessingGroup">
                    <wpg:wgp>
                      <wpg:cNvGrpSpPr/>
                      <wpg:grpSpPr>
                        <a:xfrm>
                          <a:off x="0" y="0"/>
                          <a:ext cx="2207880" cy="1229400"/>
                          <a:chOff x="0" y="0"/>
                          <a:chExt cx="2207880" cy="1229400"/>
                        </a:xfrm>
                      </wpg:grpSpPr>
                      <wps:wsp>
                        <wps:cNvPr id="17" name=""/>
                        <wps:cNvSpPr/>
                        <wps:spPr>
                          <a:xfrm>
                            <a:off x="1800" y="1800"/>
                            <a:ext cx="2206080" cy="1227600"/>
                          </a:xfrm>
                          <a:prstGeom prst="rect">
                            <a:avLst/>
                          </a:prstGeom>
                          <a:noFill/>
                          <a:ln w="0">
                            <a:noFill/>
                          </a:ln>
                        </wps:spPr>
                        <wps:style>
                          <a:lnRef idx="0"/>
                          <a:fillRef idx="0"/>
                          <a:effectRef idx="0"/>
                          <a:fontRef idx="minor"/>
                        </wps:style>
                        <wps:bodyPr/>
                      </wps:wsp>
                      <wps:wsp>
                        <wps:cNvPr id="18" name="Freeform 1"/>
                        <wps:cNvSpPr/>
                        <wps:spPr>
                          <a:xfrm>
                            <a:off x="131400" y="177120"/>
                            <a:ext cx="1360800" cy="682560"/>
                          </a:xfrm>
                          <a:custGeom>
                            <a:avLst/>
                            <a:gdLst/>
                            <a:ahLst/>
                            <a:rect l="l" t="t" r="r" b="b"/>
                            <a:pathLst>
                              <a:path w="3790" h="1905">
                                <a:moveTo>
                                  <a:pt x="0" y="1904"/>
                                </a:moveTo>
                                <a:lnTo>
                                  <a:pt x="3789" y="1904"/>
                                </a:lnTo>
                                <a:lnTo>
                                  <a:pt x="3789" y="0"/>
                                </a:lnTo>
                                <a:lnTo>
                                  <a:pt x="0" y="1904"/>
                                </a:lnTo>
                              </a:path>
                            </a:pathLst>
                          </a:custGeom>
                          <a:noFill/>
                          <a:ln w="19080">
                            <a:solidFill>
                              <a:srgbClr val="000000"/>
                            </a:solidFill>
                            <a:round/>
                          </a:ln>
                        </wps:spPr>
                        <wps:style>
                          <a:lnRef idx="0"/>
                          <a:fillRef idx="0"/>
                          <a:effectRef idx="0"/>
                          <a:fontRef idx="minor"/>
                        </wps:style>
                        <wps:bodyPr/>
                      </wps:wsp>
                      <wps:wsp>
                        <wps:cNvSpPr txBox="1"/>
                        <wps:spPr>
                          <a:xfrm>
                            <a:off x="375120" y="265320"/>
                            <a:ext cx="607680" cy="41544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26 cm</w:t>
                              </w:r>
                            </w:p>
                          </w:txbxContent>
                        </wps:txbx>
                        <wps:bodyPr wrap="square" anchor="t">
                          <a:noAutofit/>
                        </wps:bodyPr>
                      </wps:wsp>
                      <wps:wsp>
                        <wps:cNvPr id="19" name="Freeform 2"/>
                        <wps:cNvSpPr/>
                        <wps:spPr>
                          <a:xfrm>
                            <a:off x="1357560" y="744840"/>
                            <a:ext cx="134640" cy="119880"/>
                          </a:xfrm>
                          <a:custGeom>
                            <a:avLst/>
                            <a:gdLst/>
                            <a:ahLst/>
                            <a:rect l="l" t="t" r="r" b="b"/>
                            <a:pathLst>
                              <a:path w="384" h="344">
                                <a:moveTo>
                                  <a:pt x="0" y="343"/>
                                </a:moveTo>
                                <a:lnTo>
                                  <a:pt x="0" y="0"/>
                                </a:lnTo>
                                <a:lnTo>
                                  <a:pt x="383" y="0"/>
                                </a:lnTo>
                              </a:path>
                            </a:pathLst>
                          </a:custGeom>
                          <a:noFill/>
                          <a:ln w="3240">
                            <a:solidFill>
                              <a:srgbClr val="000000"/>
                            </a:solidFill>
                            <a:round/>
                          </a:ln>
                        </wps:spPr>
                        <wps:style>
                          <a:lnRef idx="0"/>
                          <a:fillRef idx="0"/>
                          <a:effectRef idx="0"/>
                          <a:fontRef idx="minor"/>
                        </wps:style>
                        <wps:bodyPr/>
                      </wps:wsp>
                      <wps:wsp>
                        <wps:cNvSpPr txBox="1"/>
                        <wps:spPr>
                          <a:xfrm>
                            <a:off x="0" y="79956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wps:txbx>
                        <wps:bodyPr wrap="square" anchor="t">
                          <a:noAutofit/>
                        </wps:bodyPr>
                      </wps:wsp>
                      <wps:wsp>
                        <wps:cNvSpPr txBox="1"/>
                        <wps:spPr>
                          <a:xfrm>
                            <a:off x="1402200" y="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wps:txbx>
                        <wps:bodyPr wrap="square" anchor="t">
                          <a:noAutofit/>
                        </wps:bodyPr>
                      </wps:wsp>
                      <wps:wsp>
                        <wps:cNvSpPr txBox="1"/>
                        <wps:spPr>
                          <a:xfrm>
                            <a:off x="1390680" y="81072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wps:txbx>
                        <wps:bodyPr wrap="square" anchor="t">
                          <a:noAutofit/>
                        </wps:bodyPr>
                      </wps:wsp>
                      <wps:wsp>
                        <wps:cNvSpPr txBox="1"/>
                        <wps:spPr>
                          <a:xfrm>
                            <a:off x="1431360" y="390600"/>
                            <a:ext cx="608400" cy="41544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10 cm</w:t>
                              </w:r>
                            </w:p>
                          </w:txbxContent>
                        </wps:txbx>
                        <wps:bodyPr wrap="square" anchor="t">
                          <a:noAutofit/>
                        </wps:bodyPr>
                      </wps:wsp>
                    </wpg:wgp>
                  </a:graphicData>
                </a:graphic>
              </wp:anchor>
            </w:drawing>
          </mc:Choice>
          <mc:Fallback>
            <w:pict>
              <v:group id="shape_0" alt="Canvas 44" style="position:absolute;margin-left:201pt;margin-top:5.95pt;width:173.85pt;height:96.8pt" coordorigin="4020,119" coordsize="3477,1936">
                <v:rect id="shape_0" stroked="f" o:allowincell="f" style="position:absolute;left:4023;top:122;width:3473;height:1932;mso-wrap-style:none;v-text-anchor:middle">
                  <v:fill o:detectmouseclick="t" on="false"/>
                  <v:stroke color="#3465a4" joinstyle="round" endcap="flat"/>
                  <w10:wrap type="none"/>
                </v:rect>
                <v:shape id="shape_0" ID="Freeform 1" coordsize="3790,1905" path="m0,1904l3789,1904l3789,0l0,1904e" stroked="t" o:allowincell="f" style="position:absolute;left:4227;top:398;width:2142;height:1074;mso-wrap-style:none;v-text-anchor:middle">
                  <v:fill o:detectmouseclick="t" on="false"/>
                  <v:stroke color="black" weight="19080" joinstyle="round" endcap="flat"/>
                  <w10:wrap type="none"/>
                </v:shape>
                <v:shape id="shape_0" stroked="f" o:allowincell="f" style="position:absolute;left:4611;top:537;width:956;height:653;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26 cm</w:t>
                        </w:r>
                      </w:p>
                    </w:txbxContent>
                  </v:textbox>
                  <v:fill o:detectmouseclick="t" on="false"/>
                  <v:stroke color="#3465a4" joinstyle="round" endcap="flat"/>
                  <w10:wrap type="none"/>
                </v:shape>
                <v:shape id="shape_0" ID="Freeform 2" coordsize="384,344" path="m0,343l0,0l383,0e" stroked="t" o:allowincell="f" style="position:absolute;left:6158;top:1292;width:211;height:188;mso-wrap-style:none;v-text-anchor:middle">
                  <v:fill o:detectmouseclick="t" on="false"/>
                  <v:stroke color="black" weight="3240" joinstyle="round" endcap="flat"/>
                  <w10:wrap type="none"/>
                </v:shape>
                <v:shape id="shape_0" stroked="f" o:allowincell="f" style="position:absolute;left:4020;top:1378;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A</w:t>
                        </w:r>
                      </w:p>
                    </w:txbxContent>
                  </v:textbox>
                  <v:fill o:detectmouseclick="t" on="false"/>
                  <v:stroke color="#3465a4" joinstyle="round" endcap="flat"/>
                  <w10:wrap type="none"/>
                </v:shape>
                <v:shape id="shape_0" stroked="f" o:allowincell="f" style="position:absolute;left:6228;top:119;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C</w:t>
                        </w:r>
                      </w:p>
                    </w:txbxContent>
                  </v:textbox>
                  <v:fill o:detectmouseclick="t" on="false"/>
                  <v:stroke color="#3465a4" joinstyle="round" endcap="flat"/>
                  <w10:wrap type="none"/>
                </v:shape>
                <v:shape id="shape_0" stroked="f" o:allowincell="f" style="position:absolute;left:6210;top:1396;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B</w:t>
                        </w:r>
                      </w:p>
                    </w:txbxContent>
                  </v:textbox>
                  <v:fill o:detectmouseclick="t" on="false"/>
                  <v:stroke color="#3465a4" joinstyle="round" endcap="flat"/>
                  <w10:wrap type="none"/>
                </v:shape>
                <v:shape id="shape_0" stroked="f" o:allowincell="f" style="position:absolute;left:6274;top:734;width:957;height:653;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Book Antiqua" w:hAnsi="Book Antiqua" w:eastAsia="Times New Roman" w:cs="Book Antiqua"/>
                            <w:color w:val="000000"/>
                            <w:lang w:val="en-US" w:eastAsia="en-US" w:bidi="ar-SA"/>
                          </w:rPr>
                          <w:t>10 cm</w:t>
                        </w:r>
                      </w:p>
                    </w:txbxContent>
                  </v:textbox>
                  <v:fill o:detectmouseclick="t" on="false"/>
                  <v:stroke color="#3465a4" joinstyle="round" endcap="flat"/>
                  <w10:wrap type="none"/>
                </v:shape>
              </v:group>
            </w:pict>
          </mc:Fallback>
        </mc:AlternateContent>
      </w:r>
      <w:r>
        <w:rPr>
          <w:rFonts w:cs="Times New Roman" w:ascii="Times New Roman" w:hAnsi="Times New Roman"/>
          <w:color w:val="231F20"/>
          <w:sz w:val="24"/>
          <w:szCs w:val="24"/>
          <w:lang w:val="en-US"/>
        </w:rPr>
        <w:t>Perhatikan gambar berikut!</w:t>
      </w:r>
    </w:p>
    <w:p>
      <w:pPr>
        <w:pStyle w:val="ListParagraph"/>
        <w:spacing w:before="0" w:after="60"/>
        <w:ind w:start="567" w:end="0"/>
        <w:contextualSpacing/>
        <w:rPr/>
      </w:pPr>
      <w:r>
        <w:rPr>
          <w:rFonts w:cs="Times New Roman" w:ascii="Times New Roman" w:hAnsi="Times New Roman"/>
          <w:color w:val="231F20"/>
          <w:sz w:val="24"/>
          <w:szCs w:val="24"/>
          <w:lang w:val="en-US"/>
        </w:rPr>
        <w:t>Panjang sisi AB</w:t>
      </w:r>
      <w:r>
        <w:rPr>
          <w:rFonts w:cs="Times New Roman" w:ascii="Times New Roman" w:hAnsi="Times New Roman"/>
          <w:color w:val="231F20"/>
          <w:sz w:val="24"/>
          <w:szCs w:val="24"/>
        </w:rPr>
        <w:t xml:space="preserve"> adalah ….</w:t>
      </w:r>
    </w:p>
    <w:p>
      <w:pPr>
        <w:pStyle w:val="Normal"/>
        <w:ind w:start="567" w:end="0"/>
        <w:rPr>
          <w:rFonts w:ascii="Times New Roman" w:hAnsi="Times New Roman" w:cs="Times New Roman"/>
          <w:color w:val="231F20"/>
        </w:rPr>
      </w:pPr>
      <w:r>
        <w:rPr>
          <w:rFonts w:cs="Times New Roman" w:ascii="Times New Roman" w:hAnsi="Times New Roman"/>
          <w:color w:val="231F20"/>
        </w:rPr>
        <w:t>A. 16 cm</w:t>
        <w:tab/>
      </w:r>
    </w:p>
    <w:p>
      <w:pPr>
        <w:pStyle w:val="Normal"/>
        <w:ind w:start="567" w:end="0"/>
        <w:rPr>
          <w:rFonts w:ascii="Times New Roman" w:hAnsi="Times New Roman" w:cs="Times New Roman"/>
          <w:color w:val="231F20"/>
        </w:rPr>
      </w:pPr>
      <w:r>
        <w:rPr>
          <w:rFonts w:cs="Times New Roman" w:ascii="Times New Roman" w:hAnsi="Times New Roman"/>
          <w:color w:val="231F20"/>
        </w:rPr>
        <w:t>B. 20 cm</w:t>
        <w:tab/>
        <w:tab/>
        <w:tab/>
        <w:tab/>
      </w:r>
    </w:p>
    <w:p>
      <w:pPr>
        <w:pStyle w:val="Normal"/>
        <w:ind w:start="567" w:end="0"/>
        <w:rPr>
          <w:rFonts w:ascii="Times New Roman" w:hAnsi="Times New Roman" w:cs="Times New Roman"/>
          <w:color w:val="231F20"/>
        </w:rPr>
      </w:pPr>
      <w:r>
        <w:rPr>
          <w:rFonts w:cs="Times New Roman" w:ascii="Times New Roman" w:hAnsi="Times New Roman"/>
          <w:color w:val="231F20"/>
        </w:rPr>
        <w:t>C. 22 cm</w:t>
        <w:tab/>
        <w:tab/>
        <w:tab/>
      </w:r>
    </w:p>
    <w:p>
      <w:pPr>
        <w:pStyle w:val="Normal"/>
        <w:ind w:start="567" w:end="0"/>
        <w:rPr>
          <w:rFonts w:ascii="Times New Roman" w:hAnsi="Times New Roman" w:cs="Times New Roman"/>
          <w:color w:val="231F20"/>
        </w:rPr>
      </w:pPr>
      <w:r>
        <w:rPr>
          <w:rFonts w:cs="Times New Roman" w:ascii="Times New Roman" w:hAnsi="Times New Roman"/>
          <w:color w:val="231F20"/>
        </w:rPr>
        <w:t>D. 24 cm</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Jika segitiga siku-siku PQR dengan panjang sisi siku-sikunya 4 dm</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dan 6 dm, maka panjang hipotenusa dari ∆PQR adalah ....</w:t>
      </w:r>
    </w:p>
    <w:p>
      <w:pPr>
        <w:pStyle w:val="ListParagraph"/>
        <w:spacing w:before="0" w:after="60"/>
        <w:ind w:start="567" w:end="0"/>
        <w:contextualSpacing/>
        <w:rPr/>
      </w:pPr>
      <w:r>
        <w:rPr>
          <w:rFonts w:eastAsia="SimSun" w:cs="Times New Roman" w:ascii="Times New Roman" w:hAnsi="Times New Roman"/>
          <w:bCs/>
          <w:sz w:val="24"/>
          <w:szCs w:val="24"/>
        </w:rPr>
        <w:t xml:space="preserve">A. 52 dm  </w:t>
        <w:tab/>
        <w:tab/>
        <w:tab/>
        <w:tab/>
        <w:tab/>
        <w:tab/>
        <w:tab/>
        <w:tab/>
        <w:tab/>
        <w:tab/>
      </w:r>
      <w:r>
        <w:rPr>
          <w:rFonts w:eastAsia="SimSun" w:cs="Times New Roman" w:ascii="Times New Roman" w:hAnsi="Times New Roman"/>
          <w:bCs/>
          <w:sz w:val="24"/>
          <w:szCs w:val="24"/>
          <w:lang w:val="en-US"/>
        </w:rPr>
        <w:t>B</w:t>
      </w:r>
      <w:r>
        <w:rPr>
          <w:rFonts w:eastAsia="SimSun" w:cs="Times New Roman" w:ascii="Times New Roman" w:hAnsi="Times New Roman"/>
          <w:bCs/>
          <w:sz w:val="24"/>
          <w:szCs w:val="24"/>
        </w:rPr>
        <w:t xml:space="preserve">. </w:t>
      </w:r>
      <w:r>
        <w:rPr>
          <w:rFonts w:eastAsia="SimSun" w:cs="Times New Roman" w:ascii="Times New Roman" w:hAnsi="Times New Roman"/>
          <w:bCs/>
          <w:sz w:val="24"/>
          <w:szCs w:val="24"/>
          <w:lang w:val="en-US"/>
        </w:rPr>
        <w:t>2</w:t>
      </w:r>
      <w:r>
        <w:rPr/>
      </w:r>
      <m:oMath xmlns:m="http://schemas.openxmlformats.org/officeDocument/2006/math">
        <m:rad>
          <m:radPr>
            <m:degHide m:val="1"/>
          </m:radPr>
          <m:deg/>
          <m:e>
            <m:r>
              <m:rPr>
                <m:lit/>
                <m:nor/>
              </m:rPr>
              <m:t xml:space="preserve">13</m:t>
            </m:r>
          </m:e>
        </m:rad>
      </m:oMath>
      <w:r>
        <w:rPr>
          <w:rFonts w:eastAsia="SimSun" w:cs="Times New Roman" w:ascii="Times New Roman" w:hAnsi="Times New Roman"/>
          <w:bCs/>
          <w:sz w:val="24"/>
          <w:szCs w:val="24"/>
        </w:rPr>
        <w:t xml:space="preserve"> dm</w:t>
      </w:r>
    </w:p>
    <w:p>
      <w:pPr>
        <w:pStyle w:val="ListParagraph"/>
        <w:spacing w:before="0" w:after="60"/>
        <w:ind w:start="567" w:end="0"/>
        <w:contextualSpacing/>
        <w:rPr/>
      </w:pPr>
      <w:r>
        <w:rPr>
          <w:rFonts w:eastAsia="SimSun" w:cs="Times New Roman" w:ascii="Times New Roman" w:hAnsi="Times New Roman"/>
          <w:bCs/>
          <w:sz w:val="24"/>
          <w:szCs w:val="24"/>
          <w:lang w:val="en-US"/>
        </w:rPr>
        <w:t>C</w:t>
      </w:r>
      <w:r>
        <w:rPr>
          <w:rFonts w:eastAsia="SimSun" w:cs="Times New Roman" w:ascii="Times New Roman" w:hAnsi="Times New Roman"/>
          <w:bCs/>
          <w:sz w:val="24"/>
          <w:szCs w:val="24"/>
        </w:rPr>
        <w:t xml:space="preserve">. 10 dm  </w:t>
        <w:tab/>
        <w:tab/>
        <w:tab/>
        <w:tab/>
        <w:tab/>
        <w:tab/>
        <w:tab/>
        <w:tab/>
        <w:tab/>
        <w:tab/>
        <w:t xml:space="preserve">D. </w:t>
      </w:r>
      <w:r>
        <w:rPr/>
      </w:r>
      <m:oMath xmlns:m="http://schemas.openxmlformats.org/officeDocument/2006/math">
        <m:rad>
          <m:radPr>
            <m:degHide m:val="1"/>
          </m:radPr>
          <m:deg/>
          <m:e>
            <m:r>
              <m:rPr>
                <m:lit/>
                <m:nor/>
              </m:rPr>
              <m:t xml:space="preserve">26</m:t>
            </m:r>
          </m:e>
        </m:rad>
      </m:oMath>
      <w:r>
        <w:rPr>
          <w:rFonts w:eastAsia="SimSun" w:cs="Times New Roman" w:ascii="Times New Roman" w:hAnsi="Times New Roman"/>
          <w:bCs/>
          <w:sz w:val="24"/>
          <w:szCs w:val="24"/>
        </w:rPr>
        <w:t xml:space="preserve"> dm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cs="Times New Roman" w:ascii="Times New Roman" w:hAnsi="Times New Roman"/>
          <w:color w:val="231F20"/>
          <w:sz w:val="24"/>
          <w:szCs w:val="24"/>
        </w:rPr>
        <w:t>Diketahui kelompok tiga bilangan</w:t>
      </w:r>
      <w:r>
        <w:rPr>
          <w:rFonts w:cs="Times New Roman" w:ascii="Times New Roman" w:hAnsi="Times New Roman"/>
          <w:color w:val="231F20"/>
          <w:sz w:val="24"/>
          <w:szCs w:val="24"/>
          <w:lang w:val="en-US"/>
        </w:rPr>
        <w:t xml:space="preserve"> </w:t>
      </w:r>
      <w:r>
        <w:rPr>
          <w:rFonts w:cs="Times New Roman" w:ascii="Times New Roman" w:hAnsi="Times New Roman"/>
          <w:color w:val="231F20"/>
          <w:sz w:val="24"/>
          <w:szCs w:val="24"/>
        </w:rPr>
        <w:t>berikut.</w:t>
      </w:r>
    </w:p>
    <w:p>
      <w:pPr>
        <w:pStyle w:val="ListParagraph"/>
        <w:ind w:firstLine="141" w:start="426" w:end="0"/>
        <w:rPr>
          <w:rFonts w:ascii="Times New Roman" w:hAnsi="Times New Roman" w:cs="Times New Roman"/>
          <w:color w:val="231F20"/>
          <w:sz w:val="24"/>
          <w:szCs w:val="24"/>
        </w:rPr>
      </w:pPr>
      <w:r>
        <w:rPr>
          <w:rFonts w:cs="Times New Roman" w:ascii="Times New Roman" w:hAnsi="Times New Roman"/>
          <w:color w:val="231F20"/>
          <w:sz w:val="24"/>
          <w:szCs w:val="24"/>
        </w:rPr>
        <w:t xml:space="preserve">(i) 3, 4, 5  </w:t>
      </w:r>
    </w:p>
    <w:p>
      <w:pPr>
        <w:pStyle w:val="ListParagraph"/>
        <w:ind w:firstLine="141" w:start="426" w:end="0"/>
        <w:rPr>
          <w:rFonts w:ascii="Times New Roman" w:hAnsi="Times New Roman" w:cs="Times New Roman"/>
          <w:color w:val="231F20"/>
          <w:sz w:val="24"/>
          <w:szCs w:val="24"/>
        </w:rPr>
      </w:pPr>
      <w:r>
        <w:rPr>
          <w:rFonts w:cs="Times New Roman" w:ascii="Times New Roman" w:hAnsi="Times New Roman"/>
          <w:color w:val="231F20"/>
          <w:sz w:val="24"/>
          <w:szCs w:val="24"/>
        </w:rPr>
        <w:t>(ii) 7, 24, 25</w:t>
      </w:r>
    </w:p>
    <w:p>
      <w:pPr>
        <w:pStyle w:val="ListParagraph"/>
        <w:ind w:firstLine="141" w:start="426" w:end="0"/>
        <w:rPr/>
      </w:pPr>
      <w:r>
        <w:rPr>
          <w:rFonts w:cs="Times New Roman" w:ascii="Times New Roman" w:hAnsi="Times New Roman"/>
          <w:color w:val="231F20"/>
          <w:sz w:val="24"/>
          <w:szCs w:val="24"/>
        </w:rPr>
        <w:t>(ii</w:t>
      </w:r>
      <w:r>
        <w:rPr>
          <w:rFonts w:cs="Times New Roman" w:ascii="Times New Roman" w:hAnsi="Times New Roman"/>
          <w:color w:val="231F20"/>
          <w:sz w:val="24"/>
          <w:szCs w:val="24"/>
          <w:lang w:val="en-US"/>
        </w:rPr>
        <w:t>i</w:t>
      </w:r>
      <w:r>
        <w:rPr>
          <w:rFonts w:cs="Times New Roman" w:ascii="Times New Roman" w:hAnsi="Times New Roman"/>
          <w:color w:val="231F20"/>
          <w:sz w:val="24"/>
          <w:szCs w:val="24"/>
        </w:rPr>
        <w:t xml:space="preserve">) 5, 13, 14 </w:t>
      </w:r>
    </w:p>
    <w:p>
      <w:pPr>
        <w:pStyle w:val="ListParagraph"/>
        <w:ind w:firstLine="141" w:start="426" w:end="0"/>
        <w:rPr>
          <w:rFonts w:ascii="Times New Roman" w:hAnsi="Times New Roman" w:cs="Times New Roman"/>
          <w:color w:val="231F20"/>
          <w:sz w:val="24"/>
          <w:szCs w:val="24"/>
        </w:rPr>
      </w:pPr>
      <w:r>
        <w:rPr>
          <w:rFonts w:cs="Times New Roman" w:ascii="Times New Roman" w:hAnsi="Times New Roman"/>
          <w:color w:val="231F20"/>
          <w:sz w:val="24"/>
          <w:szCs w:val="24"/>
        </w:rPr>
        <w:t>(iv) 20, 21, 29</w:t>
      </w:r>
    </w:p>
    <w:p>
      <w:pPr>
        <w:pStyle w:val="ListParagraph"/>
        <w:ind w:firstLine="141" w:start="426" w:end="0"/>
        <w:rPr>
          <w:rFonts w:ascii="Times New Roman" w:hAnsi="Times New Roman" w:cs="Times New Roman"/>
          <w:color w:val="231F20"/>
          <w:sz w:val="24"/>
          <w:szCs w:val="24"/>
        </w:rPr>
      </w:pPr>
      <w:r>
        <w:rPr>
          <w:rFonts w:cs="Times New Roman" w:ascii="Times New Roman" w:hAnsi="Times New Roman"/>
          <w:color w:val="231F20"/>
          <w:sz w:val="24"/>
          <w:szCs w:val="24"/>
        </w:rPr>
        <w:t>Kelompok bilangan di atas yang merupakan tripel Pythagoras adalah ....</w:t>
      </w:r>
    </w:p>
    <w:p>
      <w:pPr>
        <w:pStyle w:val="ListParagraph"/>
        <w:ind w:firstLine="141" w:start="426" w:end="0"/>
        <w:rPr/>
      </w:pPr>
      <w:r>
        <w:rPr>
          <w:rFonts w:cs="Times New Roman" w:ascii="Times New Roman" w:hAnsi="Times New Roman"/>
          <w:color w:val="231F20"/>
          <w:sz w:val="24"/>
          <w:szCs w:val="24"/>
        </w:rPr>
        <w:t xml:space="preserve">A. (i), (ii), dan (iii) </w:t>
        <w:tab/>
        <w:tab/>
        <w:tab/>
        <w:tab/>
        <w:tab/>
        <w:tab/>
        <w:tab/>
        <w:tab/>
        <w:tab/>
      </w:r>
      <w:r>
        <w:rPr>
          <w:rFonts w:cs="Times New Roman" w:ascii="Times New Roman" w:hAnsi="Times New Roman"/>
          <w:color w:val="231F20"/>
          <w:sz w:val="24"/>
          <w:szCs w:val="24"/>
          <w:lang w:val="en-US"/>
        </w:rPr>
        <w:t>B</w:t>
      </w:r>
      <w:r>
        <w:rPr>
          <w:rFonts w:cs="Times New Roman" w:ascii="Times New Roman" w:hAnsi="Times New Roman"/>
          <w:color w:val="231F20"/>
          <w:sz w:val="24"/>
          <w:szCs w:val="24"/>
        </w:rPr>
        <w:t>. (ii) dan (iv)</w:t>
      </w:r>
    </w:p>
    <w:p>
      <w:pPr>
        <w:pStyle w:val="ListParagraph"/>
        <w:ind w:firstLine="141" w:start="426" w:end="0"/>
        <w:rPr/>
      </w:pPr>
      <w:r>
        <w:rPr>
          <w:rFonts w:cs="Times New Roman" w:ascii="Times New Roman" w:hAnsi="Times New Roman"/>
          <w:color w:val="231F20"/>
          <w:sz w:val="24"/>
          <w:szCs w:val="24"/>
          <w:lang w:val="en-US"/>
        </w:rPr>
        <w:t>C</w:t>
      </w:r>
      <w:r>
        <w:rPr>
          <w:rFonts w:cs="Times New Roman" w:ascii="Times New Roman" w:hAnsi="Times New Roman"/>
          <w:color w:val="231F20"/>
          <w:sz w:val="24"/>
          <w:szCs w:val="24"/>
        </w:rPr>
        <w:t>. (i)</w:t>
      </w:r>
      <w:r>
        <w:rPr>
          <w:rFonts w:cs="Times New Roman" w:ascii="Times New Roman" w:hAnsi="Times New Roman"/>
          <w:color w:val="231F20"/>
          <w:sz w:val="24"/>
          <w:szCs w:val="24"/>
          <w:lang w:val="en-US"/>
        </w:rPr>
        <w:t>, (ii),</w:t>
      </w:r>
      <w:r>
        <w:rPr>
          <w:rFonts w:cs="Times New Roman" w:ascii="Times New Roman" w:hAnsi="Times New Roman"/>
          <w:color w:val="231F20"/>
          <w:sz w:val="24"/>
          <w:szCs w:val="24"/>
        </w:rPr>
        <w:t xml:space="preserve"> dan (i</w:t>
      </w:r>
      <w:r>
        <w:rPr>
          <w:rFonts w:cs="Times New Roman" w:ascii="Times New Roman" w:hAnsi="Times New Roman"/>
          <w:color w:val="231F20"/>
          <w:sz w:val="24"/>
          <w:szCs w:val="24"/>
          <w:lang w:val="en-US"/>
        </w:rPr>
        <w:t>v</w:t>
      </w:r>
      <w:r>
        <w:rPr>
          <w:rFonts w:cs="Times New Roman" w:ascii="Times New Roman" w:hAnsi="Times New Roman"/>
          <w:color w:val="231F20"/>
          <w:sz w:val="24"/>
          <w:szCs w:val="24"/>
        </w:rPr>
        <w:t>)</w:t>
        <w:tab/>
        <w:tab/>
        <w:tab/>
        <w:tab/>
        <w:tab/>
        <w:tab/>
        <w:tab/>
        <w:tab/>
        <w:tab/>
        <w:t>D. (i), (ii), (iii), dan (iv)</w:t>
      </w:r>
    </w:p>
    <w:p>
      <w:pPr>
        <w:pStyle w:val="ListParagraph"/>
        <w:ind w:firstLine="141" w:start="426" w:end="0"/>
        <w:rPr>
          <w:rFonts w:ascii="Times New Roman" w:hAnsi="Times New Roman" w:cs="Times New Roman"/>
          <w:color w:val="231F20"/>
          <w:sz w:val="24"/>
          <w:szCs w:val="24"/>
        </w:rPr>
      </w:pPr>
      <w:r>
        <w:rPr>
          <w:rFonts w:cs="Times New Roman" w:ascii="Times New Roman" w:hAnsi="Times New Roman"/>
          <w:color w:val="231F20"/>
          <w:sz w:val="24"/>
          <w:szCs w:val="24"/>
        </w:rPr>
      </w:r>
    </w:p>
    <w:p>
      <w:pPr>
        <w:pStyle w:val="ListParagraph"/>
        <w:numPr>
          <w:ilvl w:val="0"/>
          <w:numId w:val="6"/>
        </w:numPr>
        <w:spacing w:before="0" w:after="60"/>
        <w:ind w:hanging="567" w:start="567" w:end="0"/>
        <w:contextualSpacing/>
        <w:rPr/>
      </w:pPr>
      <w:r>
        <w:rPr>
          <w:rFonts w:cs="Times New Roman" w:ascii="Times New Roman" w:hAnsi="Times New Roman"/>
          <w:color w:val="231F20"/>
          <w:sz w:val="24"/>
          <w:szCs w:val="24"/>
          <w:lang w:val="en-US"/>
        </w:rPr>
        <w:t>Perhatikan ukuran-ukuran sisi segitiga berikut!</w:t>
      </w:r>
    </w:p>
    <w:p>
      <w:pPr>
        <w:pStyle w:val="ListParagraph"/>
        <w:spacing w:lineRule="auto" w:line="240" w:before="0" w:after="0"/>
        <w:ind w:start="567" w:end="0"/>
        <w:contextualSpacing/>
        <w:rPr>
          <w:rFonts w:ascii="Times New Roman" w:hAnsi="Times New Roman" w:cs="Times New Roman"/>
          <w:color w:val="231F20"/>
          <w:sz w:val="24"/>
          <w:szCs w:val="24"/>
        </w:rPr>
      </w:pPr>
      <w:r>
        <w:rPr>
          <w:rFonts w:cs="Times New Roman" w:ascii="Times New Roman" w:hAnsi="Times New Roman"/>
          <w:color w:val="231F20"/>
          <w:sz w:val="24"/>
          <w:szCs w:val="24"/>
        </w:rPr>
        <w:t xml:space="preserve">(i)    3 cm, 5 cm, 6 cm  </w:t>
      </w:r>
    </w:p>
    <w:p>
      <w:pPr>
        <w:pStyle w:val="Normal"/>
        <w:ind w:firstLine="284" w:start="284" w:end="0"/>
        <w:rPr>
          <w:rFonts w:ascii="Times New Roman" w:hAnsi="Times New Roman" w:cs="Times New Roman"/>
          <w:color w:val="231F20"/>
        </w:rPr>
      </w:pPr>
      <w:r>
        <w:rPr>
          <w:rFonts w:cs="Times New Roman" w:ascii="Times New Roman" w:hAnsi="Times New Roman"/>
          <w:color w:val="231F20"/>
        </w:rPr>
        <w:t>(ii) 16 cm, 24 cm, 28 cm</w:t>
      </w:r>
    </w:p>
    <w:p>
      <w:pPr>
        <w:pStyle w:val="Normal"/>
        <w:ind w:firstLine="284" w:start="284" w:end="0"/>
        <w:rPr>
          <w:rFonts w:ascii="Times New Roman" w:hAnsi="Times New Roman" w:cs="Times New Roman"/>
          <w:color w:val="231F20"/>
        </w:rPr>
      </w:pPr>
      <w:r>
        <w:rPr>
          <w:rFonts w:cs="Times New Roman" w:ascii="Times New Roman" w:hAnsi="Times New Roman"/>
          <w:color w:val="231F20"/>
        </w:rPr>
        <w:t xml:space="preserve">(iii)  5 cm, 12 cm, 13 cm </w:t>
      </w:r>
    </w:p>
    <w:p>
      <w:pPr>
        <w:pStyle w:val="Normal"/>
        <w:ind w:firstLine="284" w:start="284" w:end="0"/>
        <w:rPr>
          <w:rFonts w:ascii="Times New Roman" w:hAnsi="Times New Roman" w:cs="Times New Roman"/>
          <w:color w:val="231F20"/>
        </w:rPr>
      </w:pPr>
      <w:r>
        <w:rPr>
          <w:rFonts w:cs="Times New Roman" w:ascii="Times New Roman" w:hAnsi="Times New Roman"/>
          <w:color w:val="231F20"/>
        </w:rPr>
        <w:t>(iv) 20 cm, 30 cm, 34 cm</w:t>
      </w:r>
    </w:p>
    <w:p>
      <w:pPr>
        <w:pStyle w:val="Normal"/>
        <w:ind w:firstLine="284" w:start="284" w:end="0"/>
        <w:rPr>
          <w:rFonts w:ascii="Times New Roman" w:hAnsi="Times New Roman" w:cs="Times New Roman"/>
          <w:color w:val="231F20"/>
        </w:rPr>
      </w:pPr>
      <w:r>
        <w:rPr>
          <w:rFonts w:cs="Times New Roman" w:ascii="Times New Roman" w:hAnsi="Times New Roman"/>
          <w:color w:val="231F20"/>
        </w:rPr>
        <w:t>Ukuran sisi yang membentuk segitiga lancip ditunjukkan oleh ....</w:t>
      </w:r>
    </w:p>
    <w:p>
      <w:pPr>
        <w:pStyle w:val="Normal"/>
        <w:ind w:firstLine="284" w:start="284" w:end="0"/>
        <w:rPr>
          <w:rFonts w:ascii="Times New Roman" w:hAnsi="Times New Roman" w:cs="Times New Roman"/>
          <w:color w:val="231F20"/>
        </w:rPr>
      </w:pPr>
      <w:r>
        <w:rPr>
          <w:rFonts w:cs="Times New Roman" w:ascii="Times New Roman" w:hAnsi="Times New Roman"/>
          <w:color w:val="231F20"/>
        </w:rPr>
        <w:t xml:space="preserve">A. (i) dan (ii) </w:t>
        <w:tab/>
        <w:tab/>
        <w:tab/>
        <w:tab/>
        <w:tab/>
        <w:tab/>
        <w:tab/>
        <w:tab/>
        <w:tab/>
        <w:tab/>
        <w:tab/>
        <w:t>B. (ii) dan (iii)</w:t>
      </w:r>
    </w:p>
    <w:p>
      <w:pPr>
        <w:pStyle w:val="Normal"/>
        <w:ind w:firstLine="284" w:start="284" w:end="0"/>
        <w:rPr>
          <w:rFonts w:ascii="Times New Roman" w:hAnsi="Times New Roman" w:cs="Times New Roman"/>
          <w:color w:val="231F20"/>
        </w:rPr>
      </w:pPr>
      <w:r>
        <w:rPr>
          <w:rFonts w:cs="Times New Roman" w:ascii="Times New Roman" w:hAnsi="Times New Roman"/>
          <w:color w:val="231F20"/>
        </w:rPr>
        <w:t xml:space="preserve">C. (i) dan (iii) </w:t>
        <w:tab/>
        <w:tab/>
        <w:tab/>
        <w:tab/>
        <w:tab/>
        <w:tab/>
        <w:tab/>
        <w:tab/>
        <w:tab/>
        <w:tab/>
        <w:tab/>
        <w:t>D. (ii) dan (iv)</w:t>
      </w:r>
    </w:p>
    <w:p>
      <w:pPr>
        <w:pStyle w:val="Normal"/>
        <w:ind w:firstLine="284" w:start="284" w:end="0"/>
        <w:rPr>
          <w:rFonts w:ascii="Times New Roman" w:hAnsi="Times New Roman" w:cs="Times New Roman"/>
          <w:color w:val="231F20"/>
        </w:rPr>
      </w:pPr>
      <w:r>
        <w:rPr>
          <w:rFonts w:cs="Times New Roman" w:ascii="Times New Roman" w:hAnsi="Times New Roman"/>
          <w:color w:val="231F20"/>
        </w:rPr>
      </w:r>
    </w:p>
    <w:p>
      <w:pPr>
        <w:pStyle w:val="ListParagraph"/>
        <w:numPr>
          <w:ilvl w:val="0"/>
          <w:numId w:val="6"/>
        </w:numPr>
        <w:spacing w:lineRule="auto" w:line="240" w:before="0" w:after="0"/>
        <w:ind w:hanging="567" w:start="567" w:end="0"/>
        <w:contextualSpacing/>
        <w:rPr/>
      </w:pPr>
      <w:r>
        <w:rPr>
          <w:rFonts w:cs="Times New Roman" w:ascii="Times New Roman" w:hAnsi="Times New Roman"/>
          <w:color w:val="231F20"/>
          <w:sz w:val="24"/>
          <w:szCs w:val="24"/>
        </w:rPr>
        <w:t>Diketahui suatu layang-layang berkoordinat di titik K(−</w:t>
      </w:r>
      <w:r>
        <w:rPr>
          <w:rFonts w:cs="Times New Roman" w:ascii="Times New Roman" w:hAnsi="Times New Roman"/>
          <w:color w:val="231F20"/>
          <w:sz w:val="24"/>
          <w:szCs w:val="24"/>
          <w:lang w:val="en-US"/>
        </w:rPr>
        <w:t>12</w:t>
      </w:r>
      <w:r>
        <w:rPr>
          <w:rFonts w:cs="Times New Roman" w:ascii="Times New Roman" w:hAnsi="Times New Roman"/>
          <w:color w:val="231F20"/>
          <w:sz w:val="24"/>
          <w:szCs w:val="24"/>
        </w:rPr>
        <w:t>, 0), L(0, −1</w:t>
      </w:r>
      <w:r>
        <w:rPr>
          <w:rFonts w:cs="Times New Roman" w:ascii="Times New Roman" w:hAnsi="Times New Roman"/>
          <w:color w:val="231F20"/>
          <w:sz w:val="24"/>
          <w:szCs w:val="24"/>
          <w:lang w:val="en-US"/>
        </w:rPr>
        <w:t>6</w:t>
      </w:r>
      <w:r>
        <w:rPr>
          <w:rFonts w:cs="Times New Roman" w:ascii="Times New Roman" w:hAnsi="Times New Roman"/>
          <w:color w:val="231F20"/>
          <w:sz w:val="24"/>
          <w:szCs w:val="24"/>
        </w:rPr>
        <w:t>),</w:t>
      </w:r>
      <w:r>
        <w:rPr>
          <w:rFonts w:cs="Times New Roman" w:ascii="Times New Roman" w:hAnsi="Times New Roman"/>
          <w:color w:val="231F20"/>
          <w:sz w:val="24"/>
          <w:szCs w:val="24"/>
          <w:lang w:val="en-US"/>
        </w:rPr>
        <w:t xml:space="preserve"> </w:t>
      </w:r>
      <w:r>
        <w:rPr>
          <w:rFonts w:cs="Times New Roman" w:ascii="Times New Roman" w:hAnsi="Times New Roman"/>
          <w:color w:val="231F20"/>
          <w:sz w:val="24"/>
          <w:szCs w:val="24"/>
        </w:rPr>
        <w:t>M(1</w:t>
      </w:r>
      <w:r>
        <w:rPr>
          <w:rFonts w:cs="Times New Roman" w:ascii="Times New Roman" w:hAnsi="Times New Roman"/>
          <w:color w:val="231F20"/>
          <w:sz w:val="24"/>
          <w:szCs w:val="24"/>
          <w:lang w:val="en-US"/>
        </w:rPr>
        <w:t>2</w:t>
      </w:r>
      <w:r>
        <w:rPr>
          <w:rFonts w:cs="Times New Roman" w:ascii="Times New Roman" w:hAnsi="Times New Roman"/>
          <w:color w:val="231F20"/>
          <w:sz w:val="24"/>
          <w:szCs w:val="24"/>
        </w:rPr>
        <w:t xml:space="preserve">, 0), dan N(0, </w:t>
      </w:r>
      <w:r>
        <w:rPr>
          <w:rFonts w:cs="Times New Roman" w:ascii="Times New Roman" w:hAnsi="Times New Roman"/>
          <w:color w:val="231F20"/>
          <w:sz w:val="24"/>
          <w:szCs w:val="24"/>
          <w:lang w:val="en-US"/>
        </w:rPr>
        <w:t>5</w:t>
      </w:r>
      <w:r>
        <w:rPr>
          <w:rFonts w:cs="Times New Roman" w:ascii="Times New Roman" w:hAnsi="Times New Roman"/>
          <w:color w:val="231F20"/>
          <w:sz w:val="24"/>
          <w:szCs w:val="24"/>
        </w:rPr>
        <w:t>). Keliling layang-layang KLMN adalah ....</w:t>
      </w:r>
    </w:p>
    <w:p>
      <w:pPr>
        <w:pStyle w:val="Normal"/>
        <w:ind w:firstLine="284" w:start="284" w:end="0"/>
        <w:rPr>
          <w:rFonts w:ascii="Times New Roman" w:hAnsi="Times New Roman" w:cs="Times New Roman"/>
          <w:color w:val="231F20"/>
        </w:rPr>
      </w:pPr>
      <w:r>
        <w:rPr>
          <w:rFonts w:cs="Times New Roman" w:ascii="Times New Roman" w:hAnsi="Times New Roman"/>
          <w:color w:val="231F20"/>
        </w:rPr>
        <w:t xml:space="preserve">A. 33 satuan </w:t>
        <w:tab/>
        <w:tab/>
        <w:tab/>
        <w:tab/>
        <w:tab/>
        <w:tab/>
        <w:tab/>
        <w:tab/>
        <w:tab/>
        <w:tab/>
        <w:tab/>
        <w:t>B. 52 satuan</w:t>
      </w:r>
    </w:p>
    <w:p>
      <w:pPr>
        <w:pStyle w:val="Normal"/>
        <w:ind w:firstLine="284" w:start="284" w:end="0"/>
        <w:rPr>
          <w:rFonts w:ascii="Times New Roman" w:hAnsi="Times New Roman" w:cs="Times New Roman"/>
          <w:color w:val="231F20"/>
        </w:rPr>
      </w:pPr>
      <w:r>
        <w:rPr>
          <w:rFonts w:cs="Times New Roman" w:ascii="Times New Roman" w:hAnsi="Times New Roman"/>
          <w:color w:val="231F20"/>
        </w:rPr>
        <w:t xml:space="preserve">C. 66 satuan </w:t>
        <w:tab/>
        <w:tab/>
        <w:tab/>
        <w:tab/>
        <w:tab/>
        <w:tab/>
        <w:tab/>
        <w:tab/>
        <w:tab/>
        <w:tab/>
        <w:tab/>
        <w:t>D. 80 satuan</w:t>
      </w:r>
    </w:p>
    <w:p>
      <w:pPr>
        <w:pStyle w:val="Normal"/>
        <w:spacing w:before="0" w:after="60"/>
        <w:rPr>
          <w:rFonts w:ascii="Times New Roman" w:hAnsi="Times New Roman" w:eastAsia="SimSun" w:cs="Times New Roman"/>
          <w:bCs/>
        </w:rPr>
      </w:pPr>
      <w:r>
        <w:rPr>
          <w:rFonts w:eastAsia="SimSun" w:cs="Times New Roman" w:ascii="Times New Roman" w:hAnsi="Times New Roman"/>
          <w:bCs/>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Perhatikan peta yang dibuat Euclid di bawah.</w:t>
      </w:r>
    </w:p>
    <w:p>
      <w:pPr>
        <w:pStyle w:val="ListParagraph"/>
        <w:spacing w:before="0" w:after="60"/>
        <w:ind w:start="567" w:end="0"/>
        <w:contextualSpacing/>
        <w:rPr>
          <w:rFonts w:ascii="Times New Roman" w:hAnsi="Times New Roman" w:eastAsia="SimSun" w:cs="Times New Roman"/>
          <w:bCs/>
          <w:sz w:val="24"/>
          <w:szCs w:val="24"/>
        </w:rPr>
      </w:pPr>
      <w:r>
        <w:rPr/>
        <w:drawing>
          <wp:inline distT="0" distB="0" distL="0" distR="0">
            <wp:extent cx="3921760" cy="2917825"/>
            <wp:effectExtent l="0" t="0" r="0" b="0"/>
            <wp:docPr id="2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9" descr="" title=""/>
                    <pic:cNvPicPr>
                      <a:picLocks noChangeAspect="1" noChangeArrowheads="1"/>
                    </pic:cNvPicPr>
                  </pic:nvPicPr>
                  <pic:blipFill>
                    <a:blip r:embed="rId42"/>
                    <a:srcRect l="-64" t="-86" r="-64" b="-86"/>
                    <a:stretch>
                      <a:fillRect/>
                    </a:stretch>
                  </pic:blipFill>
                  <pic:spPr bwMode="auto">
                    <a:xfrm>
                      <a:off x="0" y="0"/>
                      <a:ext cx="3921760" cy="2917825"/>
                    </a:xfrm>
                    <a:prstGeom prst="rect">
                      <a:avLst/>
                    </a:prstGeom>
                  </pic:spPr>
                </pic:pic>
              </a:graphicData>
            </a:graphic>
          </wp:inline>
        </w:drawing>
      </w:r>
    </w:p>
    <w:p>
      <w:pPr>
        <w:pStyle w:val="ListParagraph"/>
        <w:spacing w:before="0" w:after="60"/>
        <w:ind w:start="567" w:end="0"/>
        <w:contextualSpacing/>
        <w:rPr/>
      </w:pPr>
      <w:r>
        <w:rPr>
          <w:rFonts w:eastAsia="SimSun" w:cs="Times New Roman" w:ascii="Times New Roman" w:hAnsi="Times New Roman"/>
          <w:bCs/>
          <w:sz w:val="24"/>
          <w:szCs w:val="24"/>
        </w:rPr>
        <w:t xml:space="preserve">Bangunan manakah yang berjarak </w:t>
      </w:r>
      <w:r>
        <w:rPr/>
      </w:r>
      <m:oMath xmlns:m="http://schemas.openxmlformats.org/officeDocument/2006/math">
        <m:rad>
          <m:radPr>
            <m:degHide m:val="1"/>
          </m:radPr>
          <m:deg/>
          <m:e>
            <m:r>
              <m:rPr>
                <m:lit/>
                <m:nor/>
              </m:rPr>
              <m:t xml:space="preserve">25</m:t>
            </m:r>
          </m:e>
        </m:rad>
      </m:oMath>
      <w:r>
        <w:rPr>
          <w:rFonts w:eastAsia="SimSun" w:cs="Times New Roman" w:ascii="Times New Roman" w:hAnsi="Times New Roman"/>
          <w:bCs/>
          <w:sz w:val="24"/>
          <w:szCs w:val="24"/>
        </w:rPr>
        <w:t xml:space="preserve"> satuan?</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A. Taman Kota dan Stadion</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B. Pusat Kota dan Museum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C. Rumah Sakit dan Museum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D. Penampungan Hewan dan Kantor polisi</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Di antara ukuran panjang sisi segitiga berikut, manakah yang</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membentuk segitiga siku-siku?</w:t>
      </w:r>
    </w:p>
    <w:p>
      <w:pPr>
        <w:pStyle w:val="ListParagraph"/>
        <w:spacing w:before="0" w:after="60"/>
        <w:ind w:start="567" w:end="0"/>
        <w:contextualSpacing/>
        <w:rPr/>
      </w:pPr>
      <w:r>
        <w:rPr>
          <w:rFonts w:eastAsia="SimSun" w:cs="Times New Roman" w:ascii="Times New Roman" w:hAnsi="Times New Roman"/>
          <w:bCs/>
          <w:sz w:val="24"/>
          <w:szCs w:val="24"/>
        </w:rPr>
        <w:t xml:space="preserve">A. 10 cm, 24 cm, 26 cm  </w:t>
        <w:tab/>
        <w:tab/>
        <w:tab/>
        <w:tab/>
        <w:tab/>
        <w:tab/>
        <w:t xml:space="preserve">B. 5 cm, 10 cm, </w:t>
      </w:r>
      <w:r>
        <w:rPr/>
      </w:r>
      <m:oMath xmlns:m="http://schemas.openxmlformats.org/officeDocument/2006/math">
        <m:rad>
          <m:radPr>
            <m:degHide m:val="1"/>
          </m:radPr>
          <m:deg/>
          <m:e>
            <m:r>
              <m:rPr>
                <m:lit/>
                <m:nor/>
              </m:rPr>
              <m:t xml:space="preserve">26</m:t>
            </m:r>
          </m:e>
        </m:rad>
      </m:oMath>
      <w:r>
        <w:rPr>
          <w:rFonts w:eastAsia="SimSun" w:cs="Times New Roman" w:ascii="Times New Roman" w:hAnsi="Times New Roman"/>
          <w:bCs/>
          <w:sz w:val="24"/>
          <w:szCs w:val="24"/>
        </w:rPr>
        <w:t xml:space="preserve"> cm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C.  4 cm, 6 cm, 10 cm</w:t>
        <w:tab/>
        <w:tab/>
        <w:tab/>
        <w:tab/>
        <w:tab/>
        <w:tab/>
        <w:tab/>
        <w:t>D. 8 cm, 9 cm, 15 cm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Suatu segitiga siku-siku memiliki panjang hipotenusa 17 cm dan</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panjang salah satu sisi tegaknya adalah 15 cm. Panjang sisi tegak</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 xml:space="preserve">lainnya adalah ....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 xml:space="preserve">A. 6 cm  </w:t>
        <w:tab/>
        <w:tab/>
        <w:tab/>
        <w:tab/>
        <w:tab/>
        <w:tab/>
        <w:tab/>
        <w:tab/>
        <w:tab/>
        <w:tab/>
        <w:tab/>
        <w:t xml:space="preserve">B. 8 cm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C. 12 cm</w:t>
        <w:tab/>
        <w:tab/>
        <w:tab/>
        <w:tab/>
        <w:tab/>
        <w:tab/>
        <w:tab/>
        <w:tab/>
        <w:tab/>
        <w:tab/>
        <w:tab/>
        <w:t>D. 16 cm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Panjang hipotenusa dan tinggi suatu segitiga siku-siku berturut-turut</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25 cm dan 24 cm. Keliling segitiga tersebut ...</w:t>
      </w:r>
      <w:r>
        <w:rPr>
          <w:rFonts w:eastAsia="SimSun" w:cs="Times New Roman" w:ascii="Times New Roman" w:hAnsi="Times New Roman"/>
          <w:bCs/>
          <w:sz w:val="24"/>
          <w:szCs w:val="24"/>
          <w:lang w:val="en-US"/>
        </w:rPr>
        <w:t>.</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 xml:space="preserve">A. 49 cm  </w:t>
        <w:tab/>
        <w:tab/>
        <w:tab/>
        <w:tab/>
        <w:tab/>
        <w:tab/>
        <w:tab/>
        <w:tab/>
        <w:tab/>
        <w:tab/>
        <w:tab/>
        <w:t xml:space="preserve">B. 56 cm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C. 66 cm</w:t>
        <w:tab/>
        <w:tab/>
        <w:tab/>
        <w:tab/>
        <w:tab/>
        <w:tab/>
        <w:tab/>
        <w:tab/>
        <w:tab/>
        <w:tab/>
        <w:tab/>
        <w:t>D. 74 cm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 xml:space="preserve">Panjang </w:t>
      </w:r>
      <w:r>
        <w:rPr>
          <w:rFonts w:eastAsia="SimSun" w:cs="Times New Roman" w:ascii="Times New Roman" w:hAnsi="Times New Roman"/>
          <w:bCs/>
          <w:sz w:val="24"/>
          <w:szCs w:val="24"/>
          <w:lang w:val="en-US"/>
        </w:rPr>
        <w:t>sisi-</w:t>
      </w:r>
      <w:r>
        <w:rPr>
          <w:rFonts w:eastAsia="SimSun" w:cs="Times New Roman" w:ascii="Times New Roman" w:hAnsi="Times New Roman"/>
          <w:bCs/>
          <w:sz w:val="24"/>
          <w:szCs w:val="24"/>
        </w:rPr>
        <w:t xml:space="preserve">sisi </w:t>
      </w:r>
      <w:r>
        <w:rPr>
          <w:rFonts w:eastAsia="SimSun" w:cs="Times New Roman" w:ascii="Times New Roman" w:hAnsi="Times New Roman"/>
          <w:bCs/>
          <w:sz w:val="24"/>
          <w:szCs w:val="24"/>
          <w:lang w:val="en-US"/>
        </w:rPr>
        <w:t>tegak</w:t>
      </w:r>
      <w:r>
        <w:rPr>
          <w:rFonts w:eastAsia="SimSun" w:cs="Times New Roman" w:ascii="Times New Roman" w:hAnsi="Times New Roman"/>
          <w:bCs/>
          <w:sz w:val="24"/>
          <w:szCs w:val="24"/>
        </w:rPr>
        <w:t xml:space="preserve"> suatu segitiga siku-siku berturut-turut adalah 4a</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cm dan 3a cm. Jika panjang sisi hipotenusanya adalah 70 cm, keliling</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segitiga tersebut adalah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 xml:space="preserve">A. 136 cm </w:t>
        <w:tab/>
        <w:tab/>
        <w:tab/>
        <w:tab/>
        <w:tab/>
        <w:tab/>
        <w:tab/>
        <w:tab/>
        <w:tab/>
        <w:tab/>
        <w:tab/>
        <w:t xml:space="preserve">B. 144 cm </w:t>
      </w:r>
    </w:p>
    <w:p>
      <w:pPr>
        <w:pStyle w:val="ListParagraph"/>
        <w:spacing w:before="0" w:after="60"/>
        <w:ind w:start="567" w:end="0"/>
        <w:contextualSpacing/>
        <w:rPr/>
      </w:pPr>
      <w:r>
        <w:rPr>
          <w:rFonts w:eastAsia="SimSun" w:cs="Times New Roman" w:ascii="Times New Roman" w:hAnsi="Times New Roman"/>
          <w:bCs/>
          <w:sz w:val="24"/>
          <w:szCs w:val="24"/>
        </w:rPr>
        <w:t>C. 1</w:t>
      </w:r>
      <w:r>
        <w:rPr>
          <w:rFonts w:eastAsia="SimSun" w:cs="Times New Roman" w:ascii="Times New Roman" w:hAnsi="Times New Roman"/>
          <w:bCs/>
          <w:sz w:val="24"/>
          <w:szCs w:val="24"/>
          <w:lang w:val="en-US"/>
        </w:rPr>
        <w:t>56</w:t>
      </w:r>
      <w:r>
        <w:rPr>
          <w:rFonts w:eastAsia="SimSun" w:cs="Times New Roman" w:ascii="Times New Roman" w:hAnsi="Times New Roman"/>
          <w:bCs/>
          <w:sz w:val="24"/>
          <w:szCs w:val="24"/>
        </w:rPr>
        <w:t xml:space="preserve"> cm</w:t>
        <w:tab/>
        <w:tab/>
        <w:tab/>
        <w:tab/>
        <w:tab/>
        <w:tab/>
        <w:tab/>
        <w:tab/>
        <w:tab/>
        <w:tab/>
        <w:tab/>
      </w:r>
      <w:r>
        <w:rPr>
          <w:rFonts w:eastAsia="SimSun" w:cs="Times New Roman" w:ascii="Times New Roman" w:hAnsi="Times New Roman"/>
          <w:bCs/>
          <w:sz w:val="24"/>
          <w:szCs w:val="24"/>
          <w:lang w:val="en-US"/>
        </w:rPr>
        <w:t>D</w:t>
      </w:r>
      <w:r>
        <w:rPr>
          <w:rFonts w:eastAsia="SimSun" w:cs="Times New Roman" w:ascii="Times New Roman" w:hAnsi="Times New Roman"/>
          <w:bCs/>
          <w:sz w:val="24"/>
          <w:szCs w:val="24"/>
        </w:rPr>
        <w:t>. 1</w:t>
      </w:r>
      <w:r>
        <w:rPr>
          <w:rFonts w:eastAsia="SimSun" w:cs="Times New Roman" w:ascii="Times New Roman" w:hAnsi="Times New Roman"/>
          <w:bCs/>
          <w:sz w:val="24"/>
          <w:szCs w:val="24"/>
          <w:lang w:val="en-US"/>
        </w:rPr>
        <w:t>68</w:t>
      </w:r>
      <w:r>
        <w:rPr>
          <w:rFonts w:eastAsia="SimSun" w:cs="Times New Roman" w:ascii="Times New Roman" w:hAnsi="Times New Roman"/>
          <w:bCs/>
          <w:sz w:val="24"/>
          <w:szCs w:val="24"/>
        </w:rPr>
        <w:t xml:space="preserve"> cm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0"/>
        <w:contextualSpacing/>
        <w:rPr/>
      </w:pPr>
      <w:r>
        <w:rPr>
          <w:rFonts w:eastAsia="SimSun" w:cs="Times New Roman" w:ascii="Times New Roman" w:hAnsi="Times New Roman"/>
          <w:bCs/>
          <w:sz w:val="24"/>
          <w:szCs w:val="24"/>
        </w:rPr>
        <w:t>Sebuah kapal berlayar ke arah utara sejauh 11 km kemudian kapal</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tersebut berbelok ke arah barat dan berlayar sejauh 9 km. Jarak kapal</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dari titik awal keberangkatan ke titik akhir adalah ....</w:t>
      </w:r>
    </w:p>
    <w:p>
      <w:pPr>
        <w:pStyle w:val="ListParagraph"/>
        <w:spacing w:before="0" w:after="60"/>
        <w:ind w:start="567" w:end="0"/>
        <w:contextualSpacing/>
        <w:rPr/>
      </w:pPr>
      <w:r>
        <w:rPr>
          <w:rFonts w:eastAsia="SimSun" w:cs="Times New Roman" w:ascii="Times New Roman" w:hAnsi="Times New Roman"/>
          <w:bCs/>
          <w:sz w:val="24"/>
          <w:szCs w:val="24"/>
        </w:rPr>
        <w:t xml:space="preserve">A. </w:t>
      </w:r>
      <w:r>
        <w:rPr/>
      </w:r>
      <m:oMath xmlns:m="http://schemas.openxmlformats.org/officeDocument/2006/math">
        <m:rad>
          <m:radPr>
            <m:degHide m:val="1"/>
          </m:radPr>
          <m:deg/>
          <m:e>
            <m:r>
              <m:rPr>
                <m:lit/>
                <m:nor/>
              </m:rPr>
              <m:t xml:space="preserve">102</m:t>
            </m:r>
          </m:e>
        </m:rad>
      </m:oMath>
      <w:r>
        <w:rPr>
          <w:rFonts w:eastAsia="SimSun" w:cs="Times New Roman" w:ascii="Times New Roman" w:hAnsi="Times New Roman"/>
          <w:bCs/>
          <w:sz w:val="24"/>
          <w:szCs w:val="24"/>
        </w:rPr>
        <w:t xml:space="preserve"> km </w:t>
        <w:tab/>
        <w:tab/>
        <w:tab/>
        <w:tab/>
        <w:tab/>
        <w:tab/>
        <w:tab/>
        <w:tab/>
        <w:tab/>
        <w:tab/>
        <w:t xml:space="preserve">B. </w:t>
      </w:r>
      <w:r>
        <w:rPr/>
      </w:r>
      <m:oMath xmlns:m="http://schemas.openxmlformats.org/officeDocument/2006/math">
        <m:rad>
          <m:radPr>
            <m:degHide m:val="1"/>
          </m:radPr>
          <m:deg/>
          <m:e>
            <m:r>
              <m:rPr>
                <m:lit/>
                <m:nor/>
              </m:rPr>
              <m:t xml:space="preserve">202</m:t>
            </m:r>
          </m:e>
        </m:rad>
      </m:oMath>
      <w:r>
        <w:rPr>
          <w:rFonts w:eastAsia="SimSun" w:cs="Times New Roman" w:ascii="Times New Roman" w:hAnsi="Times New Roman"/>
          <w:bCs/>
          <w:sz w:val="24"/>
          <w:szCs w:val="24"/>
        </w:rPr>
        <w:t xml:space="preserve"> km </w:t>
      </w:r>
    </w:p>
    <w:p>
      <w:pPr>
        <w:pStyle w:val="ListParagraph"/>
        <w:spacing w:before="0" w:after="60"/>
        <w:ind w:start="567" w:end="0"/>
        <w:contextualSpacing/>
        <w:rPr/>
      </w:pPr>
      <w:r>
        <w:rPr>
          <w:rFonts w:eastAsia="SimSun" w:cs="Times New Roman" w:ascii="Times New Roman" w:hAnsi="Times New Roman"/>
          <w:bCs/>
          <w:sz w:val="24"/>
          <w:szCs w:val="24"/>
        </w:rPr>
        <w:t xml:space="preserve">C.  </w:t>
      </w:r>
      <w:r>
        <w:rPr>
          <w:rFonts w:eastAsia="SimSun" w:cs="Times New Roman" w:ascii="Times New Roman" w:hAnsi="Times New Roman"/>
          <w:bCs/>
          <w:sz w:val="24"/>
          <w:szCs w:val="24"/>
          <w:lang w:val="en-US"/>
        </w:rPr>
        <w:t>1</w:t>
      </w:r>
      <w:r>
        <w:rPr>
          <w:rFonts w:eastAsia="SimSun" w:cs="Times New Roman" w:ascii="Times New Roman" w:hAnsi="Times New Roman"/>
          <w:bCs/>
          <w:sz w:val="24"/>
          <w:szCs w:val="24"/>
        </w:rPr>
        <w:t>02 km</w:t>
        <w:tab/>
        <w:tab/>
        <w:tab/>
        <w:tab/>
        <w:tab/>
        <w:tab/>
        <w:tab/>
        <w:tab/>
        <w:tab/>
        <w:tab/>
        <w:tab/>
        <w:t>D.  202 km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ListParagraph"/>
        <w:numPr>
          <w:ilvl w:val="0"/>
          <w:numId w:val="6"/>
        </w:numPr>
        <w:spacing w:before="0" w:after="60"/>
        <w:ind w:hanging="567" w:start="567" w:end="2955"/>
        <w:contextualSpacing/>
        <w:rPr/>
      </w:pPr>
      <w:r>
        <mc:AlternateContent>
          <mc:Choice Requires="wpg">
            <w:drawing>
              <wp:anchor behindDoc="0" distT="0" distB="0" distL="114935" distR="114300" simplePos="0" locked="0" layoutInCell="1" allowOverlap="1" relativeHeight="26">
                <wp:simplePos x="0" y="0"/>
                <wp:positionH relativeFrom="column">
                  <wp:posOffset>3227070</wp:posOffset>
                </wp:positionH>
                <wp:positionV relativeFrom="paragraph">
                  <wp:posOffset>139700</wp:posOffset>
                </wp:positionV>
                <wp:extent cx="1591310" cy="1149985"/>
                <wp:effectExtent l="0" t="0" r="0" b="0"/>
                <wp:wrapNone/>
                <wp:docPr id="21" name="Canvas 342"/>
                <a:graphic xmlns:a="http://schemas.openxmlformats.org/drawingml/2006/main">
                  <a:graphicData uri="http://schemas.microsoft.com/office/word/2010/wordprocessingGroup">
                    <wpg:wgp>
                      <wpg:cNvGrpSpPr/>
                      <wpg:grpSpPr>
                        <a:xfrm>
                          <a:off x="0" y="0"/>
                          <a:ext cx="1591200" cy="1149840"/>
                          <a:chOff x="0" y="0"/>
                          <a:chExt cx="1591200" cy="1149840"/>
                        </a:xfrm>
                      </wpg:grpSpPr>
                      <wps:wsp>
                        <wps:cNvPr id="22" name=""/>
                        <wps:cNvSpPr/>
                        <wps:spPr>
                          <a:xfrm>
                            <a:off x="1800" y="1800"/>
                            <a:ext cx="1589400" cy="1148040"/>
                          </a:xfrm>
                          <a:prstGeom prst="rect">
                            <a:avLst/>
                          </a:prstGeom>
                          <a:noFill/>
                          <a:ln w="0">
                            <a:noFill/>
                          </a:ln>
                        </wps:spPr>
                        <wps:style>
                          <a:lnRef idx="0"/>
                          <a:fillRef idx="0"/>
                          <a:effectRef idx="0"/>
                          <a:fontRef idx="minor"/>
                        </wps:style>
                        <wps:bodyPr/>
                      </wps:wsp>
                      <wps:wsp>
                        <wps:cNvSpPr txBox="1"/>
                        <wps:spPr>
                          <a:xfrm>
                            <a:off x="0" y="856080"/>
                            <a:ext cx="320760" cy="2934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5</w:t>
                              </w:r>
                            </w:p>
                          </w:txbxContent>
                        </wps:txbx>
                        <wps:bodyPr wrap="square" anchor="t">
                          <a:noAutofit/>
                        </wps:bodyPr>
                      </wps:wsp>
                      <wps:wsp>
                        <wps:cNvSpPr txBox="1"/>
                        <wps:spPr>
                          <a:xfrm>
                            <a:off x="1037520" y="380880"/>
                            <a:ext cx="415800" cy="41580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13</w:t>
                              </w:r>
                            </w:p>
                          </w:txbxContent>
                        </wps:txbx>
                        <wps:bodyPr wrap="square" anchor="t">
                          <a:noAutofit/>
                        </wps:bodyPr>
                      </wps:wsp>
                      <wps:wsp>
                        <wps:cNvSpPr txBox="1"/>
                        <wps:spPr>
                          <a:xfrm>
                            <a:off x="411480" y="0"/>
                            <a:ext cx="447120" cy="323280"/>
                          </a:xfrm>
                          <a:prstGeom prst="rect">
                            <a:avLst/>
                          </a:prstGeom>
                          <a:noFill/>
                          <a:ln w="0">
                            <a:noFill/>
                          </a:ln>
                        </wps:spPr>
                        <wps:txb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18</w:t>
                              </w:r>
                            </w:p>
                          </w:txbxContent>
                        </wps:txbx>
                        <wps:bodyPr wrap="square" anchor="t">
                          <a:noAutofit/>
                        </wps:bodyPr>
                      </wps:wsp>
                      <wps:wsp>
                        <wps:cNvPr id="23" name="Trapezoid 2"/>
                        <wps:cNvSpPr/>
                        <wps:spPr>
                          <a:xfrm>
                            <a:off x="34920" y="223560"/>
                            <a:ext cx="1125360" cy="690120"/>
                          </a:xfrm>
                          <a:custGeom>
                            <a:avLst/>
                            <a:gdLst/>
                            <a:ahLst/>
                            <a:rect l="l" t="t" r="r" b="b"/>
                            <a:pathLst>
                              <a:path w="3136" h="1926">
                                <a:moveTo>
                                  <a:pt x="0" y="1925"/>
                                </a:moveTo>
                                <a:lnTo>
                                  <a:pt x="481" y="0"/>
                                </a:lnTo>
                                <a:lnTo>
                                  <a:pt x="2654" y="0"/>
                                </a:lnTo>
                                <a:lnTo>
                                  <a:pt x="3135" y="1925"/>
                                </a:lnTo>
                                <a:lnTo>
                                  <a:pt x="0" y="1925"/>
                                </a:lnTo>
                              </a:path>
                            </a:pathLst>
                          </a:custGeom>
                          <a:solidFill>
                            <a:srgbClr val="4f81bd"/>
                          </a:solidFill>
                          <a:ln w="25560">
                            <a:solidFill>
                              <a:srgbClr val="000000"/>
                            </a:solidFill>
                            <a:round/>
                          </a:ln>
                        </wps:spPr>
                        <wps:style>
                          <a:lnRef idx="0"/>
                          <a:fillRef idx="0"/>
                          <a:effectRef idx="0"/>
                          <a:fontRef idx="minor"/>
                        </wps:style>
                        <wps:bodyPr/>
                      </wps:wsp>
                      <wps:wsp>
                        <wps:cNvSpPr/>
                        <wps:spPr>
                          <a:xfrm>
                            <a:off x="212760" y="223560"/>
                            <a:ext cx="0" cy="689040"/>
                          </a:xfrm>
                          <a:prstGeom prst="line">
                            <a:avLst/>
                          </a:prstGeom>
                          <a:ln w="19080">
                            <a:solidFill>
                              <a:srgbClr val="000000"/>
                            </a:solidFill>
                            <a:prstDash val="dash"/>
                            <a:round/>
                          </a:ln>
                        </wps:spPr>
                        <wps:style>
                          <a:lnRef idx="0"/>
                          <a:fillRef idx="0"/>
                          <a:effectRef idx="0"/>
                          <a:fontRef idx="minor"/>
                        </wps:style>
                        <wps:bodyPr/>
                      </wps:wsp>
                      <wps:wsp>
                        <wps:cNvPr id="24" name="Rectangle 29"/>
                        <wps:cNvSpPr/>
                        <wps:spPr>
                          <a:xfrm>
                            <a:off x="212760" y="802800"/>
                            <a:ext cx="122040" cy="110520"/>
                          </a:xfrm>
                          <a:prstGeom prst="rect">
                            <a:avLst/>
                          </a:prstGeom>
                          <a:noFill/>
                          <a:ln w="25560">
                            <a:solidFill>
                              <a:srgbClr val="000000"/>
                            </a:solidFill>
                            <a:round/>
                          </a:ln>
                        </wps:spPr>
                        <wps:style>
                          <a:lnRef idx="0"/>
                          <a:fillRef idx="0"/>
                          <a:effectRef idx="0"/>
                          <a:fontRef idx="minor"/>
                        </wps:style>
                        <wps:bodyPr/>
                      </wps:wsp>
                      <wps:wsp>
                        <wps:cNvSpPr/>
                        <wps:spPr>
                          <a:xfrm>
                            <a:off x="87120" y="537120"/>
                            <a:ext cx="68760" cy="33480"/>
                          </a:xfrm>
                          <a:prstGeom prst="line">
                            <a:avLst/>
                          </a:prstGeom>
                          <a:ln w="19080">
                            <a:solidFill>
                              <a:srgbClr val="000000"/>
                            </a:solidFill>
                            <a:round/>
                          </a:ln>
                        </wps:spPr>
                        <wps:style>
                          <a:lnRef idx="0"/>
                          <a:fillRef idx="0"/>
                          <a:effectRef idx="0"/>
                          <a:fontRef idx="minor"/>
                        </wps:style>
                        <wps:bodyPr/>
                      </wps:wsp>
                      <wps:wsp>
                        <wps:cNvSpPr/>
                        <wps:spPr>
                          <a:xfrm flipH="1">
                            <a:off x="1050840" y="574200"/>
                            <a:ext cx="55080" cy="29880"/>
                          </a:xfrm>
                          <a:prstGeom prst="line">
                            <a:avLst/>
                          </a:prstGeom>
                          <a:ln w="19080">
                            <a:solidFill>
                              <a:srgbClr val="000000"/>
                            </a:solidFill>
                            <a:round/>
                          </a:ln>
                        </wps:spPr>
                        <wps:style>
                          <a:lnRef idx="0"/>
                          <a:fillRef idx="0"/>
                          <a:effectRef idx="0"/>
                          <a:fontRef idx="minor"/>
                        </wps:style>
                        <wps:bodyPr/>
                      </wps:wsp>
                    </wpg:wgp>
                  </a:graphicData>
                </a:graphic>
              </wp:anchor>
            </w:drawing>
          </mc:Choice>
          <mc:Fallback>
            <w:pict>
              <v:group id="shape_0" alt="Canvas 342" style="position:absolute;margin-left:254.1pt;margin-top:11pt;width:125.3pt;height:90.55pt" coordorigin="5082,220" coordsize="2506,1811">
                <v:rect id="shape_0" stroked="f" o:allowincell="f" style="position:absolute;left:5085;top:223;width:2502;height:1807;mso-wrap-style:none;v-text-anchor:middle">
                  <v:fill o:detectmouseclick="t" on="false"/>
                  <v:stroke color="#3465a4" joinstyle="round" endcap="flat"/>
                  <w10:wrap type="none"/>
                </v:rect>
                <v:shape id="shape_0" stroked="f" o:allowincell="f" style="position:absolute;left:5082;top:1568;width:504;height:461;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5</w:t>
                        </w:r>
                      </w:p>
                    </w:txbxContent>
                  </v:textbox>
                  <v:fill o:detectmouseclick="t" on="false"/>
                  <v:stroke color="#3465a4" joinstyle="round" endcap="flat"/>
                  <w10:wrap type="none"/>
                </v:shape>
                <v:shape id="shape_0" stroked="f" o:allowincell="f" style="position:absolute;left:6716;top:820;width:654;height:654;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13</w:t>
                        </w:r>
                      </w:p>
                    </w:txbxContent>
                  </v:textbox>
                  <v:fill o:detectmouseclick="t" on="false"/>
                  <v:stroke color="#3465a4" joinstyle="round" endcap="flat"/>
                  <w10:wrap type="none"/>
                </v:shape>
                <v:shape id="shape_0" stroked="f" o:allowincell="f" style="position:absolute;left:5730;top:220;width:703;height:508;mso-wrap-style:square;v-text-anchor:top" type="_x0000_t202">
                  <v:textbox>
                    <w:txbxContent>
                      <w:p>
                        <w:pPr>
                          <w:kinsoku w:val="true"/>
                          <w:overflowPunct w:val="true"/>
                          <w:autoSpaceDE w:val="true"/>
                          <w:bidi w:val="0"/>
                          <w:spacing w:before="0" w:after="0" w:lineRule="auto" w:line="240"/>
                          <w:jc w:val="start"/>
                          <w:rPr/>
                        </w:pPr>
                        <w:r>
                          <w:rPr>
                            <w:sz w:val="24"/>
                            <w:b w:val="false"/>
                            <w:kern w:val="0"/>
                            <w:szCs w:val="22"/>
                            <w:bCs w:val="false"/>
                            <w:rFonts w:ascii="Times New Roman" w:hAnsi="Times New Roman" w:eastAsia="Times New Roman" w:cs="Times New Roman"/>
                            <w:color w:val="000000"/>
                            <w:lang w:val="en-US" w:eastAsia="en-US" w:bidi="ar-SA"/>
                          </w:rPr>
                          <w:t>18</w:t>
                        </w:r>
                      </w:p>
                    </w:txbxContent>
                  </v:textbox>
                  <v:fill o:detectmouseclick="t" on="false"/>
                  <v:stroke color="#3465a4" joinstyle="round" endcap="flat"/>
                  <w10:wrap type="none"/>
                </v:shape>
                <v:shape id="shape_0" ID="Trapezoid 2" coordsize="3136,1926" path="m0,1925l481,0l2654,0l3135,1925l0,1925e" fillcolor="#4f81bd" stroked="t" o:allowincell="f" style="position:absolute;left:5137;top:572;width:1771;height:1086;mso-wrap-style:none;v-text-anchor:middle">
                  <v:fill o:detectmouseclick="t" type="solid" color2="#b07e42"/>
                  <v:stroke color="black" weight="25560" joinstyle="round" endcap="flat"/>
                  <w10:wrap type="none"/>
                </v:shape>
                <v:line id="shape_0" from="5417,572" to="5417,1656" ID="Straight Connector 4" stroked="t" o:allowincell="f" style="position:absolute">
                  <v:stroke color="black" weight="19080" dashstyle="dash" joinstyle="round" endcap="flat"/>
                  <v:fill o:detectmouseclick="t" on="false"/>
                  <w10:wrap type="none"/>
                </v:line>
                <v:rect id="shape_0" ID="Rectangle 29" stroked="t" o:allowincell="f" style="position:absolute;left:5417;top:1484;width:191;height:173;mso-wrap-style:none;v-text-anchor:middle">
                  <v:fill o:detectmouseclick="t" on="false"/>
                  <v:stroke color="black" weight="25560" joinstyle="round" endcap="flat"/>
                  <w10:wrap type="none"/>
                </v:rect>
                <v:line id="shape_0" from="5219,1066" to="5326,1118" ID="Straight Connector 5" stroked="t" o:allowincell="f" style="position:absolute">
                  <v:stroke color="black" weight="19080" joinstyle="round" endcap="flat"/>
                  <v:fill o:detectmouseclick="t" on="false"/>
                  <w10:wrap type="none"/>
                </v:line>
                <v:line id="shape_0" from="6737,1124" to="6823,1170" ID="Straight Connector 6" stroked="t" o:allowincell="f" style="position:absolute;flip:x">
                  <v:stroke color="black" weight="19080" joinstyle="round" endcap="flat"/>
                  <v:fill o:detectmouseclick="t" on="false"/>
                  <w10:wrap type="none"/>
                </v:line>
              </v:group>
            </w:pict>
          </mc:Fallback>
        </mc:AlternateContent>
      </w:r>
      <w:r>
        <w:rPr>
          <w:rFonts w:eastAsia="SimSun" w:cs="Times New Roman" w:ascii="Times New Roman" w:hAnsi="Times New Roman"/>
          <w:bCs/>
          <w:sz w:val="24"/>
          <w:szCs w:val="24"/>
          <w:lang w:val="en-US"/>
        </w:rPr>
        <w:t xml:space="preserve">Perhatikan gambar berikut (satuan cm)! </w:t>
      </w:r>
      <w:r>
        <w:rPr>
          <w:rFonts w:eastAsia="SimSun" w:cs="Times New Roman" w:ascii="Times New Roman" w:hAnsi="Times New Roman"/>
          <w:bCs/>
          <w:sz w:val="24"/>
          <w:szCs w:val="24"/>
        </w:rPr>
        <w:t>Luas trapesium pada gambar di samping adalah ....</w:t>
      </w:r>
      <w:r>
        <w:rPr>
          <w:sz w:val="24"/>
          <w:szCs w:val="24"/>
        </w:rPr>
        <w:t xml:space="preserve"> </w:t>
      </w:r>
    </w:p>
    <w:p>
      <w:pPr>
        <w:pStyle w:val="Normal"/>
        <w:spacing w:before="0" w:after="60"/>
        <w:ind w:start="567" w:end="0"/>
        <w:rPr/>
      </w:pPr>
      <w:r>
        <w:rPr>
          <w:rFonts w:eastAsia="SimSun" w:cs="Times New Roman" w:ascii="Times New Roman" w:hAnsi="Times New Roman"/>
          <w:bCs/>
        </w:rPr>
        <w:t>A. 246 cm</w:t>
      </w:r>
      <w:r>
        <w:rPr>
          <w:rFonts w:eastAsia="SimSun" w:cs="Times New Roman" w:ascii="Times New Roman" w:hAnsi="Times New Roman"/>
          <w:bCs/>
          <w:vertAlign w:val="superscript"/>
        </w:rPr>
        <w:t>2</w:t>
      </w:r>
      <w:r>
        <w:rPr>
          <w:rFonts w:eastAsia="SimSun" w:cs="Times New Roman" w:ascii="Times New Roman" w:hAnsi="Times New Roman"/>
          <w:bCs/>
        </w:rPr>
        <w:t xml:space="preserve"> </w:t>
      </w:r>
    </w:p>
    <w:p>
      <w:pPr>
        <w:pStyle w:val="Normal"/>
        <w:spacing w:before="0" w:after="60"/>
        <w:ind w:start="567" w:end="0"/>
        <w:rPr/>
      </w:pPr>
      <w:r>
        <w:rPr>
          <w:rFonts w:eastAsia="SimSun" w:cs="Times New Roman" w:ascii="Times New Roman" w:hAnsi="Times New Roman"/>
          <w:bCs/>
        </w:rPr>
        <w:t>B. 266 cm</w:t>
      </w:r>
      <w:r>
        <w:rPr>
          <w:rFonts w:eastAsia="SimSun" w:cs="Times New Roman" w:ascii="Times New Roman" w:hAnsi="Times New Roman"/>
          <w:bCs/>
          <w:vertAlign w:val="superscript"/>
        </w:rPr>
        <w:t>2</w:t>
      </w:r>
      <w:r>
        <w:rPr>
          <w:rFonts w:eastAsia="SimSun" w:cs="Times New Roman" w:ascii="Times New Roman" w:hAnsi="Times New Roman"/>
          <w:bCs/>
        </w:rPr>
        <w:t xml:space="preserve">  </w:t>
      </w:r>
    </w:p>
    <w:p>
      <w:pPr>
        <w:pStyle w:val="Normal"/>
        <w:spacing w:before="0" w:after="60"/>
        <w:ind w:start="567" w:end="0"/>
        <w:rPr/>
      </w:pPr>
      <w:r>
        <w:rPr>
          <w:rFonts w:eastAsia="SimSun" w:cs="Times New Roman" w:ascii="Times New Roman" w:hAnsi="Times New Roman"/>
          <w:bCs/>
        </w:rPr>
        <w:t>C. 269 cm</w:t>
      </w:r>
      <w:r>
        <w:rPr>
          <w:rFonts w:eastAsia="SimSun" w:cs="Times New Roman" w:ascii="Times New Roman" w:hAnsi="Times New Roman"/>
          <w:bCs/>
          <w:vertAlign w:val="superscript"/>
        </w:rPr>
        <w:t>2</w:t>
      </w:r>
    </w:p>
    <w:p>
      <w:pPr>
        <w:pStyle w:val="Normal"/>
        <w:spacing w:before="0" w:after="60"/>
        <w:ind w:start="567" w:end="0"/>
        <w:rPr/>
      </w:pPr>
      <w:r>
        <w:rPr>
          <w:rFonts w:eastAsia="SimSun" w:cs="Times New Roman" w:ascii="Times New Roman" w:hAnsi="Times New Roman"/>
          <w:bCs/>
        </w:rPr>
        <w:t>D. 276 cm</w:t>
      </w:r>
      <w:r>
        <w:rPr>
          <w:rFonts w:eastAsia="SimSun" w:cs="Times New Roman" w:ascii="Times New Roman" w:hAnsi="Times New Roman"/>
          <w:bCs/>
          <w:vertAlign w:val="superscript"/>
        </w:rPr>
        <w:t>2</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drawing>
          <wp:anchor behindDoc="0" distT="0" distB="0" distL="0" distR="0" simplePos="0" locked="0" layoutInCell="1" allowOverlap="1" relativeHeight="29">
            <wp:simplePos x="0" y="0"/>
            <wp:positionH relativeFrom="column">
              <wp:posOffset>3064510</wp:posOffset>
            </wp:positionH>
            <wp:positionV relativeFrom="paragraph">
              <wp:posOffset>187960</wp:posOffset>
            </wp:positionV>
            <wp:extent cx="1567815" cy="1385570"/>
            <wp:effectExtent l="0" t="0" r="0" b="0"/>
            <wp:wrapNone/>
            <wp:docPr id="25"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 title=""/>
                    <pic:cNvPicPr>
                      <a:picLocks noChangeAspect="1" noChangeArrowheads="1"/>
                    </pic:cNvPicPr>
                  </pic:nvPicPr>
                  <pic:blipFill>
                    <a:blip r:embed="rId43"/>
                    <a:srcRect l="-74" t="-84" r="-74" b="-84"/>
                    <a:stretch>
                      <a:fillRect/>
                    </a:stretch>
                  </pic:blipFill>
                  <pic:spPr bwMode="auto">
                    <a:xfrm>
                      <a:off x="0" y="0"/>
                      <a:ext cx="1567815" cy="1385570"/>
                    </a:xfrm>
                    <a:prstGeom prst="rect">
                      <a:avLst/>
                    </a:prstGeom>
                  </pic:spPr>
                </pic:pic>
              </a:graphicData>
            </a:graphic>
          </wp:anchor>
        </w:drawing>
      </w:r>
    </w:p>
    <w:p>
      <w:pPr>
        <w:pStyle w:val="ListParagraph"/>
        <w:numPr>
          <w:ilvl w:val="0"/>
          <w:numId w:val="6"/>
        </w:numPr>
        <w:spacing w:before="0" w:after="60"/>
        <w:ind w:hanging="567" w:start="567" w:end="4372"/>
        <w:contextualSpacing/>
        <w:rPr/>
      </w:pPr>
      <w:r>
        <w:rPr>
          <w:rFonts w:eastAsia="SimSun" w:cs="Times New Roman" w:ascii="Times New Roman" w:hAnsi="Times New Roman"/>
          <w:bCs/>
          <w:sz w:val="24"/>
          <w:szCs w:val="24"/>
        </w:rPr>
        <w:t>Kubus KLMN.PQRS di samping</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memiliki panjang rusuk 13 cm.</w:t>
      </w:r>
      <w:r>
        <w:rPr>
          <w:rFonts w:eastAsia="SimSun" w:cs="Times New Roman" w:ascii="Times New Roman" w:hAnsi="Times New Roman"/>
          <w:bCs/>
          <w:sz w:val="24"/>
          <w:szCs w:val="24"/>
          <w:lang w:val="en-US"/>
        </w:rPr>
        <w:t xml:space="preserve"> </w:t>
      </w:r>
      <w:r>
        <w:rPr>
          <w:rFonts w:eastAsia="SimSun" w:cs="Times New Roman" w:ascii="Times New Roman" w:hAnsi="Times New Roman"/>
          <w:bCs/>
          <w:sz w:val="24"/>
          <w:szCs w:val="24"/>
        </w:rPr>
        <w:t>Panjang KM adalah ....</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t>A. 13,5 cm</w:t>
      </w:r>
    </w:p>
    <w:p>
      <w:pPr>
        <w:pStyle w:val="ListParagraph"/>
        <w:spacing w:before="0" w:after="60"/>
        <w:ind w:start="567" w:end="0"/>
        <w:contextualSpacing/>
        <w:rPr/>
      </w:pPr>
      <w:r>
        <w:rPr>
          <w:rFonts w:eastAsia="SimSun" w:cs="Times New Roman" w:ascii="Times New Roman" w:hAnsi="Times New Roman"/>
          <w:bCs/>
          <w:sz w:val="24"/>
          <w:szCs w:val="24"/>
        </w:rPr>
        <w:t>B. 13</w:t>
      </w:r>
      <w:r>
        <w:rPr/>
      </w:r>
      <m:oMath xmlns:m="http://schemas.openxmlformats.org/officeDocument/2006/math">
        <m:rad>
          <m:radPr>
            <m:degHide m:val="1"/>
          </m:radPr>
          <m:deg/>
          <m:e>
            <m:r>
              <m:t xml:space="preserve">2</m:t>
            </m:r>
          </m:e>
        </m:rad>
      </m:oMath>
      <w:r>
        <w:rPr>
          <w:rFonts w:eastAsia="SimSun" w:cs="Times New Roman" w:ascii="Times New Roman" w:hAnsi="Times New Roman"/>
          <w:bCs/>
          <w:sz w:val="24"/>
          <w:szCs w:val="24"/>
        </w:rPr>
        <w:t xml:space="preserve"> cm</w:t>
      </w:r>
    </w:p>
    <w:p>
      <w:pPr>
        <w:pStyle w:val="ListParagraph"/>
        <w:spacing w:before="0" w:after="60"/>
        <w:ind w:start="567" w:end="0"/>
        <w:contextualSpacing/>
        <w:rPr/>
      </w:pPr>
      <w:r>
        <w:rPr>
          <w:rFonts w:eastAsia="SimSun" w:cs="Times New Roman" w:ascii="Times New Roman" w:hAnsi="Times New Roman"/>
          <w:bCs/>
          <w:sz w:val="24"/>
          <w:szCs w:val="24"/>
        </w:rPr>
        <w:t>C. 13</w:t>
      </w:r>
      <w:r>
        <w:rPr/>
      </w:r>
      <m:oMath xmlns:m="http://schemas.openxmlformats.org/officeDocument/2006/math">
        <m:rad>
          <m:radPr>
            <m:degHide m:val="1"/>
          </m:radPr>
          <m:deg/>
          <m:e>
            <m:r>
              <m:t xml:space="preserve">3</m:t>
            </m:r>
          </m:e>
        </m:rad>
      </m:oMath>
      <w:r>
        <w:rPr>
          <w:rFonts w:eastAsia="SimSun" w:cs="Times New Roman" w:ascii="Times New Roman" w:hAnsi="Times New Roman"/>
          <w:bCs/>
          <w:sz w:val="24"/>
          <w:szCs w:val="24"/>
        </w:rPr>
        <w:t xml:space="preserve"> cm</w:t>
      </w:r>
    </w:p>
    <w:p>
      <w:pPr>
        <w:pStyle w:val="ListParagraph"/>
        <w:spacing w:before="0" w:after="60"/>
        <w:ind w:start="567" w:end="0"/>
        <w:contextualSpacing/>
        <w:rPr/>
      </w:pPr>
      <w:r>
        <w:rPr>
          <w:rFonts w:eastAsia="SimSun" w:cs="Times New Roman" w:ascii="Times New Roman" w:hAnsi="Times New Roman"/>
          <w:bCs/>
          <w:sz w:val="24"/>
          <w:szCs w:val="24"/>
        </w:rPr>
        <w:t>D. 13</w:t>
      </w:r>
      <w:r>
        <w:rPr/>
      </w:r>
      <m:oMath xmlns:m="http://schemas.openxmlformats.org/officeDocument/2006/math">
        <m:rad>
          <m:radPr>
            <m:degHide m:val="1"/>
          </m:radPr>
          <m:deg/>
          <m:e>
            <m:r>
              <m:t xml:space="preserve">6</m:t>
            </m:r>
          </m:e>
        </m:rad>
      </m:oMath>
      <w:r>
        <w:rPr>
          <w:rFonts w:eastAsia="SimSun" w:cs="Times New Roman" w:ascii="Times New Roman" w:hAnsi="Times New Roman"/>
          <w:bCs/>
          <w:sz w:val="24"/>
          <w:szCs w:val="24"/>
        </w:rPr>
        <w:t xml:space="preserve"> cm</w:t>
      </w:r>
    </w:p>
    <w:p>
      <w:pPr>
        <w:pStyle w:val="ListParagraph"/>
        <w:spacing w:before="0" w:after="60"/>
        <w:ind w:start="567" w:end="0"/>
        <w:contextualSpacing/>
        <w:rPr>
          <w:rFonts w:ascii="Times New Roman" w:hAnsi="Times New Roman" w:eastAsia="SimSun" w:cs="Times New Roman"/>
          <w:bCs/>
          <w:sz w:val="24"/>
          <w:szCs w:val="24"/>
        </w:rPr>
      </w:pPr>
      <w:r>
        <w:rPr>
          <w:rFonts w:eastAsia="SimSun" w:cs="Times New Roman" w:ascii="Times New Roman" w:hAnsi="Times New Roman"/>
          <w:bCs/>
          <w:sz w:val="24"/>
          <w:szCs w:val="24"/>
        </w:rPr>
      </w:r>
    </w:p>
    <w:p>
      <w:pPr>
        <w:pStyle w:val="Heading3"/>
        <w:numPr>
          <w:ilvl w:val="0"/>
          <w:numId w:val="1"/>
        </w:numPr>
        <w:ind w:end="0"/>
        <w:rPr/>
      </w:pPr>
      <w:r>
        <w:rPr>
          <w:rFonts w:cs="Times New Roman" w:ascii="Times New Roman" w:hAnsi="Times New Roman"/>
          <w:b/>
          <w:bCs/>
        </w:rPr>
        <w:t>KUNCI JAWABAN DAN PEDOMAN PENSKORAN</w:t>
      </w:r>
    </w:p>
    <w:p>
      <w:pPr>
        <w:pStyle w:val="Normal"/>
        <w:spacing w:before="0" w:after="60"/>
        <w:rPr>
          <w:rFonts w:ascii="Times New Roman" w:hAnsi="Times New Roman" w:cs="Times New Roman"/>
          <w:b/>
        </w:rPr>
      </w:pPr>
      <w:r>
        <w:rPr>
          <w:rFonts w:cs="Times New Roman" w:ascii="Times New Roman" w:hAnsi="Times New Roman"/>
          <w:b/>
        </w:rPr>
      </w:r>
    </w:p>
    <w:p>
      <w:pPr>
        <w:pStyle w:val="Normal"/>
        <w:spacing w:before="0" w:after="60"/>
        <w:rPr>
          <w:rFonts w:ascii="Times New Roman" w:hAnsi="Times New Roman" w:cs="Times New Roman"/>
          <w:b/>
          <w:bCs/>
        </w:rPr>
      </w:pPr>
      <w:r>
        <w:rPr>
          <w:rFonts w:cs="Times New Roman" w:ascii="Times New Roman" w:hAnsi="Times New Roman"/>
          <w:b/>
          <w:bCs/>
        </w:rPr>
      </w:r>
      <w:r>
        <mc:AlternateContent>
          <mc:Choice Requires="wps">
            <w:drawing>
              <wp:anchor behindDoc="0" distT="0" distB="0" distL="114300" distR="114300" simplePos="0" locked="0" layoutInCell="0" allowOverlap="1" relativeHeight="27">
                <wp:simplePos x="0" y="0"/>
                <wp:positionH relativeFrom="column">
                  <wp:posOffset>464820</wp:posOffset>
                </wp:positionH>
                <wp:positionV relativeFrom="paragraph">
                  <wp:posOffset>635</wp:posOffset>
                </wp:positionV>
                <wp:extent cx="4373245" cy="2583815"/>
                <wp:effectExtent l="0" t="0" r="0" b="0"/>
                <wp:wrapSquare wrapText="bothSides"/>
                <wp:docPr id="26" name="Frame4"/>
                <a:graphic xmlns:a="http://schemas.openxmlformats.org/drawingml/2006/main">
                  <a:graphicData uri="http://schemas.microsoft.com/office/word/2010/wordprocessingShape">
                    <wps:wsp>
                      <wps:cNvSpPr txBox="1"/>
                      <wps:spPr>
                        <a:xfrm>
                          <a:off x="0" y="0"/>
                          <a:ext cx="4373245" cy="2583815"/>
                        </a:xfrm>
                        <a:prstGeom prst="rect"/>
                        <a:solidFill>
                          <a:srgbClr val="FFFFFF"/>
                        </a:solidFill>
                      </wps:spPr>
                      <wps:txbx>
                        <w:txbxContent>
                          <w:tbl>
                            <w:tblPr>
                              <w:tblW w:w="6932" w:type="dxa"/>
                              <w:jc w:val="start"/>
                              <w:tblInd w:w="108" w:type="dxa"/>
                              <w:tblLayout w:type="fixed"/>
                              <w:tblCellMar>
                                <w:top w:w="0" w:type="dxa"/>
                                <w:start w:w="108" w:type="dxa"/>
                                <w:bottom w:w="0" w:type="dxa"/>
                                <w:end w:w="108" w:type="dxa"/>
                              </w:tblCellMar>
                            </w:tblPr>
                            <w:tblGrid>
                              <w:gridCol w:w="1723"/>
                              <w:gridCol w:w="1723"/>
                              <w:gridCol w:w="1723"/>
                              <w:gridCol w:w="1763"/>
                            </w:tblGrid>
                            <w:tr>
                              <w:trPr/>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Nomor Soal</w:t>
                                  </w:r>
                                </w:p>
                              </w:tc>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Kunci Jawaban</w:t>
                                  </w:r>
                                </w:p>
                              </w:tc>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Skor Benar</w:t>
                                  </w:r>
                                </w:p>
                              </w:tc>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Skor Salah</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2</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3</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4</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5</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6</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7</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8</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9</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10</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11</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12</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13</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14</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15</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bl>
                          <w:p>
                            <w:pPr>
                              <w:pStyle w:val="Normal"/>
                              <w:rPr>
                                <w:rFonts w:eastAsia="Accanthis ADF Std" w:cs="Accanthis ADF Std"/>
                              </w:rPr>
                            </w:pPr>
                            <w:r>
                              <w:rPr>
                                <w:rFonts w:eastAsia="Accanthis ADF Std" w:cs="Accanthis ADF Std"/>
                              </w:rPr>
                              <w:t xml:space="preserve"> </w:t>
                            </w:r>
                          </w:p>
                        </w:txbxContent>
                      </wps:txbx>
                      <wps:bodyPr anchor="t" lIns="3175" tIns="3175" rIns="3175" bIns="3175">
                        <a:noAutofit/>
                      </wps:bodyPr>
                    </wps:wsp>
                  </a:graphicData>
                </a:graphic>
              </wp:anchor>
            </w:drawing>
          </mc:Choice>
          <mc:Fallback>
            <w:pict>
              <v:rect fillcolor="#FFFFFF" style="position:absolute;rotation:-0;width:344.35pt;height:203.45pt;mso-wrap-distance-left:9pt;mso-wrap-distance-right:9pt;mso-wrap-distance-top:0pt;mso-wrap-distance-bottom:0pt;margin-top:0.05pt;mso-position-vertical-relative:text;margin-left:36.6pt;mso-position-horizontal-relative:text">
                <v:textbox inset="0.00347222222222222in,0.00347222222222222in,0.00347222222222222in,0.00347222222222222in">
                  <w:txbxContent>
                    <w:tbl>
                      <w:tblPr>
                        <w:tblW w:w="6932" w:type="dxa"/>
                        <w:jc w:val="start"/>
                        <w:tblInd w:w="108" w:type="dxa"/>
                        <w:tblLayout w:type="fixed"/>
                        <w:tblCellMar>
                          <w:top w:w="0" w:type="dxa"/>
                          <w:start w:w="108" w:type="dxa"/>
                          <w:bottom w:w="0" w:type="dxa"/>
                          <w:end w:w="108" w:type="dxa"/>
                        </w:tblCellMar>
                      </w:tblPr>
                      <w:tblGrid>
                        <w:gridCol w:w="1723"/>
                        <w:gridCol w:w="1723"/>
                        <w:gridCol w:w="1723"/>
                        <w:gridCol w:w="1763"/>
                      </w:tblGrid>
                      <w:tr>
                        <w:trPr/>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Nomor Soal</w:t>
                            </w:r>
                          </w:p>
                        </w:tc>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Kunci Jawaban</w:t>
                            </w:r>
                          </w:p>
                        </w:tc>
                        <w:tc>
                          <w:tcPr>
                            <w:tcW w:w="1723" w:type="dxa"/>
                            <w:tcBorders>
                              <w:top w:val="single" w:sz="4" w:space="0" w:color="000000"/>
                              <w:start w:val="single" w:sz="4" w:space="0" w:color="000000"/>
                              <w:bottom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Skor Benar</w:t>
                            </w:r>
                          </w:p>
                        </w:tc>
                        <w:tc>
                          <w:tcPr>
                            <w:tcW w:w="1763"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before="0" w:after="60"/>
                              <w:jc w:val="center"/>
                              <w:rPr>
                                <w:rFonts w:ascii="Times New Roman" w:hAnsi="Times New Roman" w:eastAsia="Times New Roman" w:cs="Times New Roman"/>
                                <w:b/>
                                <w:kern w:val="0"/>
                                <w:lang w:val="en-US" w:eastAsia="en-US" w:bidi="ar-SA"/>
                              </w:rPr>
                            </w:pPr>
                            <w:r>
                              <w:rPr>
                                <w:rFonts w:eastAsia="Times New Roman" w:cs="Times New Roman" w:ascii="Times New Roman" w:hAnsi="Times New Roman"/>
                                <w:b/>
                                <w:kern w:val="0"/>
                                <w:lang w:val="en-US" w:eastAsia="en-US" w:bidi="ar-SA"/>
                              </w:rPr>
                              <w:t>Skor Salah</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2</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3</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4</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5</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6</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7</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8</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9</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A</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10</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11</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12</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13</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B</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14</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D</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r>
                        <w:trPr/>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15</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C</w:t>
                            </w:r>
                          </w:p>
                        </w:tc>
                        <w:tc>
                          <w:tcPr>
                            <w:tcW w:w="1723" w:type="dxa"/>
                            <w:tcBorders>
                              <w:top w:val="single" w:sz="4" w:space="0" w:color="000000"/>
                              <w:start w:val="single" w:sz="4" w:space="0" w:color="000000"/>
                              <w:bottom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1</w:t>
                            </w:r>
                          </w:p>
                        </w:tc>
                        <w:tc>
                          <w:tcPr>
                            <w:tcW w:w="1763" w:type="dxa"/>
                            <w:tcBorders>
                              <w:top w:val="single" w:sz="4" w:space="0" w:color="000000"/>
                              <w:start w:val="single" w:sz="4" w:space="0" w:color="000000"/>
                              <w:bottom w:val="single" w:sz="4" w:space="0" w:color="000000"/>
                              <w:end w:val="single" w:sz="4" w:space="0" w:color="000000"/>
                            </w:tcBorders>
                          </w:tcPr>
                          <w:p>
                            <w:pPr>
                              <w:pStyle w:val="Normal"/>
                              <w:widowControl/>
                              <w:spacing w:before="0" w:after="60"/>
                              <w:jc w:val="center"/>
                              <w:rPr>
                                <w:rFonts w:ascii="Times New Roman" w:hAnsi="Times New Roman" w:eastAsia="Times New Roman" w:cs="Times New Roman"/>
                                <w:bCs/>
                                <w:kern w:val="0"/>
                                <w:lang w:val="en-US" w:eastAsia="en-US" w:bidi="ar-SA"/>
                              </w:rPr>
                            </w:pPr>
                            <w:r>
                              <w:rPr>
                                <w:rFonts w:eastAsia="Times New Roman" w:cs="Times New Roman" w:ascii="Times New Roman" w:hAnsi="Times New Roman"/>
                                <w:bCs/>
                                <w:kern w:val="0"/>
                                <w:lang w:val="en-US" w:eastAsia="en-US" w:bidi="ar-SA"/>
                              </w:rPr>
                              <w:t>0</w:t>
                            </w:r>
                          </w:p>
                        </w:tc>
                      </w:tr>
                    </w:tbl>
                    <w:p>
                      <w:pPr>
                        <w:pStyle w:val="Normal"/>
                        <w:rPr>
                          <w:rFonts w:eastAsia="Accanthis ADF Std" w:cs="Accanthis ADF Std"/>
                        </w:rPr>
                      </w:pPr>
                      <w:r>
                        <w:rPr>
                          <w:rFonts w:eastAsia="Accanthis ADF Std" w:cs="Accanthis ADF Std"/>
                        </w:rPr>
                        <w:t xml:space="preserve"> </w:t>
                      </w:r>
                    </w:p>
                  </w:txbxContent>
                </v:textbox>
                <w10:wrap type="square"/>
              </v:rect>
            </w:pict>
          </mc:Fallback>
        </mc:AlternateConten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r>
    </w:p>
    <w:p>
      <w:pPr>
        <w:pStyle w:val="Normal"/>
        <w:tabs>
          <w:tab w:val="clear" w:pos="709"/>
          <w:tab w:val="center" w:pos="771" w:leader="none"/>
        </w:tabs>
        <w:spacing w:before="0" w:after="60"/>
        <w:rPr>
          <w:rFonts w:ascii="Times New Roman" w:hAnsi="Times New Roman" w:cs="Times New Roman"/>
          <w:bCs/>
        </w:rPr>
      </w:pPr>
      <w:r>
        <w:rPr>
          <w:rFonts w:cs="Times New Roman" w:ascii="Times New Roman" w:hAnsi="Times New Roman"/>
          <w:bCs/>
        </w:rPr>
        <w:tab/>
      </w:r>
    </w:p>
    <w:p>
      <w:pPr>
        <w:pStyle w:val="Normal"/>
        <w:tabs>
          <w:tab w:val="clear" w:pos="709"/>
          <w:tab w:val="center" w:pos="771" w:leader="none"/>
        </w:tabs>
        <w:spacing w:before="0" w:after="60"/>
        <w:rPr>
          <w:rFonts w:ascii="Times New Roman" w:hAnsi="Times New Roman" w:cs="Times New Roman"/>
          <w:bCs/>
        </w:rPr>
      </w:pPr>
      <w:r>
        <w:rPr>
          <w:rFonts w:cs="Times New Roman" w:ascii="Times New Roman" w:hAnsi="Times New Roman"/>
          <w:bCs/>
        </w:rPr>
      </w:r>
    </w:p>
    <w:p>
      <w:pPr>
        <w:pStyle w:val="Normal"/>
        <w:tabs>
          <w:tab w:val="clear" w:pos="709"/>
          <w:tab w:val="center" w:pos="771" w:leader="none"/>
        </w:tabs>
        <w:spacing w:before="0" w:after="60"/>
        <w:rPr>
          <w:rFonts w:ascii="Times New Roman" w:hAnsi="Times New Roman" w:cs="Times New Roman"/>
          <w:bCs/>
        </w:rPr>
      </w:pPr>
      <w:r>
        <w:rPr>
          <w:rFonts w:cs="Times New Roman" w:ascii="Times New Roman" w:hAnsi="Times New Roman"/>
          <w:bCs/>
        </w:rPr>
        <w:br/>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r>
    </w:p>
    <w:p>
      <w:pPr>
        <w:pStyle w:val="Heading3"/>
        <w:ind w:end="0"/>
        <w:rPr/>
      </w:pPr>
      <w:r>
        <w:rPr>
          <w:rFonts w:cs="Times New Roman" w:ascii="Times New Roman" w:hAnsi="Times New Roman"/>
          <w:b/>
          <w:bCs/>
          <w:sz w:val="28"/>
          <w:szCs w:val="28"/>
        </w:rPr>
        <w:t>Penentuan Nilai Akhir</w:t>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tab/>
        <w:tab/>
        <w:tab/>
        <w:tab/>
        <w:t>Skor maksimum</w:t>
        <w:tab/>
        <w:t>= 15</w:t>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tab/>
        <w:tab/>
        <w:tab/>
        <w:tab/>
        <w:t>Skor minimum</w:t>
        <w:tab/>
        <w:t>= 0</w:t>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r>
    </w:p>
    <w:p>
      <w:pPr>
        <w:pStyle w:val="Normal"/>
        <w:spacing w:before="0" w:after="60"/>
        <w:ind w:firstLine="284" w:start="1136" w:end="0"/>
        <w:rPr>
          <w:rFonts w:ascii="Times New Roman" w:hAnsi="Times New Roman" w:cs="Times New Roman"/>
          <w:b/>
          <w:bCs/>
          <w:color w:val="231F20"/>
          <w:sz w:val="28"/>
          <w:szCs w:val="28"/>
        </w:rPr>
      </w:pPr>
      <w:r>
        <w:rPr>
          <w:rFonts w:cs="Times New Roman" w:ascii="Times New Roman" w:hAnsi="Times New Roman"/>
          <w:b/>
          <w:bCs/>
          <w:color w:val="231F20"/>
          <w:sz w:val="28"/>
          <w:szCs w:val="28"/>
        </w:rPr>
        <w:t>Nilai Akhir</w:t>
        <w:tab/>
        <w:t>= (total skor : 15) × 100</w:t>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t>Catatan:</w:t>
      </w:r>
    </w:p>
    <w:p>
      <w:pPr>
        <w:pStyle w:val="Normal"/>
        <w:spacing w:before="0" w:after="60"/>
        <w:ind w:firstLine="284" w:end="0"/>
        <w:rPr>
          <w:rFonts w:ascii="Times New Roman" w:hAnsi="Times New Roman" w:cs="Times New Roman"/>
          <w:color w:val="231F20"/>
        </w:rPr>
      </w:pPr>
      <w:r>
        <w:rPr>
          <w:rFonts w:cs="Times New Roman" w:ascii="Times New Roman" w:hAnsi="Times New Roman"/>
          <w:color w:val="231F20"/>
        </w:rPr>
        <w:t>Nilai Akhir dibulatkan sebanyak 0 desimal.</w:t>
      </w:r>
    </w:p>
    <w:p>
      <w:pPr>
        <w:pStyle w:val="Normal"/>
        <w:spacing w:before="0" w:after="60"/>
        <w:rPr/>
      </w:pPr>
      <w:r>
        <w:rPr/>
      </w:r>
    </w:p>
    <w:p>
      <w:pPr>
        <w:pStyle w:val="Normal"/>
        <w:spacing w:before="0" w:after="60"/>
        <w:rPr/>
      </w:pPr>
      <w:r>
        <w:rPr/>
      </w:r>
    </w:p>
    <w:p>
      <w:pPr>
        <w:pStyle w:val="Normal"/>
        <w:spacing w:before="0" w:after="60"/>
        <w:rPr/>
      </w:pPr>
      <w:r>
        <w:rPr/>
      </w:r>
    </w:p>
    <w:tbl>
      <w:tblPr>
        <w:tblW w:w="9470" w:type="dxa"/>
        <w:jc w:val="start"/>
        <w:tblInd w:w="0" w:type="dxa"/>
        <w:tblLayout w:type="fixed"/>
        <w:tblCellMar>
          <w:top w:w="0" w:type="dxa"/>
          <w:start w:w="0" w:type="dxa"/>
          <w:bottom w:w="0" w:type="dxa"/>
          <w:end w:w="0" w:type="dxa"/>
        </w:tblCellMar>
      </w:tblPr>
      <w:tblGrid>
        <w:gridCol w:w="1020"/>
        <w:gridCol w:w="3291"/>
        <w:gridCol w:w="1487"/>
        <w:gridCol w:w="3672"/>
      </w:tblGrid>
      <w:tr>
        <w:trPr/>
        <w:tc>
          <w:tcPr>
            <w:tcW w:w="1020" w:type="dxa"/>
            <w:tcBorders/>
          </w:tcPr>
          <w:p>
            <w:pPr>
              <w:pStyle w:val="TableContents"/>
              <w:snapToGrid w:val="false"/>
              <w:rPr>
                <w:rFonts w:cs="Caladea;Cambria"/>
                <w:sz w:val="21"/>
                <w:szCs w:val="21"/>
              </w:rPr>
            </w:pPr>
            <w:r>
              <w:rPr>
                <w:rFonts w:cs="Caladea;Cambria"/>
                <w:sz w:val="21"/>
                <w:szCs w:val="21"/>
              </w:rPr>
            </w:r>
          </w:p>
        </w:tc>
        <w:tc>
          <w:tcPr>
            <w:tcW w:w="3291" w:type="dxa"/>
            <w:tcBorders/>
          </w:tcPr>
          <w:p>
            <w:pPr>
              <w:pStyle w:val="TableContents"/>
              <w:rPr>
                <w:rFonts w:cs="Caladea;Cambria"/>
                <w:sz w:val="21"/>
                <w:szCs w:val="21"/>
              </w:rPr>
            </w:pPr>
            <w:r>
              <w:rPr>
                <w:rFonts w:cs="Caladea;Cambria"/>
                <w:sz w:val="21"/>
                <w:szCs w:val="21"/>
              </w:rPr>
              <w:t>Mengetahui:</w:t>
            </w:r>
          </w:p>
        </w:tc>
        <w:tc>
          <w:tcPr>
            <w:tcW w:w="1487" w:type="dxa"/>
            <w:tcBorders/>
          </w:tcPr>
          <w:p>
            <w:pPr>
              <w:pStyle w:val="TableContents"/>
              <w:snapToGrid w:val="false"/>
              <w:rPr>
                <w:rFonts w:cs="Caladea;Cambria"/>
                <w:sz w:val="21"/>
                <w:szCs w:val="21"/>
              </w:rPr>
            </w:pPr>
            <w:r>
              <w:rPr>
                <w:rFonts w:cs="Caladea;Cambria"/>
                <w:sz w:val="21"/>
                <w:szCs w:val="21"/>
              </w:rPr>
            </w:r>
          </w:p>
        </w:tc>
        <w:tc>
          <w:tcPr>
            <w:tcW w:w="3672" w:type="dxa"/>
            <w:tcBorders/>
          </w:tcPr>
          <w:p>
            <w:pPr>
              <w:pStyle w:val="TableContents"/>
              <w:rPr/>
            </w:pPr>
            <w:r>
              <w:rPr>
                <w:rFonts w:cs="Caladea;Cambria"/>
                <w:sz w:val="21"/>
                <w:szCs w:val="21"/>
              </w:rPr>
              <w:t>Lampung Tengah, 1</w:t>
            </w:r>
            <w:r>
              <w:rPr>
                <w:rFonts w:cs="Caladea;Cambria"/>
                <w:color w:val="000000"/>
                <w:sz w:val="21"/>
                <w:szCs w:val="21"/>
              </w:rPr>
              <w:t>8 Desember</w:t>
            </w:r>
            <w:r>
              <w:rPr>
                <w:rFonts w:cs="Caladea;Cambria"/>
                <w:sz w:val="21"/>
                <w:szCs w:val="21"/>
              </w:rPr>
              <w:t xml:space="preserve"> 2021</w:t>
            </w:r>
          </w:p>
        </w:tc>
      </w:tr>
      <w:tr>
        <w:trPr/>
        <w:tc>
          <w:tcPr>
            <w:tcW w:w="1020" w:type="dxa"/>
            <w:tcBorders/>
          </w:tcPr>
          <w:p>
            <w:pPr>
              <w:pStyle w:val="TableContents"/>
              <w:snapToGrid w:val="false"/>
              <w:rPr>
                <w:rFonts w:cs="Caladea;Cambria"/>
                <w:sz w:val="21"/>
                <w:szCs w:val="21"/>
              </w:rPr>
            </w:pPr>
            <w:r>
              <w:rPr>
                <w:rFonts w:cs="Caladea;Cambria"/>
                <w:sz w:val="21"/>
                <w:szCs w:val="21"/>
              </w:rPr>
            </w:r>
          </w:p>
        </w:tc>
        <w:tc>
          <w:tcPr>
            <w:tcW w:w="3291" w:type="dxa"/>
            <w:tcBorders/>
          </w:tcPr>
          <w:p>
            <w:pPr>
              <w:pStyle w:val="TableContents"/>
              <w:rPr>
                <w:rFonts w:cs="Caladea;Cambria"/>
                <w:sz w:val="21"/>
                <w:szCs w:val="21"/>
              </w:rPr>
            </w:pPr>
            <w:r>
              <w:rPr>
                <w:rFonts w:cs="Caladea;Cambria"/>
                <w:sz w:val="21"/>
                <w:szCs w:val="21"/>
              </w:rPr>
              <w:t>Kepala SMP NEGERI 1 PUNGGUR</w:t>
            </w:r>
          </w:p>
        </w:tc>
        <w:tc>
          <w:tcPr>
            <w:tcW w:w="1487" w:type="dxa"/>
            <w:tcBorders/>
          </w:tcPr>
          <w:p>
            <w:pPr>
              <w:pStyle w:val="TableContents"/>
              <w:snapToGrid w:val="false"/>
              <w:rPr>
                <w:rFonts w:cs="Caladea;Cambria"/>
                <w:sz w:val="21"/>
                <w:szCs w:val="21"/>
              </w:rPr>
            </w:pPr>
            <w:r>
              <w:rPr>
                <w:rFonts w:cs="Caladea;Cambria"/>
                <w:sz w:val="21"/>
                <w:szCs w:val="21"/>
              </w:rPr>
            </w:r>
          </w:p>
        </w:tc>
        <w:tc>
          <w:tcPr>
            <w:tcW w:w="3672" w:type="dxa"/>
            <w:tcBorders/>
          </w:tcPr>
          <w:p>
            <w:pPr>
              <w:pStyle w:val="TableContents"/>
              <w:rPr>
                <w:rFonts w:cs="Caladea;Cambria"/>
                <w:sz w:val="21"/>
                <w:szCs w:val="21"/>
              </w:rPr>
            </w:pPr>
            <w:r>
              <w:rPr>
                <w:rFonts w:cs="Caladea;Cambria"/>
                <w:sz w:val="21"/>
                <w:szCs w:val="21"/>
              </w:rPr>
              <w:t>Guru Mata Pelajaran</w:t>
            </w:r>
          </w:p>
        </w:tc>
      </w:tr>
      <w:tr>
        <w:trPr>
          <w:trHeight w:val="754" w:hRule="atLeast"/>
        </w:trPr>
        <w:tc>
          <w:tcPr>
            <w:tcW w:w="1020" w:type="dxa"/>
            <w:tcBorders/>
          </w:tcPr>
          <w:p>
            <w:pPr>
              <w:pStyle w:val="TableContents"/>
              <w:snapToGrid w:val="false"/>
              <w:rPr>
                <w:rFonts w:cs="Caladea;Cambria"/>
                <w:sz w:val="21"/>
                <w:szCs w:val="21"/>
              </w:rPr>
            </w:pPr>
            <w:r>
              <w:rPr>
                <w:rFonts w:cs="Caladea;Cambria"/>
                <w:sz w:val="21"/>
                <w:szCs w:val="21"/>
              </w:rPr>
            </w:r>
          </w:p>
        </w:tc>
        <w:tc>
          <w:tcPr>
            <w:tcW w:w="3291" w:type="dxa"/>
            <w:tcBorders/>
          </w:tcPr>
          <w:p>
            <w:pPr>
              <w:pStyle w:val="TableContents"/>
              <w:snapToGrid w:val="false"/>
              <w:rPr>
                <w:rFonts w:cs="Caladea;Cambria"/>
                <w:sz w:val="21"/>
                <w:szCs w:val="21"/>
              </w:rPr>
            </w:pPr>
            <w:r>
              <w:rPr>
                <w:rFonts w:cs="Caladea;Cambria"/>
                <w:sz w:val="21"/>
                <w:szCs w:val="21"/>
              </w:rPr>
            </w:r>
          </w:p>
        </w:tc>
        <w:tc>
          <w:tcPr>
            <w:tcW w:w="1487" w:type="dxa"/>
            <w:tcBorders/>
          </w:tcPr>
          <w:p>
            <w:pPr>
              <w:pStyle w:val="TableContents"/>
              <w:snapToGrid w:val="false"/>
              <w:rPr>
                <w:rFonts w:cs="Caladea;Cambria"/>
                <w:sz w:val="21"/>
                <w:szCs w:val="21"/>
              </w:rPr>
            </w:pPr>
            <w:r>
              <w:rPr>
                <w:rFonts w:cs="Caladea;Cambria"/>
                <w:sz w:val="21"/>
                <w:szCs w:val="21"/>
              </w:rPr>
            </w:r>
          </w:p>
        </w:tc>
        <w:tc>
          <w:tcPr>
            <w:tcW w:w="3672" w:type="dxa"/>
            <w:tcBorders/>
          </w:tcPr>
          <w:p>
            <w:pPr>
              <w:pStyle w:val="TableContents"/>
              <w:snapToGrid w:val="false"/>
              <w:rPr>
                <w:rFonts w:cs="Caladea;Cambria"/>
                <w:sz w:val="21"/>
                <w:szCs w:val="21"/>
              </w:rPr>
            </w:pPr>
            <w:r>
              <w:rPr>
                <w:rFonts w:cs="Caladea;Cambria"/>
                <w:sz w:val="21"/>
                <w:szCs w:val="21"/>
              </w:rPr>
            </w:r>
          </w:p>
        </w:tc>
      </w:tr>
      <w:tr>
        <w:trPr/>
        <w:tc>
          <w:tcPr>
            <w:tcW w:w="1020" w:type="dxa"/>
            <w:tcBorders/>
          </w:tcPr>
          <w:p>
            <w:pPr>
              <w:pStyle w:val="TableContents"/>
              <w:snapToGrid w:val="false"/>
              <w:rPr>
                <w:rFonts w:cs="Caladea;Cambria"/>
                <w:sz w:val="21"/>
                <w:szCs w:val="21"/>
              </w:rPr>
            </w:pPr>
            <w:r>
              <w:rPr>
                <w:rFonts w:cs="Caladea;Cambria"/>
                <w:sz w:val="21"/>
                <w:szCs w:val="21"/>
              </w:rPr>
            </w:r>
          </w:p>
        </w:tc>
        <w:tc>
          <w:tcPr>
            <w:tcW w:w="3291" w:type="dxa"/>
            <w:tcBorders/>
          </w:tcPr>
          <w:p>
            <w:pPr>
              <w:pStyle w:val="TableContents"/>
              <w:rPr>
                <w:rFonts w:cs="Caladea;Cambria"/>
                <w:b/>
                <w:bCs/>
                <w:sz w:val="21"/>
                <w:szCs w:val="21"/>
              </w:rPr>
            </w:pPr>
            <w:r>
              <w:rPr>
                <w:rFonts w:cs="Caladea;Cambria"/>
                <w:b/>
                <w:bCs/>
                <w:sz w:val="21"/>
                <w:szCs w:val="21"/>
              </w:rPr>
              <w:t>SLAMET WARDOYO, S.Pd., M.A.</w:t>
            </w:r>
          </w:p>
        </w:tc>
        <w:tc>
          <w:tcPr>
            <w:tcW w:w="1487" w:type="dxa"/>
            <w:tcBorders/>
          </w:tcPr>
          <w:p>
            <w:pPr>
              <w:pStyle w:val="TableContents"/>
              <w:snapToGrid w:val="false"/>
              <w:rPr>
                <w:rFonts w:cs="Caladea;Cambria"/>
                <w:b/>
                <w:bCs/>
                <w:sz w:val="21"/>
                <w:szCs w:val="21"/>
              </w:rPr>
            </w:pPr>
            <w:r>
              <w:rPr>
                <w:rFonts w:cs="Caladea;Cambria"/>
                <w:b/>
                <w:bCs/>
                <w:sz w:val="21"/>
                <w:szCs w:val="21"/>
              </w:rPr>
            </w:r>
          </w:p>
        </w:tc>
        <w:tc>
          <w:tcPr>
            <w:tcW w:w="3672" w:type="dxa"/>
            <w:tcBorders/>
          </w:tcPr>
          <w:p>
            <w:pPr>
              <w:pStyle w:val="TableContents"/>
              <w:rPr>
                <w:rFonts w:cs="Caladea;Cambria"/>
                <w:b/>
                <w:bCs/>
                <w:sz w:val="21"/>
                <w:szCs w:val="21"/>
              </w:rPr>
            </w:pPr>
            <w:r>
              <w:rPr>
                <w:rFonts w:cs="Caladea;Cambria"/>
                <w:b/>
                <w:bCs/>
                <w:sz w:val="21"/>
                <w:szCs w:val="21"/>
              </w:rPr>
              <w:t>GUNANTO, S.Pd.</w:t>
            </w:r>
          </w:p>
        </w:tc>
      </w:tr>
      <w:tr>
        <w:trPr/>
        <w:tc>
          <w:tcPr>
            <w:tcW w:w="1020" w:type="dxa"/>
            <w:tcBorders/>
          </w:tcPr>
          <w:p>
            <w:pPr>
              <w:pStyle w:val="TableContents"/>
              <w:snapToGrid w:val="false"/>
              <w:rPr>
                <w:rFonts w:cs="Caladea;Cambria"/>
                <w:sz w:val="21"/>
                <w:szCs w:val="21"/>
              </w:rPr>
            </w:pPr>
            <w:r>
              <w:rPr>
                <w:rFonts w:cs="Caladea;Cambria"/>
                <w:sz w:val="21"/>
                <w:szCs w:val="21"/>
              </w:rPr>
            </w:r>
          </w:p>
        </w:tc>
        <w:tc>
          <w:tcPr>
            <w:tcW w:w="3291" w:type="dxa"/>
            <w:tcBorders/>
          </w:tcPr>
          <w:p>
            <w:pPr>
              <w:pStyle w:val="TableContents"/>
              <w:rPr>
                <w:rFonts w:cs="Caladea;Cambria"/>
                <w:sz w:val="21"/>
                <w:szCs w:val="21"/>
              </w:rPr>
            </w:pPr>
            <w:r>
              <w:rPr>
                <w:rFonts w:cs="Caladea;Cambria"/>
                <w:sz w:val="21"/>
                <w:szCs w:val="21"/>
              </w:rPr>
              <w:t>NIP 19630511 198412 1 001</w:t>
            </w:r>
          </w:p>
        </w:tc>
        <w:tc>
          <w:tcPr>
            <w:tcW w:w="1487" w:type="dxa"/>
            <w:tcBorders/>
          </w:tcPr>
          <w:p>
            <w:pPr>
              <w:pStyle w:val="TableContents"/>
              <w:snapToGrid w:val="false"/>
              <w:rPr>
                <w:rFonts w:cs="Caladea;Cambria"/>
                <w:sz w:val="21"/>
                <w:szCs w:val="21"/>
              </w:rPr>
            </w:pPr>
            <w:r>
              <w:rPr>
                <w:rFonts w:cs="Caladea;Cambria"/>
                <w:sz w:val="21"/>
                <w:szCs w:val="21"/>
              </w:rPr>
            </w:r>
          </w:p>
        </w:tc>
        <w:tc>
          <w:tcPr>
            <w:tcW w:w="3672" w:type="dxa"/>
            <w:tcBorders/>
          </w:tcPr>
          <w:p>
            <w:pPr>
              <w:pStyle w:val="TableContents"/>
              <w:rPr>
                <w:rFonts w:cs="Caladea;Cambria"/>
                <w:sz w:val="21"/>
                <w:szCs w:val="21"/>
              </w:rPr>
            </w:pPr>
            <w:r>
              <w:rPr>
                <w:rFonts w:cs="Caladea;Cambria"/>
                <w:sz w:val="21"/>
                <w:szCs w:val="21"/>
              </w:rPr>
              <w:t>NIP 197510102006041007</w:t>
            </w:r>
          </w:p>
        </w:tc>
      </w:tr>
    </w:tbl>
    <w:p>
      <w:pPr>
        <w:pStyle w:val="Normal"/>
        <w:rPr/>
      </w:pPr>
      <w:r>
        <w:rPr/>
      </w:r>
    </w:p>
    <w:p>
      <w:pPr>
        <w:sectPr>
          <w:headerReference w:type="default" r:id="rId44"/>
          <w:headerReference w:type="first" r:id="rId45"/>
          <w:footerReference w:type="default" r:id="rId46"/>
          <w:footerReference w:type="first" r:id="rId47"/>
          <w:type w:val="nextPage"/>
          <w:pgSz w:w="11906" w:h="16838"/>
          <w:pgMar w:left="1417" w:right="1134" w:gutter="0" w:header="720" w:top="1134" w:footer="1134" w:bottom="1352"/>
          <w:pgNumType w:fmt="decimal"/>
          <w:formProt w:val="false"/>
          <w:textDirection w:val="lrTb"/>
          <w:docGrid w:type="default" w:linePitch="600" w:charSpace="49152"/>
        </w:sectPr>
        <w:pStyle w:val="Normal"/>
        <w:rPr>
          <w:rFonts w:ascii="Times New Roman" w:hAnsi="Times New Roman" w:cs="Times New Roman"/>
          <w:sz w:val="24"/>
          <w:szCs w:val="24"/>
        </w:rPr>
      </w:pPr>
      <w:r>
        <w:rPr>
          <w:rFonts w:cs="Times New Roman" w:ascii="Times New Roman" w:hAnsi="Times New Roman"/>
          <w:sz w:val="24"/>
          <w:szCs w:val="24"/>
        </w:rPr>
      </w:r>
    </w:p>
    <w:p>
      <w:pPr>
        <w:pStyle w:val="LO-Normal1"/>
        <w:rPr>
          <w:rFonts w:ascii="Times New Roman" w:hAnsi="Times New Roman" w:cs="Times New Roman"/>
          <w:sz w:val="24"/>
          <w:szCs w:val="24"/>
        </w:rPr>
      </w:pPr>
      <w:r>
        <w:rPr>
          <w:rFonts w:cs="Times New Roman" w:ascii="Times New Roman" w:hAnsi="Times New Roman"/>
          <w:sz w:val="24"/>
          <w:szCs w:val="24"/>
        </w:rPr>
      </w:r>
    </w:p>
    <w:p>
      <w:pPr>
        <w:pStyle w:val="Paragraf"/>
        <w:numPr>
          <w:ilvl w:val="0"/>
          <w:numId w:val="0"/>
        </w:numPr>
        <w:ind w:hanging="0" w:start="0" w:end="0"/>
        <w:rPr>
          <w:rFonts w:ascii="Times New Roman" w:hAnsi="Times New Roman" w:cs="Times New Roman"/>
          <w:sz w:val="24"/>
          <w:szCs w:val="24"/>
        </w:rPr>
      </w:pPr>
      <w:r>
        <w:rPr>
          <w:rFonts w:cs="Times New Roman" w:ascii="Times New Roman" w:hAnsi="Times New Roman"/>
          <w:sz w:val="24"/>
          <w:szCs w:val="24"/>
        </w:rPr>
        <w:drawing>
          <wp:anchor behindDoc="1" distT="0" distB="0" distL="114935" distR="114935" simplePos="0" locked="0" layoutInCell="1" allowOverlap="1" relativeHeight="13">
            <wp:simplePos x="0" y="0"/>
            <wp:positionH relativeFrom="column">
              <wp:posOffset>-872490</wp:posOffset>
            </wp:positionH>
            <wp:positionV relativeFrom="paragraph">
              <wp:posOffset>56515</wp:posOffset>
            </wp:positionV>
            <wp:extent cx="3206115" cy="499745"/>
            <wp:effectExtent l="0" t="0" r="0" b="0"/>
            <wp:wrapNone/>
            <wp:docPr id="2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descr="" title=""/>
                    <pic:cNvPicPr>
                      <a:picLocks noChangeAspect="1" noChangeArrowheads="1"/>
                    </pic:cNvPicPr>
                  </pic:nvPicPr>
                  <pic:blipFill>
                    <a:blip r:embed="rId48"/>
                    <a:srcRect l="-112" t="-727" r="-112" b="-727"/>
                    <a:stretch>
                      <a:fillRect/>
                    </a:stretch>
                  </pic:blipFill>
                  <pic:spPr bwMode="auto">
                    <a:xfrm>
                      <a:off x="0" y="0"/>
                      <a:ext cx="3206115" cy="499745"/>
                    </a:xfrm>
                    <a:prstGeom prst="rect">
                      <a:avLst/>
                    </a:prstGeom>
                  </pic:spPr>
                </pic:pic>
              </a:graphicData>
            </a:graphic>
          </wp:anchor>
        </w:drawing>
      </w:r>
      <w:bookmarkStart w:id="18" w:name="page124"/>
      <w:bookmarkStart w:id="19" w:name="page124"/>
      <w:bookmarkEnd w:id="19"/>
    </w:p>
    <w:p>
      <w:pPr>
        <w:pStyle w:val="Heading2"/>
        <w:ind w:end="0"/>
        <w:rPr/>
      </w:pPr>
      <w:r>
        <w:rPr>
          <w:rFonts w:eastAsia="Caladea;Cambria"/>
        </w:rPr>
        <w:t xml:space="preserve">    </w:t>
      </w:r>
      <w:r>
        <w:rPr/>
        <w:t>F. Refleksi</w:t>
      </w:r>
    </w:p>
    <w:p>
      <w:pPr>
        <w:pStyle w:val="Paragraf"/>
        <w:rPr/>
      </w:pPr>
      <w:r>
        <w:rPr/>
      </w:r>
    </w:p>
    <w:p>
      <w:pPr>
        <w:pStyle w:val="Paragraf"/>
        <w:rPr/>
      </w:pPr>
      <w:r>
        <w:rPr/>
        <w:t>Isilah penilaian diri ini dengan sejujur-jujurnya dan sebenar-benarnya sesuai dengan perasaan kalian ketika mengerjakan suplemen bahan materi ini!</w:t>
      </w:r>
    </w:p>
    <w:p>
      <w:pPr>
        <w:pStyle w:val="Paragraf"/>
        <w:rPr/>
      </w:pPr>
      <w:r>
        <w:rPr/>
      </w:r>
    </w:p>
    <w:p>
      <w:pPr>
        <w:pStyle w:val="Paragraf"/>
        <w:numPr>
          <w:ilvl w:val="0"/>
          <w:numId w:val="3"/>
        </w:numPr>
        <w:rPr/>
      </w:pPr>
      <w:r>
        <w:rPr/>
        <w:t>Bubuhkanlah tanda centang (√) pada salah satu gambar yang dapat mewakili perasaan kalian setelah mempelajari materi ini!</w:t>
      </w:r>
    </w:p>
    <w:p>
      <w:pPr>
        <w:pStyle w:val="Paragraf"/>
        <w:rPr/>
      </w:pPr>
      <w:r>
        <w:rPr/>
      </w:r>
    </w:p>
    <w:p>
      <w:pPr>
        <w:pStyle w:val="Paragraf"/>
        <w:rPr/>
      </w:pPr>
      <w:r>
        <w:rPr/>
        <w:drawing>
          <wp:anchor behindDoc="1" distT="0" distB="0" distL="114935" distR="114935" simplePos="0" locked="0" layoutInCell="1" allowOverlap="1" relativeHeight="12">
            <wp:simplePos x="0" y="0"/>
            <wp:positionH relativeFrom="column">
              <wp:posOffset>220345</wp:posOffset>
            </wp:positionH>
            <wp:positionV relativeFrom="paragraph">
              <wp:posOffset>4445</wp:posOffset>
            </wp:positionV>
            <wp:extent cx="5796280" cy="1520825"/>
            <wp:effectExtent l="0" t="0" r="0" b="0"/>
            <wp:wrapNone/>
            <wp:docPr id="2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 descr="" title=""/>
                    <pic:cNvPicPr>
                      <a:picLocks noChangeAspect="1" noChangeArrowheads="1"/>
                    </pic:cNvPicPr>
                  </pic:nvPicPr>
                  <pic:blipFill>
                    <a:blip r:embed="rId49"/>
                    <a:srcRect l="-43" t="-238" r="-43" b="-238"/>
                    <a:stretch>
                      <a:fillRect/>
                    </a:stretch>
                  </pic:blipFill>
                  <pic:spPr bwMode="auto">
                    <a:xfrm>
                      <a:off x="0" y="0"/>
                      <a:ext cx="5796280" cy="1520825"/>
                    </a:xfrm>
                    <a:prstGeom prst="rect">
                      <a:avLst/>
                    </a:prstGeom>
                  </pic:spPr>
                </pic:pic>
              </a:graphicData>
            </a:graphic>
          </wp:anchor>
        </w:drawing>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rPr/>
      </w:pPr>
      <w:r>
        <w:rPr/>
      </w:r>
    </w:p>
    <w:p>
      <w:pPr>
        <w:pStyle w:val="Paragraf"/>
        <w:numPr>
          <w:ilvl w:val="0"/>
          <w:numId w:val="4"/>
        </w:numPr>
        <w:rPr/>
      </w:pPr>
      <w:r>
        <w:rPr/>
        <w:t>Apa yang sudah kalian pelajari?</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numPr>
          <w:ilvl w:val="0"/>
          <w:numId w:val="4"/>
        </w:numPr>
        <w:rPr/>
      </w:pPr>
      <w:r>
        <w:rPr/>
        <w:t>Apa yang kalian kuasai dari materi ini?</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numPr>
          <w:ilvl w:val="0"/>
          <w:numId w:val="4"/>
        </w:numPr>
        <w:rPr/>
      </w:pPr>
      <w:r>
        <w:rPr/>
        <w:t>Bagian apa yang belum kalian kuasai?</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bookmarkStart w:id="20" w:name="page125"/>
      <w:bookmarkStart w:id="21" w:name="page125"/>
      <w:bookmarkEnd w:id="21"/>
    </w:p>
    <w:p>
      <w:pPr>
        <w:pStyle w:val="Paragraf"/>
        <w:numPr>
          <w:ilvl w:val="0"/>
          <w:numId w:val="5"/>
        </w:numPr>
        <w:rPr/>
      </w:pPr>
      <w:r>
        <w:rPr/>
        <w:t>Apa upaya kalian untuk menguasai yang belum Kamu kuasai?</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numPr>
          <w:ilvl w:val="0"/>
          <w:numId w:val="5"/>
        </w:numPr>
        <w:rPr/>
      </w:pPr>
      <w:r>
        <w:rPr/>
        <w:t>Sebutkan hal yang menarik dari aktivitas pembelajaran yang sudah kalian lakukan! Berikan alasannya!</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7. Sebutkan hal yang tidak menarik dari aktivitas pembelajaran yang sudah kalian lakukan! Berikan alasannya!</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p>
    <w:p>
      <w:pPr>
        <w:pStyle w:val="Paragraf"/>
        <w:rPr/>
      </w:pPr>
      <w:r>
        <w:rPr/>
      </w:r>
    </w:p>
    <w:p>
      <w:pPr>
        <w:pStyle w:val="Paragraf"/>
        <w:rPr/>
      </w:pPr>
      <w:r>
        <w:rPr/>
        <w:t>……………………………………………………………………………………………</w:t>
      </w:r>
      <w:bookmarkStart w:id="22" w:name="_PictureBullets"/>
      <w:bookmarkEnd w:id="22"/>
    </w:p>
    <w:sectPr>
      <w:headerReference w:type="default" r:id="rId50"/>
      <w:headerReference w:type="first" r:id="rId51"/>
      <w:footerReference w:type="default" r:id="rId52"/>
      <w:footerReference w:type="first" r:id="rId53"/>
      <w:type w:val="nextPage"/>
      <w:pgSz w:w="11906" w:h="16838"/>
      <w:pgMar w:left="1417" w:right="1134" w:gutter="0" w:header="720" w:top="1134" w:footer="1134" w:bottom="1352"/>
      <w:pgNumType w:fmt="decimal"/>
      <w:formProt w:val="false"/>
      <w:textDirection w:val="lrTb"/>
      <w:docGrid w:type="default" w:linePitch="600" w:charSpace="491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ccanthis ADF Std">
    <w:charset w:val="01"/>
    <w:family w:val="auto"/>
    <w:pitch w:val="variable"/>
  </w:font>
  <w:font w:name="Gentium">
    <w:charset w:val="01"/>
    <w:family w:val="auto"/>
    <w:pitch w:val="variable"/>
  </w:font>
  <w:font w:name="Caladea">
    <w:altName w:val="Cambria"/>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default"/>
  </w:font>
  <w:font w:name="Courier New">
    <w:charset w:val="01"/>
    <w:family w:val="modern"/>
    <w:pitch w:val="default"/>
  </w:font>
  <w:font w:name="Wingdings">
    <w:charset w:val="02"/>
    <w:family w:val="auto"/>
    <w:pitch w:val="variable"/>
  </w:font>
  <w:font w:name="OpenSymbol">
    <w:altName w:val="Arial Unicode MS"/>
    <w:charset w:val="02"/>
    <w:family w:val="auto"/>
    <w:pitch w:val="default"/>
  </w:font>
  <w:font w:name="Calibri">
    <w:charset w:val="01"/>
    <w:family w:val="swiss"/>
    <w:pitch w:val="variable"/>
  </w:font>
  <w:font w:name="Arial Narrow">
    <w:charset w:val="01"/>
    <w:family w:val="swiss"/>
    <w:pitch w:val="variable"/>
  </w:font>
  <w:font w:name="Tahoma">
    <w:charset w:val="01"/>
    <w:family w:val="swiss"/>
    <w:pitch w:val="variable"/>
  </w:font>
  <w:font w:name="Cambria">
    <w:charset w:val="01"/>
    <w:family w:val="roman"/>
    <w:pitch w:val="variable"/>
  </w:font>
  <w:font w:name="Calibri">
    <w:charset w:val="01"/>
    <w:family w:val="roman"/>
    <w:pitch w:val="default"/>
  </w:font>
  <w:font w:name="Cambria">
    <w:charset w:val="01"/>
    <w:family w:val="roman"/>
    <w:pitch w:val="default"/>
  </w:font>
  <w:font w:name="Liberation Sans">
    <w:altName w:val="Arial"/>
    <w:charset w:val="01"/>
    <w:family w:val="swiss"/>
    <w:pitch w:val="variable"/>
  </w:font>
  <w:font w:name="Gentium">
    <w:charset w:val="01"/>
    <w:family w:val="roman"/>
    <w:pitch w:val="variable"/>
  </w:font>
  <w:font w:name="Calibri">
    <w:charset w:val="01"/>
    <w:family w:val="roman"/>
    <w:pitch w:val="variable"/>
  </w:font>
  <w:font w:name="Arimo">
    <w:altName w:val="arial"/>
    <w:charset w:val="01"/>
    <w:family w:val="swiss"/>
    <w:pitch w:val="variable"/>
  </w:font>
  <w:font w:name="Times New Roman">
    <w:charset w:val="01"/>
    <w:family w:val="roman"/>
    <w:pitch w:val="default"/>
  </w:font>
  <w:font w:name="Cantarell">
    <w:charset w:val="01"/>
    <w:family w:val="auto"/>
    <w:pitch w:val="variable"/>
  </w:font>
  <w:font w:name="Book Antiqua">
    <w:charset w:val="01"/>
    <w:family w:val="roman"/>
    <w:pitch w:val="default"/>
  </w:font>
  <w:font w:name="Symbol">
    <w:charset w:val="02"/>
    <w:family w:val="roman"/>
    <w:pitch w:val="default"/>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11</w:t>
    </w:r>
    <w:r>
      <w:rPr/>
      <w:fldChar w:fldCharType="end"/>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20</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26</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30</w:t>
    </w:r>
    <w:r>
      <w:rPr/>
      <w:fldChar w:fldCharType="end"/>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32</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33</w:t>
    </w:r>
    <w:r>
      <w:rPr/>
      <w:fldChar w:fldCharType="end"/>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43</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360" w:hanging="360"/>
      </w:pPr>
      <w:rPr>
        <w:rFonts w:ascii="Symbol" w:hAnsi="Symbol" w:cs="Symbol" w:hint="default"/>
        <w:sz w:val="22"/>
        <w:szCs w:val="22"/>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sz w:val="22"/>
        <w:szCs w:val="22"/>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sz w:val="22"/>
        <w:szCs w:val="22"/>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3">
    <w:lvl w:ilvl="0">
      <w:start w:val="1"/>
      <w:numFmt w:val="decimal"/>
      <w:lvlText w:val="%1."/>
      <w:lvlJc w:val="start"/>
      <w:pPr>
        <w:tabs>
          <w:tab w:val="num" w:pos="0"/>
        </w:tabs>
        <w:ind w:start="0" w:hanging="0"/>
      </w:pPr>
    </w:lvl>
  </w:abstractNum>
  <w:abstractNum w:abstractNumId="4">
    <w:lvl w:ilvl="0">
      <w:start w:val="2"/>
      <w:numFmt w:val="decimal"/>
      <w:lvlText w:val="%1."/>
      <w:lvlJc w:val="start"/>
      <w:pPr>
        <w:tabs>
          <w:tab w:val="num" w:pos="0"/>
        </w:tabs>
        <w:ind w:start="0" w:hanging="0"/>
      </w:pPr>
    </w:lvl>
  </w:abstractNum>
  <w:abstractNum w:abstractNumId="5">
    <w:lvl w:ilvl="0">
      <w:start w:val="5"/>
      <w:numFmt w:val="decimal"/>
      <w:lvlText w:val="%1."/>
      <w:lvlJc w:val="start"/>
      <w:pPr>
        <w:tabs>
          <w:tab w:val="num" w:pos="0"/>
        </w:tabs>
        <w:ind w:start="0" w:hanging="0"/>
      </w:pPr>
    </w:lvl>
  </w:abstractNum>
  <w:abstractNum w:abstractNumId="6">
    <w:lvl w:ilvl="0">
      <w:start w:val="1"/>
      <w:numFmt w:val="decimal"/>
      <w:lvlText w:val="%1."/>
      <w:lvlJc w:val="start"/>
      <w:pPr>
        <w:tabs>
          <w:tab w:val="num" w:pos="0"/>
        </w:tabs>
        <w:ind w:start="1080" w:hanging="360"/>
      </w:pPr>
      <w:rPr>
        <w:sz w:val="22"/>
        <w:szCs w:val="22"/>
        <w:bCs/>
        <w:rFonts w:ascii="Gentium" w:hAnsi="Gentium" w:eastAsia="SimSun" w:cs="Gentium"/>
        <w:lang w:val="en-US"/>
      </w:rPr>
    </w:lvl>
    <w:lvl w:ilvl="1">
      <w:start w:val="1"/>
      <w:numFmt w:val="lowerLetter"/>
      <w:lvlText w:val="%2."/>
      <w:lvlJc w:val="start"/>
      <w:pPr>
        <w:tabs>
          <w:tab w:val="num" w:pos="0"/>
        </w:tabs>
        <w:ind w:start="1800" w:hanging="360"/>
      </w:pPr>
    </w:lvl>
    <w:lvl w:ilvl="2">
      <w:start w:val="1"/>
      <w:numFmt w:val="lowerRoman"/>
      <w:lvlText w:val="%3."/>
      <w:lvlJc w:val="end"/>
      <w:pPr>
        <w:tabs>
          <w:tab w:val="num" w:pos="0"/>
        </w:tabs>
        <w:ind w:start="2520" w:hanging="180"/>
      </w:pPr>
    </w:lvl>
    <w:lvl w:ilvl="3">
      <w:start w:val="1"/>
      <w:numFmt w:val="decimal"/>
      <w:lvlText w:val="%4."/>
      <w:lvlJc w:val="start"/>
      <w:pPr>
        <w:tabs>
          <w:tab w:val="num" w:pos="0"/>
        </w:tabs>
        <w:ind w:start="3240" w:hanging="360"/>
      </w:pPr>
    </w:lvl>
    <w:lvl w:ilvl="4">
      <w:start w:val="1"/>
      <w:numFmt w:val="lowerLetter"/>
      <w:lvlText w:val="%5."/>
      <w:lvlJc w:val="start"/>
      <w:pPr>
        <w:tabs>
          <w:tab w:val="num" w:pos="0"/>
        </w:tabs>
        <w:ind w:start="3960" w:hanging="360"/>
      </w:pPr>
    </w:lvl>
    <w:lvl w:ilvl="5">
      <w:start w:val="1"/>
      <w:numFmt w:val="lowerRoman"/>
      <w:lvlText w:val="%6."/>
      <w:lvlJc w:val="end"/>
      <w:pPr>
        <w:tabs>
          <w:tab w:val="num" w:pos="0"/>
        </w:tabs>
        <w:ind w:start="4680" w:hanging="180"/>
      </w:pPr>
    </w:lvl>
    <w:lvl w:ilvl="6">
      <w:start w:val="1"/>
      <w:numFmt w:val="decimal"/>
      <w:lvlText w:val="%7."/>
      <w:lvlJc w:val="start"/>
      <w:pPr>
        <w:tabs>
          <w:tab w:val="num" w:pos="0"/>
        </w:tabs>
        <w:ind w:start="5400" w:hanging="360"/>
      </w:pPr>
    </w:lvl>
    <w:lvl w:ilvl="7">
      <w:start w:val="1"/>
      <w:numFmt w:val="lowerLetter"/>
      <w:lvlText w:val="%8."/>
      <w:lvlJc w:val="start"/>
      <w:pPr>
        <w:tabs>
          <w:tab w:val="num" w:pos="0"/>
        </w:tabs>
        <w:ind w:start="6120" w:hanging="360"/>
      </w:pPr>
    </w:lvl>
    <w:lvl w:ilvl="8">
      <w:start w:val="1"/>
      <w:numFmt w:val="lowerRoman"/>
      <w:lvlText w:val="%9."/>
      <w:lvlJc w:val="end"/>
      <w:pPr>
        <w:tabs>
          <w:tab w:val="num" w:pos="0"/>
        </w:tabs>
        <w:ind w:start="6840" w:hanging="180"/>
      </w:pPr>
    </w:lvl>
  </w:abstractNum>
  <w:abstractNum w:abstractNumId="7">
    <w:lvl w:ilvl="0">
      <w:start w:val="1"/>
      <w:numFmt w:val="decimal"/>
      <w:lvlText w:val="%1."/>
      <w:lvlJc w:val="start"/>
      <w:pPr>
        <w:tabs>
          <w:tab w:val="num" w:pos="985"/>
        </w:tabs>
        <w:ind w:start="985" w:hanging="360"/>
      </w:pPr>
      <w:rPr>
        <w:sz w:val="22"/>
        <w:szCs w:val="22"/>
        <w:rFonts w:ascii="Gentium" w:hAnsi="Gentium" w:cs="Gentium"/>
      </w:rPr>
    </w:lvl>
    <w:lvl w:ilvl="1">
      <w:start w:val="1"/>
      <w:numFmt w:val="decimal"/>
      <w:lvlText w:val="%2."/>
      <w:lvlJc w:val="start"/>
      <w:pPr>
        <w:tabs>
          <w:tab w:val="num" w:pos="1345"/>
        </w:tabs>
        <w:ind w:start="1345" w:hanging="360"/>
      </w:pPr>
      <w:rPr>
        <w:sz w:val="22"/>
        <w:szCs w:val="22"/>
        <w:rFonts w:ascii="Gentium" w:hAnsi="Gentium" w:cs="Gentium"/>
      </w:rPr>
    </w:lvl>
    <w:lvl w:ilvl="2">
      <w:start w:val="1"/>
      <w:numFmt w:val="decimal"/>
      <w:lvlText w:val="%3."/>
      <w:lvlJc w:val="start"/>
      <w:pPr>
        <w:tabs>
          <w:tab w:val="num" w:pos="1705"/>
        </w:tabs>
        <w:ind w:start="1705" w:hanging="360"/>
      </w:pPr>
      <w:rPr>
        <w:sz w:val="22"/>
        <w:szCs w:val="22"/>
        <w:rFonts w:ascii="Gentium" w:hAnsi="Gentium" w:cs="Gentium"/>
      </w:rPr>
    </w:lvl>
    <w:lvl w:ilvl="3">
      <w:start w:val="1"/>
      <w:numFmt w:val="decimal"/>
      <w:lvlText w:val="%4."/>
      <w:lvlJc w:val="start"/>
      <w:pPr>
        <w:tabs>
          <w:tab w:val="num" w:pos="2065"/>
        </w:tabs>
        <w:ind w:start="2065" w:hanging="360"/>
      </w:pPr>
      <w:rPr>
        <w:sz w:val="22"/>
        <w:szCs w:val="22"/>
        <w:rFonts w:ascii="Gentium" w:hAnsi="Gentium" w:cs="Gentium"/>
      </w:rPr>
    </w:lvl>
    <w:lvl w:ilvl="4">
      <w:start w:val="1"/>
      <w:numFmt w:val="decimal"/>
      <w:lvlText w:val="%5."/>
      <w:lvlJc w:val="start"/>
      <w:pPr>
        <w:tabs>
          <w:tab w:val="num" w:pos="2425"/>
        </w:tabs>
        <w:ind w:start="2425" w:hanging="360"/>
      </w:pPr>
      <w:rPr>
        <w:sz w:val="22"/>
        <w:szCs w:val="22"/>
        <w:rFonts w:ascii="Gentium" w:hAnsi="Gentium" w:cs="Gentium"/>
      </w:rPr>
    </w:lvl>
    <w:lvl w:ilvl="5">
      <w:start w:val="1"/>
      <w:numFmt w:val="decimal"/>
      <w:lvlText w:val="%6."/>
      <w:lvlJc w:val="start"/>
      <w:pPr>
        <w:tabs>
          <w:tab w:val="num" w:pos="2785"/>
        </w:tabs>
        <w:ind w:start="2785" w:hanging="360"/>
      </w:pPr>
      <w:rPr>
        <w:sz w:val="22"/>
        <w:szCs w:val="22"/>
        <w:rFonts w:ascii="Gentium" w:hAnsi="Gentium" w:cs="Gentium"/>
      </w:rPr>
    </w:lvl>
    <w:lvl w:ilvl="6">
      <w:start w:val="1"/>
      <w:numFmt w:val="decimal"/>
      <w:lvlText w:val="%7."/>
      <w:lvlJc w:val="start"/>
      <w:pPr>
        <w:tabs>
          <w:tab w:val="num" w:pos="3145"/>
        </w:tabs>
        <w:ind w:start="3145" w:hanging="360"/>
      </w:pPr>
      <w:rPr>
        <w:sz w:val="22"/>
        <w:szCs w:val="22"/>
        <w:rFonts w:ascii="Gentium" w:hAnsi="Gentium" w:cs="Gentium"/>
      </w:rPr>
    </w:lvl>
    <w:lvl w:ilvl="7">
      <w:start w:val="1"/>
      <w:numFmt w:val="decimal"/>
      <w:lvlText w:val="%8."/>
      <w:lvlJc w:val="start"/>
      <w:pPr>
        <w:tabs>
          <w:tab w:val="num" w:pos="3505"/>
        </w:tabs>
        <w:ind w:start="3505" w:hanging="360"/>
      </w:pPr>
      <w:rPr>
        <w:sz w:val="22"/>
        <w:szCs w:val="22"/>
        <w:rFonts w:ascii="Gentium" w:hAnsi="Gentium" w:cs="Gentium"/>
      </w:rPr>
    </w:lvl>
    <w:lvl w:ilvl="8">
      <w:start w:val="1"/>
      <w:numFmt w:val="decimal"/>
      <w:lvlText w:val="%9."/>
      <w:lvlJc w:val="start"/>
      <w:pPr>
        <w:tabs>
          <w:tab w:val="num" w:pos="3865"/>
        </w:tabs>
        <w:ind w:start="3865" w:hanging="360"/>
      </w:pPr>
      <w:rPr>
        <w:sz w:val="22"/>
        <w:szCs w:val="22"/>
        <w:rFonts w:ascii="Gentium" w:hAnsi="Gentium" w:cs="Gentium"/>
      </w:rPr>
    </w:lvl>
  </w:abstractNum>
  <w:abstractNum w:abstractNumId="8">
    <w:lvl w:ilvl="0">
      <w:start w:val="1"/>
      <w:numFmt w:val="decimal"/>
      <w:lvlText w:val="%1."/>
      <w:lvlJc w:val="start"/>
      <w:pPr>
        <w:tabs>
          <w:tab w:val="num" w:pos="826"/>
        </w:tabs>
        <w:ind w:start="826" w:hanging="360"/>
      </w:pPr>
      <w:rPr>
        <w:sz w:val="22"/>
        <w:szCs w:val="22"/>
        <w:rFonts w:ascii="Gentium" w:hAnsi="Gentium" w:cs="Gentium"/>
      </w:rPr>
    </w:lvl>
    <w:lvl w:ilvl="1">
      <w:start w:val="1"/>
      <w:numFmt w:val="decimal"/>
      <w:lvlText w:val="%2."/>
      <w:lvlJc w:val="start"/>
      <w:pPr>
        <w:tabs>
          <w:tab w:val="num" w:pos="1186"/>
        </w:tabs>
        <w:ind w:start="1186" w:hanging="360"/>
      </w:pPr>
      <w:rPr>
        <w:sz w:val="22"/>
        <w:szCs w:val="22"/>
        <w:rFonts w:ascii="Gentium" w:hAnsi="Gentium" w:cs="Gentium"/>
      </w:rPr>
    </w:lvl>
    <w:lvl w:ilvl="2">
      <w:start w:val="1"/>
      <w:numFmt w:val="decimal"/>
      <w:lvlText w:val="%3."/>
      <w:lvlJc w:val="start"/>
      <w:pPr>
        <w:tabs>
          <w:tab w:val="num" w:pos="1546"/>
        </w:tabs>
        <w:ind w:start="1546" w:hanging="360"/>
      </w:pPr>
      <w:rPr>
        <w:sz w:val="22"/>
        <w:szCs w:val="22"/>
        <w:rFonts w:ascii="Gentium" w:hAnsi="Gentium" w:cs="Gentium"/>
      </w:rPr>
    </w:lvl>
    <w:lvl w:ilvl="3">
      <w:start w:val="1"/>
      <w:numFmt w:val="decimal"/>
      <w:lvlText w:val="%4."/>
      <w:lvlJc w:val="start"/>
      <w:pPr>
        <w:tabs>
          <w:tab w:val="num" w:pos="1906"/>
        </w:tabs>
        <w:ind w:start="1906" w:hanging="360"/>
      </w:pPr>
      <w:rPr>
        <w:sz w:val="22"/>
        <w:szCs w:val="22"/>
        <w:rFonts w:ascii="Gentium" w:hAnsi="Gentium" w:cs="Gentium"/>
      </w:rPr>
    </w:lvl>
    <w:lvl w:ilvl="4">
      <w:start w:val="1"/>
      <w:numFmt w:val="decimal"/>
      <w:lvlText w:val="%5."/>
      <w:lvlJc w:val="start"/>
      <w:pPr>
        <w:tabs>
          <w:tab w:val="num" w:pos="2266"/>
        </w:tabs>
        <w:ind w:start="2266" w:hanging="360"/>
      </w:pPr>
      <w:rPr>
        <w:sz w:val="22"/>
        <w:szCs w:val="22"/>
        <w:rFonts w:ascii="Gentium" w:hAnsi="Gentium" w:cs="Gentium"/>
      </w:rPr>
    </w:lvl>
    <w:lvl w:ilvl="5">
      <w:start w:val="1"/>
      <w:numFmt w:val="decimal"/>
      <w:lvlText w:val="%6."/>
      <w:lvlJc w:val="start"/>
      <w:pPr>
        <w:tabs>
          <w:tab w:val="num" w:pos="2626"/>
        </w:tabs>
        <w:ind w:start="2626" w:hanging="360"/>
      </w:pPr>
      <w:rPr>
        <w:sz w:val="22"/>
        <w:szCs w:val="22"/>
        <w:rFonts w:ascii="Gentium" w:hAnsi="Gentium" w:cs="Gentium"/>
      </w:rPr>
    </w:lvl>
    <w:lvl w:ilvl="6">
      <w:start w:val="1"/>
      <w:numFmt w:val="decimal"/>
      <w:lvlText w:val="%7."/>
      <w:lvlJc w:val="start"/>
      <w:pPr>
        <w:tabs>
          <w:tab w:val="num" w:pos="2986"/>
        </w:tabs>
        <w:ind w:start="2986" w:hanging="360"/>
      </w:pPr>
      <w:rPr>
        <w:sz w:val="22"/>
        <w:szCs w:val="22"/>
        <w:rFonts w:ascii="Gentium" w:hAnsi="Gentium" w:cs="Gentium"/>
      </w:rPr>
    </w:lvl>
    <w:lvl w:ilvl="7">
      <w:start w:val="1"/>
      <w:numFmt w:val="decimal"/>
      <w:lvlText w:val="%8."/>
      <w:lvlJc w:val="start"/>
      <w:pPr>
        <w:tabs>
          <w:tab w:val="num" w:pos="3346"/>
        </w:tabs>
        <w:ind w:start="3346" w:hanging="360"/>
      </w:pPr>
      <w:rPr>
        <w:sz w:val="22"/>
        <w:szCs w:val="22"/>
        <w:rFonts w:ascii="Gentium" w:hAnsi="Gentium" w:cs="Gentium"/>
      </w:rPr>
    </w:lvl>
    <w:lvl w:ilvl="8">
      <w:start w:val="1"/>
      <w:numFmt w:val="decimal"/>
      <w:lvlText w:val="%9."/>
      <w:lvlJc w:val="start"/>
      <w:pPr>
        <w:tabs>
          <w:tab w:val="num" w:pos="3706"/>
        </w:tabs>
        <w:ind w:start="3706" w:hanging="360"/>
      </w:pPr>
      <w:rPr>
        <w:sz w:val="22"/>
        <w:szCs w:val="22"/>
        <w:rFonts w:ascii="Gentium" w:hAnsi="Gentium" w:cs="Gentium"/>
      </w:rPr>
    </w:lvl>
  </w:abstractNum>
  <w:abstractNum w:abstractNumId="9">
    <w:lvl w:ilvl="0">
      <w:start w:val="1"/>
      <w:numFmt w:val="bullet"/>
      <w:lvlText w:val=""/>
      <w:lvlJc w:val="start"/>
      <w:pPr>
        <w:tabs>
          <w:tab w:val="num" w:pos="720"/>
        </w:tabs>
        <w:ind w:start="720" w:hanging="360"/>
      </w:pPr>
      <w:rPr>
        <w:rFonts w:ascii="Symbol" w:hAnsi="Symbol" w:cs="Symbol" w:hint="default"/>
        <w:sz w:val="22"/>
        <w:szCs w:val="22"/>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sz w:val="22"/>
        <w:szCs w:val="22"/>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sz w:val="22"/>
        <w:szCs w:val="22"/>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decimal"/>
      <w:lvlText w:val="%1."/>
      <w:lvlJc w:val="start"/>
      <w:pPr>
        <w:tabs>
          <w:tab w:val="num" w:pos="0"/>
        </w:tabs>
        <w:ind w:start="720" w:hanging="360"/>
      </w:pPr>
      <w:rPr>
        <w:sz w:val="18"/>
        <w:szCs w:val="20"/>
        <w:rFonts w:ascii="Caladea;Cambria" w:hAnsi="Caladea;Cambria" w:cs="Caladea;Cambria"/>
        <w:color w:val="auto"/>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sz w:val="20"/>
        <w:szCs w:val="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sz w:val="20"/>
        <w:szCs w:val="20"/>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sz w:val="20"/>
        <w:szCs w:val="20"/>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sz w:val="20"/>
        <w:szCs w:val="20"/>
      </w:rPr>
    </w:lvl>
  </w:abstractNum>
  <w:abstractNum w:abstractNumId="12">
    <w:lvl w:ilvl="0">
      <w:start w:val="1"/>
      <w:numFmt w:val="bullet"/>
      <w:lvlText w:val=""/>
      <w:lvlJc w:val="start"/>
      <w:pPr>
        <w:tabs>
          <w:tab w:val="num" w:pos="0"/>
        </w:tabs>
        <w:ind w:start="720" w:hanging="360"/>
      </w:pPr>
      <w:rPr>
        <w:rFonts w:ascii="Wingdings" w:hAnsi="Wingdings" w:cs="Wingdings" w:hint="default"/>
        <w:sz w:val="20"/>
        <w:szCs w:val="20"/>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sz w:val="20"/>
        <w:szCs w:val="20"/>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sz w:val="20"/>
        <w:szCs w:val="20"/>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sz w:val="20"/>
        <w:szCs w:val="20"/>
      </w:rPr>
    </w:lvl>
  </w:abstractNum>
  <w:abstractNum w:abstractNumId="13">
    <w:lvl w:ilvl="0">
      <w:start w:val="1"/>
      <w:numFmt w:val="decimal"/>
      <w:lvlText w:val="%1."/>
      <w:lvlJc w:val="start"/>
      <w:pPr>
        <w:tabs>
          <w:tab w:val="num" w:pos="979"/>
        </w:tabs>
        <w:ind w:start="979" w:hanging="360"/>
      </w:pPr>
      <w:rPr>
        <w:sz w:val="22"/>
        <w:szCs w:val="22"/>
        <w:rFonts w:ascii="Gentium" w:hAnsi="Gentium" w:cs="Gentium"/>
      </w:rPr>
    </w:lvl>
    <w:lvl w:ilvl="1">
      <w:start w:val="1"/>
      <w:numFmt w:val="decimal"/>
      <w:lvlText w:val="%2."/>
      <w:lvlJc w:val="start"/>
      <w:pPr>
        <w:tabs>
          <w:tab w:val="num" w:pos="1339"/>
        </w:tabs>
        <w:ind w:start="1339" w:hanging="360"/>
      </w:pPr>
      <w:rPr>
        <w:sz w:val="22"/>
        <w:szCs w:val="22"/>
        <w:rFonts w:ascii="Gentium" w:hAnsi="Gentium" w:cs="Gentium"/>
      </w:rPr>
    </w:lvl>
    <w:lvl w:ilvl="2">
      <w:start w:val="1"/>
      <w:numFmt w:val="decimal"/>
      <w:lvlText w:val="%3."/>
      <w:lvlJc w:val="start"/>
      <w:pPr>
        <w:tabs>
          <w:tab w:val="num" w:pos="1699"/>
        </w:tabs>
        <w:ind w:start="1699" w:hanging="360"/>
      </w:pPr>
      <w:rPr>
        <w:sz w:val="22"/>
        <w:szCs w:val="22"/>
        <w:rFonts w:ascii="Gentium" w:hAnsi="Gentium" w:cs="Gentium"/>
      </w:rPr>
    </w:lvl>
    <w:lvl w:ilvl="3">
      <w:start w:val="1"/>
      <w:numFmt w:val="decimal"/>
      <w:lvlText w:val="%4."/>
      <w:lvlJc w:val="start"/>
      <w:pPr>
        <w:tabs>
          <w:tab w:val="num" w:pos="2059"/>
        </w:tabs>
        <w:ind w:start="2059" w:hanging="360"/>
      </w:pPr>
      <w:rPr>
        <w:sz w:val="22"/>
        <w:szCs w:val="22"/>
        <w:rFonts w:ascii="Gentium" w:hAnsi="Gentium" w:cs="Gentium"/>
      </w:rPr>
    </w:lvl>
    <w:lvl w:ilvl="4">
      <w:start w:val="1"/>
      <w:numFmt w:val="decimal"/>
      <w:lvlText w:val="%5."/>
      <w:lvlJc w:val="start"/>
      <w:pPr>
        <w:tabs>
          <w:tab w:val="num" w:pos="2419"/>
        </w:tabs>
        <w:ind w:start="2419" w:hanging="360"/>
      </w:pPr>
      <w:rPr>
        <w:sz w:val="22"/>
        <w:szCs w:val="22"/>
        <w:rFonts w:ascii="Gentium" w:hAnsi="Gentium" w:cs="Gentium"/>
      </w:rPr>
    </w:lvl>
    <w:lvl w:ilvl="5">
      <w:start w:val="1"/>
      <w:numFmt w:val="decimal"/>
      <w:lvlText w:val="%6."/>
      <w:lvlJc w:val="start"/>
      <w:pPr>
        <w:tabs>
          <w:tab w:val="num" w:pos="2779"/>
        </w:tabs>
        <w:ind w:start="2779" w:hanging="360"/>
      </w:pPr>
      <w:rPr>
        <w:sz w:val="22"/>
        <w:szCs w:val="22"/>
        <w:rFonts w:ascii="Gentium" w:hAnsi="Gentium" w:cs="Gentium"/>
      </w:rPr>
    </w:lvl>
    <w:lvl w:ilvl="6">
      <w:start w:val="1"/>
      <w:numFmt w:val="decimal"/>
      <w:lvlText w:val="%7."/>
      <w:lvlJc w:val="start"/>
      <w:pPr>
        <w:tabs>
          <w:tab w:val="num" w:pos="3139"/>
        </w:tabs>
        <w:ind w:start="3139" w:hanging="360"/>
      </w:pPr>
      <w:rPr>
        <w:sz w:val="22"/>
        <w:szCs w:val="22"/>
        <w:rFonts w:ascii="Gentium" w:hAnsi="Gentium" w:cs="Gentium"/>
      </w:rPr>
    </w:lvl>
    <w:lvl w:ilvl="7">
      <w:start w:val="1"/>
      <w:numFmt w:val="decimal"/>
      <w:lvlText w:val="%8."/>
      <w:lvlJc w:val="start"/>
      <w:pPr>
        <w:tabs>
          <w:tab w:val="num" w:pos="3499"/>
        </w:tabs>
        <w:ind w:start="3499" w:hanging="360"/>
      </w:pPr>
      <w:rPr>
        <w:sz w:val="22"/>
        <w:szCs w:val="22"/>
        <w:rFonts w:ascii="Gentium" w:hAnsi="Gentium" w:cs="Gentium"/>
      </w:rPr>
    </w:lvl>
    <w:lvl w:ilvl="8">
      <w:start w:val="1"/>
      <w:numFmt w:val="decimal"/>
      <w:lvlText w:val="%9."/>
      <w:lvlJc w:val="start"/>
      <w:pPr>
        <w:tabs>
          <w:tab w:val="num" w:pos="3859"/>
        </w:tabs>
        <w:ind w:start="3859" w:hanging="360"/>
      </w:pPr>
      <w:rPr>
        <w:sz w:val="22"/>
        <w:szCs w:val="22"/>
        <w:rFonts w:ascii="Gentium" w:hAnsi="Gentium" w:cs="Gentium"/>
      </w:rPr>
    </w:lvl>
  </w:abstractNum>
  <w:abstractNum w:abstractNumId="14">
    <w:lvl w:ilvl="0">
      <w:start w:val="1"/>
      <w:numFmt w:val="decimal"/>
      <w:lvlText w:val="%1."/>
      <w:lvlJc w:val="start"/>
      <w:pPr>
        <w:tabs>
          <w:tab w:val="num" w:pos="720"/>
        </w:tabs>
        <w:ind w:start="720" w:hanging="360"/>
      </w:pPr>
      <w:rPr>
        <w:sz w:val="22"/>
        <w:szCs w:val="22"/>
        <w:rFonts w:ascii="Gentium" w:hAnsi="Gentium" w:cs="Gentium"/>
      </w:rPr>
    </w:lvl>
    <w:lvl w:ilvl="1">
      <w:start w:val="1"/>
      <w:numFmt w:val="decimal"/>
      <w:lvlText w:val="%2."/>
      <w:lvlJc w:val="start"/>
      <w:pPr>
        <w:tabs>
          <w:tab w:val="num" w:pos="1080"/>
        </w:tabs>
        <w:ind w:start="1080" w:hanging="360"/>
      </w:pPr>
      <w:rPr>
        <w:sz w:val="22"/>
        <w:szCs w:val="22"/>
        <w:rFonts w:ascii="Gentium" w:hAnsi="Gentium" w:cs="Gentium"/>
      </w:rPr>
    </w:lvl>
    <w:lvl w:ilvl="2">
      <w:start w:val="1"/>
      <w:numFmt w:val="decimal"/>
      <w:lvlText w:val="%3."/>
      <w:lvlJc w:val="start"/>
      <w:pPr>
        <w:tabs>
          <w:tab w:val="num" w:pos="1440"/>
        </w:tabs>
        <w:ind w:start="1440" w:hanging="360"/>
      </w:pPr>
      <w:rPr>
        <w:sz w:val="22"/>
        <w:szCs w:val="22"/>
        <w:rFonts w:ascii="Gentium" w:hAnsi="Gentium" w:cs="Gentium"/>
      </w:rPr>
    </w:lvl>
    <w:lvl w:ilvl="3">
      <w:start w:val="1"/>
      <w:numFmt w:val="decimal"/>
      <w:lvlText w:val="%4."/>
      <w:lvlJc w:val="start"/>
      <w:pPr>
        <w:tabs>
          <w:tab w:val="num" w:pos="1800"/>
        </w:tabs>
        <w:ind w:start="1800" w:hanging="360"/>
      </w:pPr>
      <w:rPr>
        <w:sz w:val="22"/>
        <w:szCs w:val="22"/>
        <w:rFonts w:ascii="Gentium" w:hAnsi="Gentium" w:cs="Gentium"/>
      </w:rPr>
    </w:lvl>
    <w:lvl w:ilvl="4">
      <w:start w:val="1"/>
      <w:numFmt w:val="decimal"/>
      <w:lvlText w:val="%5."/>
      <w:lvlJc w:val="start"/>
      <w:pPr>
        <w:tabs>
          <w:tab w:val="num" w:pos="2160"/>
        </w:tabs>
        <w:ind w:start="2160" w:hanging="360"/>
      </w:pPr>
      <w:rPr>
        <w:sz w:val="22"/>
        <w:szCs w:val="22"/>
        <w:rFonts w:ascii="Gentium" w:hAnsi="Gentium" w:cs="Gentium"/>
      </w:rPr>
    </w:lvl>
    <w:lvl w:ilvl="5">
      <w:start w:val="1"/>
      <w:numFmt w:val="decimal"/>
      <w:lvlText w:val="%6."/>
      <w:lvlJc w:val="start"/>
      <w:pPr>
        <w:tabs>
          <w:tab w:val="num" w:pos="2520"/>
        </w:tabs>
        <w:ind w:start="2520" w:hanging="360"/>
      </w:pPr>
      <w:rPr>
        <w:sz w:val="22"/>
        <w:szCs w:val="22"/>
        <w:rFonts w:ascii="Gentium" w:hAnsi="Gentium" w:cs="Gentium"/>
      </w:rPr>
    </w:lvl>
    <w:lvl w:ilvl="6">
      <w:start w:val="1"/>
      <w:numFmt w:val="decimal"/>
      <w:lvlText w:val="%7."/>
      <w:lvlJc w:val="start"/>
      <w:pPr>
        <w:tabs>
          <w:tab w:val="num" w:pos="2880"/>
        </w:tabs>
        <w:ind w:start="2880" w:hanging="360"/>
      </w:pPr>
      <w:rPr>
        <w:sz w:val="22"/>
        <w:szCs w:val="22"/>
        <w:rFonts w:ascii="Gentium" w:hAnsi="Gentium" w:cs="Gentium"/>
      </w:rPr>
    </w:lvl>
    <w:lvl w:ilvl="7">
      <w:start w:val="1"/>
      <w:numFmt w:val="decimal"/>
      <w:lvlText w:val="%8."/>
      <w:lvlJc w:val="start"/>
      <w:pPr>
        <w:tabs>
          <w:tab w:val="num" w:pos="3240"/>
        </w:tabs>
        <w:ind w:start="3240" w:hanging="360"/>
      </w:pPr>
      <w:rPr>
        <w:sz w:val="22"/>
        <w:szCs w:val="22"/>
        <w:rFonts w:ascii="Gentium" w:hAnsi="Gentium" w:cs="Gentium"/>
      </w:rPr>
    </w:lvl>
    <w:lvl w:ilvl="8">
      <w:start w:val="1"/>
      <w:numFmt w:val="decimal"/>
      <w:lvlText w:val="%9."/>
      <w:lvlJc w:val="start"/>
      <w:pPr>
        <w:tabs>
          <w:tab w:val="num" w:pos="3600"/>
        </w:tabs>
        <w:ind w:start="3600" w:hanging="360"/>
      </w:pPr>
      <w:rPr>
        <w:sz w:val="22"/>
        <w:szCs w:val="22"/>
        <w:rFonts w:ascii="Gentium" w:hAnsi="Gentium" w:cs="Gentium"/>
      </w:rPr>
    </w:lvl>
  </w:abstractNum>
  <w:abstractNum w:abstractNumId="15">
    <w:lvl w:ilvl="0">
      <w:start w:val="1"/>
      <w:numFmt w:val="decimal"/>
      <w:lvlText w:val="%1."/>
      <w:lvlJc w:val="start"/>
      <w:pPr>
        <w:tabs>
          <w:tab w:val="num" w:pos="720"/>
        </w:tabs>
        <w:ind w:start="720" w:hanging="360"/>
      </w:pPr>
      <w:rPr>
        <w:sz w:val="22"/>
        <w:szCs w:val="22"/>
        <w:rFonts w:ascii="Gentium" w:hAnsi="Gentium" w:cs="Gentium"/>
      </w:rPr>
    </w:lvl>
    <w:lvl w:ilvl="1">
      <w:start w:val="1"/>
      <w:numFmt w:val="upperLetter"/>
      <w:lvlText w:val="%2)"/>
      <w:lvlJc w:val="start"/>
      <w:pPr>
        <w:tabs>
          <w:tab w:val="num" w:pos="1080"/>
        </w:tabs>
        <w:ind w:start="1080" w:hanging="360"/>
      </w:pPr>
      <w:rPr>
        <w:sz w:val="22"/>
        <w:szCs w:val="22"/>
        <w:rFonts w:ascii="Gentium" w:hAnsi="Gentium" w:cs="Gentium"/>
      </w:rPr>
    </w:lvl>
    <w:lvl w:ilvl="2">
      <w:start w:val="1"/>
      <w:numFmt w:val="upperLetter"/>
      <w:lvlText w:val="%3)"/>
      <w:lvlJc w:val="start"/>
      <w:pPr>
        <w:tabs>
          <w:tab w:val="num" w:pos="1440"/>
        </w:tabs>
        <w:ind w:start="1440" w:hanging="360"/>
      </w:pPr>
      <w:rPr>
        <w:sz w:val="22"/>
        <w:szCs w:val="22"/>
        <w:rFonts w:ascii="Gentium" w:hAnsi="Gentium" w:cs="Gentium"/>
      </w:rPr>
    </w:lvl>
    <w:lvl w:ilvl="3">
      <w:start w:val="1"/>
      <w:numFmt w:val="upperLetter"/>
      <w:lvlText w:val="%4)"/>
      <w:lvlJc w:val="start"/>
      <w:pPr>
        <w:tabs>
          <w:tab w:val="num" w:pos="1800"/>
        </w:tabs>
        <w:ind w:start="1800" w:hanging="360"/>
      </w:pPr>
      <w:rPr>
        <w:sz w:val="22"/>
        <w:szCs w:val="22"/>
        <w:rFonts w:ascii="Gentium" w:hAnsi="Gentium" w:cs="Gentium"/>
      </w:rPr>
    </w:lvl>
    <w:lvl w:ilvl="4">
      <w:start w:val="1"/>
      <w:numFmt w:val="upperLetter"/>
      <w:lvlText w:val="%5)"/>
      <w:lvlJc w:val="start"/>
      <w:pPr>
        <w:tabs>
          <w:tab w:val="num" w:pos="2160"/>
        </w:tabs>
        <w:ind w:start="2160" w:hanging="360"/>
      </w:pPr>
      <w:rPr>
        <w:sz w:val="22"/>
        <w:szCs w:val="22"/>
        <w:rFonts w:ascii="Gentium" w:hAnsi="Gentium" w:cs="Gentium"/>
      </w:rPr>
    </w:lvl>
    <w:lvl w:ilvl="5">
      <w:start w:val="1"/>
      <w:numFmt w:val="upperLetter"/>
      <w:lvlText w:val="%6)"/>
      <w:lvlJc w:val="start"/>
      <w:pPr>
        <w:tabs>
          <w:tab w:val="num" w:pos="2520"/>
        </w:tabs>
        <w:ind w:start="2520" w:hanging="360"/>
      </w:pPr>
      <w:rPr>
        <w:sz w:val="22"/>
        <w:szCs w:val="22"/>
        <w:rFonts w:ascii="Gentium" w:hAnsi="Gentium" w:cs="Gentium"/>
      </w:rPr>
    </w:lvl>
    <w:lvl w:ilvl="6">
      <w:start w:val="1"/>
      <w:numFmt w:val="upperLetter"/>
      <w:lvlText w:val="%7)"/>
      <w:lvlJc w:val="start"/>
      <w:pPr>
        <w:tabs>
          <w:tab w:val="num" w:pos="2880"/>
        </w:tabs>
        <w:ind w:start="2880" w:hanging="360"/>
      </w:pPr>
      <w:rPr>
        <w:sz w:val="22"/>
        <w:szCs w:val="22"/>
        <w:rFonts w:ascii="Gentium" w:hAnsi="Gentium" w:cs="Gentium"/>
      </w:rPr>
    </w:lvl>
    <w:lvl w:ilvl="7">
      <w:start w:val="1"/>
      <w:numFmt w:val="upperLetter"/>
      <w:lvlText w:val="%8)"/>
      <w:lvlJc w:val="start"/>
      <w:pPr>
        <w:tabs>
          <w:tab w:val="num" w:pos="3240"/>
        </w:tabs>
        <w:ind w:start="3240" w:hanging="360"/>
      </w:pPr>
      <w:rPr>
        <w:sz w:val="22"/>
        <w:szCs w:val="22"/>
        <w:rFonts w:ascii="Gentium" w:hAnsi="Gentium" w:cs="Gentium"/>
      </w:rPr>
    </w:lvl>
    <w:lvl w:ilvl="8">
      <w:start w:val="1"/>
      <w:numFmt w:val="upperLetter"/>
      <w:lvlText w:val="%9)"/>
      <w:lvlJc w:val="start"/>
      <w:pPr>
        <w:tabs>
          <w:tab w:val="num" w:pos="3600"/>
        </w:tabs>
        <w:ind w:start="3600" w:hanging="360"/>
      </w:pPr>
      <w:rPr>
        <w:sz w:val="22"/>
        <w:szCs w:val="22"/>
        <w:rFonts w:ascii="Gentium" w:hAnsi="Gentium" w:cs="Gentium"/>
      </w:rPr>
    </w:lvl>
  </w:abstractNum>
  <w:abstractNum w:abstractNumId="16">
    <w:lvl w:ilvl="0">
      <w:start w:val="1"/>
      <w:numFmt w:val="decimal"/>
      <w:lvlText w:val="%1."/>
      <w:lvlJc w:val="start"/>
      <w:pPr>
        <w:tabs>
          <w:tab w:val="num" w:pos="72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70"/>
  <w:displayBackgroundShape/>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id-ID" w:eastAsia="zh-CN" w:bidi="hi-IN"/>
      </w:rPr>
    </w:rPrDefault>
    <w:pPrDefault>
      <w:pPr>
        <w:suppressAutoHyphens w:val="true"/>
      </w:pPr>
    </w:pPrDefault>
  </w:docDefaults>
  <w:style w:type="paragraph" w:styleId="Normal">
    <w:name w:val="Normal"/>
    <w:qFormat/>
    <w:pPr>
      <w:widowControl/>
      <w:suppressAutoHyphens w:val="false"/>
      <w:kinsoku w:val="true"/>
      <w:overflowPunct w:val="true"/>
      <w:autoSpaceDE w:val="true"/>
      <w:bidi w:val="0"/>
      <w:spacing w:lineRule="auto" w:line="240" w:before="0" w:after="0"/>
      <w:ind w:hanging="0" w:start="0" w:end="0"/>
      <w:jc w:val="start"/>
    </w:pPr>
    <w:rPr>
      <w:rFonts w:ascii="Accanthis ADF Std" w:hAnsi="Accanthis ADF Std" w:eastAsia="Source Han Sans CN Regular" w:cs="Lohit Devanagari"/>
      <w:b w:val="false"/>
      <w:bCs w:val="false"/>
      <w:color w:val="auto"/>
      <w:kern w:val="2"/>
      <w:sz w:val="16"/>
      <w:szCs w:val="16"/>
      <w:lang w:val="en-US" w:eastAsia="en-US" w:bidi="ar-SA"/>
    </w:rPr>
  </w:style>
  <w:style w:type="paragraph" w:styleId="Heading1">
    <w:name w:val="Heading 1"/>
    <w:basedOn w:val="Heading"/>
    <w:next w:val="BodyText"/>
    <w:qFormat/>
    <w:pPr>
      <w:numPr>
        <w:ilvl w:val="0"/>
        <w:numId w:val="1"/>
      </w:numPr>
      <w:spacing w:before="57" w:after="57"/>
      <w:ind w:hanging="0" w:start="0" w:end="0"/>
      <w:jc w:val="start"/>
      <w:outlineLvl w:val="0"/>
    </w:pPr>
    <w:rPr>
      <w:rFonts w:ascii="Gentium" w:hAnsi="Gentium" w:cs="Gentium"/>
      <w:b/>
      <w:bCs/>
      <w:color w:val="2A6099"/>
      <w:sz w:val="29"/>
      <w:szCs w:val="36"/>
    </w:rPr>
  </w:style>
  <w:style w:type="paragraph" w:styleId="Heading2">
    <w:name w:val="Heading 2"/>
    <w:basedOn w:val="Heading"/>
    <w:next w:val="BodyText"/>
    <w:qFormat/>
    <w:pPr>
      <w:numPr>
        <w:ilvl w:val="1"/>
        <w:numId w:val="1"/>
      </w:numPr>
      <w:spacing w:before="85" w:after="57"/>
      <w:ind w:hanging="0" w:start="0" w:end="0"/>
      <w:jc w:val="start"/>
      <w:outlineLvl w:val="1"/>
    </w:pPr>
    <w:rPr>
      <w:rFonts w:ascii="Caladea;Cambria" w:hAnsi="Caladea;Cambria" w:cs="Caladea;Cambria"/>
      <w:b/>
      <w:bCs/>
      <w:color w:val="069A2E"/>
      <w:sz w:val="28"/>
      <w:szCs w:val="32"/>
    </w:rPr>
  </w:style>
  <w:style w:type="paragraph" w:styleId="Heading3">
    <w:name w:val="Heading 3"/>
    <w:basedOn w:val="Heading"/>
    <w:next w:val="BodyText"/>
    <w:qFormat/>
    <w:pPr>
      <w:numPr>
        <w:ilvl w:val="2"/>
        <w:numId w:val="1"/>
      </w:numPr>
      <w:spacing w:before="140" w:after="120"/>
      <w:ind w:hanging="0" w:start="0" w:end="0"/>
      <w:outlineLvl w:val="2"/>
    </w:pPr>
    <w:rPr>
      <w:b/>
      <w:bCs/>
      <w:sz w:val="28"/>
      <w:szCs w:val="28"/>
    </w:rPr>
  </w:style>
  <w:style w:type="paragraph" w:styleId="Heading4">
    <w:name w:val="Heading 4"/>
    <w:basedOn w:val="Heading"/>
    <w:next w:val="BodyText"/>
    <w:qFormat/>
    <w:pPr>
      <w:numPr>
        <w:ilvl w:val="3"/>
        <w:numId w:val="1"/>
      </w:numPr>
      <w:spacing w:before="176" w:after="6"/>
      <w:ind w:hanging="0" w:start="0" w:end="0"/>
      <w:jc w:val="start"/>
      <w:outlineLvl w:val="3"/>
    </w:pPr>
    <w:rPr>
      <w:b/>
      <w:bCs/>
      <w:i/>
      <w:iCs/>
      <w:color w:val="ACB20C"/>
      <w:sz w:val="25"/>
      <w:szCs w:val="27"/>
    </w:rPr>
  </w:style>
  <w:style w:type="paragraph" w:styleId="Heading5">
    <w:name w:val="Heading 5"/>
    <w:basedOn w:val="Heading"/>
    <w:next w:val="BodyText"/>
    <w:qFormat/>
    <w:pPr>
      <w:numPr>
        <w:ilvl w:val="4"/>
        <w:numId w:val="1"/>
      </w:numPr>
      <w:spacing w:before="120" w:after="60"/>
      <w:ind w:hanging="0" w:start="0" w:end="0"/>
      <w:outlineLvl w:val="4"/>
    </w:pPr>
    <w:rPr>
      <w:b/>
      <w:bCs/>
      <w:sz w:val="24"/>
      <w:szCs w:val="24"/>
    </w:rPr>
  </w:style>
  <w:style w:type="paragraph" w:styleId="Heading6">
    <w:name w:val="Heading 6"/>
    <w:basedOn w:val="Heading"/>
    <w:next w:val="BodyText"/>
    <w:qFormat/>
    <w:pPr>
      <w:numPr>
        <w:ilvl w:val="5"/>
        <w:numId w:val="1"/>
      </w:numPr>
      <w:spacing w:before="60" w:after="60"/>
      <w:ind w:hanging="0" w:start="0" w:end="0"/>
      <w:outlineLvl w:val="5"/>
    </w:pPr>
    <w:rPr>
      <w:b/>
      <w:bCs/>
      <w:i/>
      <w:iCs/>
      <w:sz w:val="24"/>
      <w:szCs w:val="24"/>
    </w:rPr>
  </w:style>
  <w:style w:type="paragraph" w:styleId="Heading7">
    <w:name w:val="Heading 7"/>
    <w:basedOn w:val="Heading"/>
    <w:next w:val="BodyText"/>
    <w:qFormat/>
    <w:pPr>
      <w:numPr>
        <w:ilvl w:val="6"/>
        <w:numId w:val="1"/>
      </w:numPr>
      <w:spacing w:before="60" w:after="60"/>
      <w:ind w:hanging="0" w:start="0" w:end="0"/>
      <w:outlineLvl w:val="6"/>
    </w:pPr>
    <w:rPr>
      <w:b/>
      <w:bCs/>
      <w:sz w:val="22"/>
      <w:szCs w:val="22"/>
    </w:rPr>
  </w:style>
  <w:style w:type="paragraph" w:styleId="Heading8">
    <w:name w:val="Heading 8"/>
    <w:basedOn w:val="Heading"/>
    <w:next w:val="BodyText"/>
    <w:qFormat/>
    <w:pPr>
      <w:numPr>
        <w:ilvl w:val="7"/>
        <w:numId w:val="1"/>
      </w:numPr>
      <w:spacing w:before="60" w:after="60"/>
      <w:ind w:hanging="0" w:start="0" w:end="0"/>
      <w:outlineLvl w:val="7"/>
    </w:pPr>
    <w:rPr>
      <w:b w:val="false"/>
      <w:bCs w:val="false"/>
      <w:i/>
      <w:iCs/>
      <w:sz w:val="22"/>
      <w:szCs w:val="22"/>
    </w:rPr>
  </w:style>
  <w:style w:type="paragraph" w:styleId="Heading9">
    <w:name w:val="Heading 9"/>
    <w:basedOn w:val="Heading"/>
    <w:next w:val="BodyText"/>
    <w:qFormat/>
    <w:pPr>
      <w:numPr>
        <w:ilvl w:val="8"/>
        <w:numId w:val="1"/>
      </w:numPr>
      <w:spacing w:before="60" w:after="60"/>
      <w:ind w:hanging="0" w:start="0" w:end="0"/>
      <w:outlineLvl w:val="8"/>
    </w:pPr>
    <w:rPr>
      <w:b w:val="false"/>
      <w:bCs w:val="false"/>
      <w:sz w:val="21"/>
      <w:szCs w:val="21"/>
    </w:rPr>
  </w:style>
  <w:style w:type="character" w:styleId="WW8Num2z0">
    <w:name w:val="WW8Num2z0"/>
    <w:qFormat/>
    <w:rPr>
      <w:rFonts w:ascii="Symbol" w:hAnsi="Symbol" w:cs="Symbol"/>
      <w:sz w:val="22"/>
      <w:szCs w:val="22"/>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6z0">
    <w:name w:val="WW8Num6z0"/>
    <w:qFormat/>
    <w:rPr>
      <w:rFonts w:ascii="Gentium" w:hAnsi="Gentium" w:eastAsia="SimSun" w:cs="Gentium"/>
      <w:bCs/>
      <w:sz w:val="22"/>
      <w:szCs w:val="22"/>
      <w:lang w:val="en-US"/>
    </w:rPr>
  </w:style>
  <w:style w:type="character" w:styleId="WW8Num7z0">
    <w:name w:val="WW8Num7z0"/>
    <w:qFormat/>
    <w:rPr>
      <w:rFonts w:ascii="Gentium" w:hAnsi="Gentium" w:cs="Gentium"/>
      <w:sz w:val="22"/>
      <w:szCs w:val="22"/>
    </w:rPr>
  </w:style>
  <w:style w:type="character" w:styleId="WW8Num8z0">
    <w:name w:val="WW8Num8z0"/>
    <w:qFormat/>
    <w:rPr>
      <w:rFonts w:ascii="Gentium" w:hAnsi="Gentium" w:cs="Gentium"/>
      <w:sz w:val="22"/>
      <w:szCs w:val="22"/>
    </w:rPr>
  </w:style>
  <w:style w:type="character" w:styleId="WW8Num9z0">
    <w:name w:val="WW8Num9z0"/>
    <w:qFormat/>
    <w:rPr>
      <w:rFonts w:ascii="Symbol" w:hAnsi="Symbol" w:cs="OpenSymbol;Arial Unicode MS"/>
      <w:sz w:val="22"/>
      <w:szCs w:val="22"/>
    </w:rPr>
  </w:style>
  <w:style w:type="character" w:styleId="WW8Num9z1">
    <w:name w:val="WW8Num9z1"/>
    <w:qFormat/>
    <w:rPr>
      <w:rFonts w:ascii="OpenSymbol;Arial Unicode MS" w:hAnsi="OpenSymbol;Arial Unicode MS" w:cs="OpenSymbol;Arial Unicode MS"/>
    </w:rPr>
  </w:style>
  <w:style w:type="character" w:styleId="WW8Num10z0">
    <w:name w:val="WW8Num10z0"/>
    <w:qFormat/>
    <w:rPr>
      <w:rFonts w:ascii="Caladea;Cambria" w:hAnsi="Caladea;Cambria" w:cs="Caladea;Cambria"/>
      <w:color w:val="auto"/>
      <w:sz w:val="18"/>
      <w:szCs w:val="2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sz w:val="20"/>
      <w:szCs w:val="20"/>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Wingdings" w:hAnsi="Wingdings" w:cs="Wingdings"/>
      <w:sz w:val="20"/>
      <w:szCs w:val="20"/>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Gentium" w:hAnsi="Gentium" w:cs="Gentium"/>
      <w:sz w:val="22"/>
      <w:szCs w:val="22"/>
    </w:rPr>
  </w:style>
  <w:style w:type="character" w:styleId="WW8Num14z0">
    <w:name w:val="WW8Num14z0"/>
    <w:qFormat/>
    <w:rPr>
      <w:rFonts w:ascii="Gentium" w:hAnsi="Gentium" w:cs="Gentium"/>
      <w:sz w:val="22"/>
      <w:szCs w:val="22"/>
    </w:rPr>
  </w:style>
  <w:style w:type="character" w:styleId="WW8Num15z0">
    <w:name w:val="WW8Num15z0"/>
    <w:qFormat/>
    <w:rPr>
      <w:rFonts w:ascii="Gentium" w:hAnsi="Gentium" w:cs="Gentium"/>
      <w:sz w:val="22"/>
      <w:szCs w:val="22"/>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16z0">
    <w:name w:val="WW8Num16z0"/>
    <w:qFormat/>
    <w:rPr/>
  </w:style>
  <w:style w:type="character" w:styleId="WW8Num16z1">
    <w:name w:val="WW8Num16z1"/>
    <w:qFormat/>
    <w:rPr/>
  </w:style>
  <w:style w:type="character" w:styleId="WW8Num16z2">
    <w:name w:val="WW8Num16z2"/>
    <w:qFormat/>
    <w:rPr/>
  </w:style>
  <w:style w:type="character" w:styleId="WW8Num16z3">
    <w:name w:val="WW8Num16z3"/>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7z1">
    <w:name w:val="WW8Num7z1"/>
    <w:qFormat/>
    <w:rPr/>
  </w:style>
  <w:style w:type="character" w:styleId="WW8Num7z2">
    <w:name w:val="WW8Num7z2"/>
    <w:qFormat/>
    <w:rPr/>
  </w:style>
  <w:style w:type="character" w:styleId="WW8Num7z3">
    <w:name w:val="WW8Num7z3"/>
    <w:qFormat/>
    <w:rPr/>
  </w:style>
  <w:style w:type="character" w:styleId="WW8Num7z4">
    <w:name w:val="WW8Num7z4"/>
    <w:qFormat/>
    <w:rPr/>
  </w:style>
  <w:style w:type="character" w:styleId="WW8Num7z5">
    <w:name w:val="WW8Num7z5"/>
    <w:qFormat/>
    <w:rPr/>
  </w:style>
  <w:style w:type="character" w:styleId="WW8Num7z6">
    <w:name w:val="WW8Num7z6"/>
    <w:qFormat/>
    <w:rPr/>
  </w:style>
  <w:style w:type="character" w:styleId="WW8Num7z7">
    <w:name w:val="WW8Num7z7"/>
    <w:qFormat/>
    <w:rPr/>
  </w:style>
  <w:style w:type="character" w:styleId="WW8Num7z8">
    <w:name w:val="WW8Num7z8"/>
    <w:qFormat/>
    <w:rPr/>
  </w:style>
  <w:style w:type="character" w:styleId="WW8Num11z2">
    <w:name w:val="WW8Num11z2"/>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8z1">
    <w:name w:val="WW8Num8z1"/>
    <w:qFormat/>
    <w:rPr/>
  </w:style>
  <w:style w:type="character" w:styleId="WW8Num8z2">
    <w:name w:val="WW8Num8z2"/>
    <w:qFormat/>
    <w:rPr/>
  </w:style>
  <w:style w:type="character" w:styleId="WW8Num8z3">
    <w:name w:val="WW8Num8z3"/>
    <w:qFormat/>
    <w:rPr/>
  </w:style>
  <w:style w:type="character" w:styleId="WW8Num8z4">
    <w:name w:val="WW8Num8z4"/>
    <w:qFormat/>
    <w:rPr/>
  </w:style>
  <w:style w:type="character" w:styleId="WW8Num8z5">
    <w:name w:val="WW8Num8z5"/>
    <w:qFormat/>
    <w:rPr/>
  </w:style>
  <w:style w:type="character" w:styleId="WW8Num8z6">
    <w:name w:val="WW8Num8z6"/>
    <w:qFormat/>
    <w:rPr/>
  </w:style>
  <w:style w:type="character" w:styleId="WW8Num8z7">
    <w:name w:val="WW8Num8z7"/>
    <w:qFormat/>
    <w:rPr/>
  </w:style>
  <w:style w:type="character" w:styleId="WW8Num8z8">
    <w:name w:val="WW8Num8z8"/>
    <w:qFormat/>
    <w:rPr/>
  </w:style>
  <w:style w:type="character" w:styleId="WW8Num13z2">
    <w:name w:val="WW8Num13z2"/>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7z0">
    <w:name w:val="WW8Num17z0"/>
    <w:qFormat/>
    <w:rPr>
      <w:rFonts w:ascii="Gentium" w:hAnsi="Gentium" w:cs="Gentium"/>
      <w:sz w:val="22"/>
      <w:szCs w:val="22"/>
    </w:rPr>
  </w:style>
  <w:style w:type="character" w:styleId="WW8Num18z0">
    <w:name w:val="WW8Num18z0"/>
    <w:qFormat/>
    <w:rPr>
      <w:rFonts w:ascii="Gentium" w:hAnsi="Gentium" w:cs="Gentium"/>
      <w:sz w:val="22"/>
      <w:szCs w:val="22"/>
    </w:rPr>
  </w:style>
  <w:style w:type="character" w:styleId="DefaultParagraphFont">
    <w:name w:val="Default Paragraph Font"/>
    <w:qFormat/>
    <w:rPr/>
  </w:style>
  <w:style w:type="character" w:styleId="Bullets">
    <w:name w:val="Bullets"/>
    <w:qFormat/>
    <w:rPr>
      <w:rFonts w:ascii="OpenSymbol;Arial Unicode MS" w:hAnsi="OpenSymbol;Arial Unicode MS" w:eastAsia="OpenSymbol;Arial Unicode MS" w:cs="OpenSymbol;Arial Unicode MS"/>
    </w:rPr>
  </w:style>
  <w:style w:type="character" w:styleId="WWCharLFO1LVL1">
    <w:name w:val="WW_CharLFO1LVL1"/>
    <w:qFormat/>
    <w:rPr>
      <w:color w:val="auto"/>
      <w:sz w:val="18"/>
      <w:szCs w:val="20"/>
    </w:rPr>
  </w:style>
  <w:style w:type="character" w:styleId="WWCharLFO1LVL2">
    <w:name w:val="WW_CharLFO1LVL2"/>
    <w:qFormat/>
    <w:rPr>
      <w:rFonts w:ascii="Courier New" w:hAnsi="Courier New" w:cs="Courier New"/>
    </w:rPr>
  </w:style>
  <w:style w:type="character" w:styleId="WWCharLFO1LVL3">
    <w:name w:val="WW_CharLFO1LVL3"/>
    <w:qFormat/>
    <w:rPr>
      <w:rFonts w:ascii="Wingdings" w:hAnsi="Wingdings" w:cs="Wingdings"/>
    </w:rPr>
  </w:style>
  <w:style w:type="character" w:styleId="WWCharLFO1LVL4">
    <w:name w:val="WW_CharLFO1LVL4"/>
    <w:qFormat/>
    <w:rPr>
      <w:rFonts w:ascii="Symbol" w:hAnsi="Symbol" w:cs="Symbol"/>
    </w:rPr>
  </w:style>
  <w:style w:type="character" w:styleId="WWCharLFO1LVL5">
    <w:name w:val="WW_CharLFO1LVL5"/>
    <w:qFormat/>
    <w:rPr>
      <w:rFonts w:ascii="Courier New" w:hAnsi="Courier New" w:cs="Courier New"/>
    </w:rPr>
  </w:style>
  <w:style w:type="character" w:styleId="WWCharLFO1LVL6">
    <w:name w:val="WW_CharLFO1LVL6"/>
    <w:qFormat/>
    <w:rPr>
      <w:rFonts w:ascii="Wingdings" w:hAnsi="Wingdings" w:cs="Wingdings"/>
    </w:rPr>
  </w:style>
  <w:style w:type="character" w:styleId="WWCharLFO1LVL7">
    <w:name w:val="WW_CharLFO1LVL7"/>
    <w:qFormat/>
    <w:rPr>
      <w:rFonts w:ascii="Symbol" w:hAnsi="Symbol" w:cs="Symbol"/>
    </w:rPr>
  </w:style>
  <w:style w:type="character" w:styleId="WWCharLFO1LVL8">
    <w:name w:val="WW_CharLFO1LVL8"/>
    <w:qFormat/>
    <w:rPr>
      <w:rFonts w:ascii="Courier New" w:hAnsi="Courier New" w:cs="Courier New"/>
    </w:rPr>
  </w:style>
  <w:style w:type="character" w:styleId="WWCharLFO1LVL9">
    <w:name w:val="WW_CharLFO1LVL9"/>
    <w:qFormat/>
    <w:rPr>
      <w:rFonts w:ascii="Wingdings" w:hAnsi="Wingdings" w:cs="Wingdings"/>
    </w:rPr>
  </w:style>
  <w:style w:type="character" w:styleId="Hyperlink">
    <w:name w:val="Hyperlink"/>
    <w:rPr>
      <w:color w:val="000080"/>
      <w:u w:val="single"/>
      <w:lang w:val="zxx" w:eastAsia="zxx" w:bidi="zxx"/>
    </w:rPr>
  </w:style>
  <w:style w:type="character" w:styleId="WWCharLFO2LVL1">
    <w:name w:val="WW_CharLFO2LVL1"/>
    <w:qFormat/>
    <w:rPr>
      <w:rFonts w:ascii="Wingdings" w:hAnsi="Wingdings" w:cs="Wingdings"/>
    </w:rPr>
  </w:style>
  <w:style w:type="character" w:styleId="WWCharLFO2LVL2">
    <w:name w:val="WW_CharLFO2LVL2"/>
    <w:qFormat/>
    <w:rPr>
      <w:rFonts w:ascii="Courier New" w:hAnsi="Courier New" w:cs="Courier New"/>
    </w:rPr>
  </w:style>
  <w:style w:type="character" w:styleId="WWCharLFO2LVL3">
    <w:name w:val="WW_CharLFO2LVL3"/>
    <w:qFormat/>
    <w:rPr>
      <w:rFonts w:ascii="Wingdings" w:hAnsi="Wingdings" w:cs="Wingdings"/>
    </w:rPr>
  </w:style>
  <w:style w:type="character" w:styleId="WWCharLFO2LVL4">
    <w:name w:val="WW_CharLFO2LVL4"/>
    <w:qFormat/>
    <w:rPr>
      <w:rFonts w:ascii="Symbol" w:hAnsi="Symbol" w:cs="Symbol"/>
    </w:rPr>
  </w:style>
  <w:style w:type="character" w:styleId="WWCharLFO2LVL5">
    <w:name w:val="WW_CharLFO2LVL5"/>
    <w:qFormat/>
    <w:rPr>
      <w:rFonts w:ascii="Courier New" w:hAnsi="Courier New" w:cs="Courier New"/>
    </w:rPr>
  </w:style>
  <w:style w:type="character" w:styleId="WWCharLFO2LVL6">
    <w:name w:val="WW_CharLFO2LVL6"/>
    <w:qFormat/>
    <w:rPr>
      <w:rFonts w:ascii="Wingdings" w:hAnsi="Wingdings" w:cs="Wingdings"/>
    </w:rPr>
  </w:style>
  <w:style w:type="character" w:styleId="WWCharLFO2LVL7">
    <w:name w:val="WW_CharLFO2LVL7"/>
    <w:qFormat/>
    <w:rPr>
      <w:rFonts w:ascii="Symbol" w:hAnsi="Symbol" w:cs="Symbol"/>
    </w:rPr>
  </w:style>
  <w:style w:type="character" w:styleId="WWCharLFO2LVL8">
    <w:name w:val="WW_CharLFO2LVL8"/>
    <w:qFormat/>
    <w:rPr>
      <w:rFonts w:ascii="Courier New" w:hAnsi="Courier New" w:cs="Courier New"/>
    </w:rPr>
  </w:style>
  <w:style w:type="character" w:styleId="WWCharLFO2LVL9">
    <w:name w:val="WW_CharLFO2LVL9"/>
    <w:qFormat/>
    <w:rPr>
      <w:rFonts w:ascii="Wingdings" w:hAnsi="Wingdings" w:cs="Wingdings"/>
    </w:rPr>
  </w:style>
  <w:style w:type="character" w:styleId="WWCharLFO3LVL1">
    <w:name w:val="WW_CharLFO3LVL1"/>
    <w:qFormat/>
    <w:rPr>
      <w:rFonts w:ascii="Wingdings" w:hAnsi="Wingdings" w:cs="Wingdings"/>
    </w:rPr>
  </w:style>
  <w:style w:type="character" w:styleId="WWCharLFO3LVL2">
    <w:name w:val="WW_CharLFO3LVL2"/>
    <w:qFormat/>
    <w:rPr>
      <w:rFonts w:ascii="Courier New" w:hAnsi="Courier New" w:cs="Courier New"/>
    </w:rPr>
  </w:style>
  <w:style w:type="character" w:styleId="WWCharLFO3LVL3">
    <w:name w:val="WW_CharLFO3LVL3"/>
    <w:qFormat/>
    <w:rPr>
      <w:rFonts w:ascii="Wingdings" w:hAnsi="Wingdings" w:cs="Wingdings"/>
    </w:rPr>
  </w:style>
  <w:style w:type="character" w:styleId="WWCharLFO3LVL4">
    <w:name w:val="WW_CharLFO3LVL4"/>
    <w:qFormat/>
    <w:rPr>
      <w:rFonts w:ascii="Symbol" w:hAnsi="Symbol" w:cs="Symbol"/>
    </w:rPr>
  </w:style>
  <w:style w:type="character" w:styleId="WWCharLFO3LVL5">
    <w:name w:val="WW_CharLFO3LVL5"/>
    <w:qFormat/>
    <w:rPr>
      <w:rFonts w:ascii="Courier New" w:hAnsi="Courier New" w:cs="Courier New"/>
    </w:rPr>
  </w:style>
  <w:style w:type="character" w:styleId="WWCharLFO3LVL6">
    <w:name w:val="WW_CharLFO3LVL6"/>
    <w:qFormat/>
    <w:rPr>
      <w:rFonts w:ascii="Wingdings" w:hAnsi="Wingdings" w:cs="Wingdings"/>
    </w:rPr>
  </w:style>
  <w:style w:type="character" w:styleId="WWCharLFO3LVL7">
    <w:name w:val="WW_CharLFO3LVL7"/>
    <w:qFormat/>
    <w:rPr>
      <w:rFonts w:ascii="Symbol" w:hAnsi="Symbol" w:cs="Symbol"/>
    </w:rPr>
  </w:style>
  <w:style w:type="character" w:styleId="WWCharLFO3LVL8">
    <w:name w:val="WW_CharLFO3LVL8"/>
    <w:qFormat/>
    <w:rPr>
      <w:rFonts w:ascii="Courier New" w:hAnsi="Courier New" w:cs="Courier New"/>
    </w:rPr>
  </w:style>
  <w:style w:type="character" w:styleId="WWCharLFO3LVL9">
    <w:name w:val="WW_CharLFO3LVL9"/>
    <w:qFormat/>
    <w:rPr>
      <w:rFonts w:ascii="Wingdings" w:hAnsi="Wingdings" w:cs="Wingdings"/>
    </w:rPr>
  </w:style>
  <w:style w:type="character" w:styleId="NumberingSymbols">
    <w:name w:val="Numbering Symbols"/>
    <w:qFormat/>
    <w:rPr>
      <w:rFonts w:ascii="Gentium" w:hAnsi="Gentium" w:cs="Gentium"/>
      <w:sz w:val="22"/>
      <w:szCs w:val="22"/>
    </w:rPr>
  </w:style>
  <w:style w:type="character" w:styleId="Strong">
    <w:name w:val="Strong"/>
    <w:qFormat/>
    <w:rPr>
      <w:b/>
      <w:bCs/>
    </w:rPr>
  </w:style>
  <w:style w:type="character" w:styleId="IndexLink">
    <w:name w:val="Index Link"/>
    <w:qFormat/>
    <w:rPr/>
  </w:style>
  <w:style w:type="character" w:styleId="WW8Num160z0">
    <w:name w:val="WW8Num160z0"/>
    <w:qFormat/>
    <w:rPr/>
  </w:style>
  <w:style w:type="character" w:styleId="WW8Num160z1">
    <w:name w:val="WW8Num160z1"/>
    <w:qFormat/>
    <w:rPr/>
  </w:style>
  <w:style w:type="character" w:styleId="WW8Num160z2">
    <w:name w:val="WW8Num160z2"/>
    <w:qFormat/>
    <w:rPr/>
  </w:style>
  <w:style w:type="character" w:styleId="WW8Num160z3">
    <w:name w:val="WW8Num160z3"/>
    <w:qFormat/>
    <w:rPr/>
  </w:style>
  <w:style w:type="character" w:styleId="WW8Num160z4">
    <w:name w:val="WW8Num160z4"/>
    <w:qFormat/>
    <w:rPr/>
  </w:style>
  <w:style w:type="character" w:styleId="WW8Num160z5">
    <w:name w:val="WW8Num160z5"/>
    <w:qFormat/>
    <w:rPr/>
  </w:style>
  <w:style w:type="character" w:styleId="WW8Num160z6">
    <w:name w:val="WW8Num160z6"/>
    <w:qFormat/>
    <w:rPr/>
  </w:style>
  <w:style w:type="character" w:styleId="WW8Num160z7">
    <w:name w:val="WW8Num160z7"/>
    <w:qFormat/>
    <w:rPr/>
  </w:style>
  <w:style w:type="character" w:styleId="WW8Num160z8">
    <w:name w:val="WW8Num160z8"/>
    <w:qFormat/>
    <w:rPr/>
  </w:style>
  <w:style w:type="character" w:styleId="WW8Num161z0">
    <w:name w:val="WW8Num161z0"/>
    <w:qFormat/>
    <w:rPr/>
  </w:style>
  <w:style w:type="character" w:styleId="WW8Num161z1">
    <w:name w:val="WW8Num161z1"/>
    <w:qFormat/>
    <w:rPr/>
  </w:style>
  <w:style w:type="character" w:styleId="WW8Num161z2">
    <w:name w:val="WW8Num161z2"/>
    <w:qFormat/>
    <w:rPr/>
  </w:style>
  <w:style w:type="character" w:styleId="WW8Num161z3">
    <w:name w:val="WW8Num161z3"/>
    <w:qFormat/>
    <w:rPr/>
  </w:style>
  <w:style w:type="character" w:styleId="WW8Num161z4">
    <w:name w:val="WW8Num161z4"/>
    <w:qFormat/>
    <w:rPr/>
  </w:style>
  <w:style w:type="character" w:styleId="WW8Num161z5">
    <w:name w:val="WW8Num161z5"/>
    <w:qFormat/>
    <w:rPr/>
  </w:style>
  <w:style w:type="character" w:styleId="WW8Num161z6">
    <w:name w:val="WW8Num161z6"/>
    <w:qFormat/>
    <w:rPr/>
  </w:style>
  <w:style w:type="character" w:styleId="WW8Num161z7">
    <w:name w:val="WW8Num161z7"/>
    <w:qFormat/>
    <w:rPr/>
  </w:style>
  <w:style w:type="character" w:styleId="WW8Num161z8">
    <w:name w:val="WW8Num161z8"/>
    <w:qFormat/>
    <w:rPr/>
  </w:style>
  <w:style w:type="character" w:styleId="WW8Num162z0">
    <w:name w:val="WW8Num162z0"/>
    <w:qFormat/>
    <w:rPr/>
  </w:style>
  <w:style w:type="character" w:styleId="WW8Num162z1">
    <w:name w:val="WW8Num162z1"/>
    <w:qFormat/>
    <w:rPr/>
  </w:style>
  <w:style w:type="character" w:styleId="WW8Num162z2">
    <w:name w:val="WW8Num162z2"/>
    <w:qFormat/>
    <w:rPr/>
  </w:style>
  <w:style w:type="character" w:styleId="WW8Num162z3">
    <w:name w:val="WW8Num162z3"/>
    <w:qFormat/>
    <w:rPr/>
  </w:style>
  <w:style w:type="character" w:styleId="WW8Num162z4">
    <w:name w:val="WW8Num162z4"/>
    <w:qFormat/>
    <w:rPr/>
  </w:style>
  <w:style w:type="character" w:styleId="WW8Num162z5">
    <w:name w:val="WW8Num162z5"/>
    <w:qFormat/>
    <w:rPr/>
  </w:style>
  <w:style w:type="character" w:styleId="WW8Num162z6">
    <w:name w:val="WW8Num162z6"/>
    <w:qFormat/>
    <w:rPr/>
  </w:style>
  <w:style w:type="character" w:styleId="WW8Num162z7">
    <w:name w:val="WW8Num162z7"/>
    <w:qFormat/>
    <w:rPr/>
  </w:style>
  <w:style w:type="character" w:styleId="WW8Num162z8">
    <w:name w:val="WW8Num162z8"/>
    <w:qFormat/>
    <w:rPr/>
  </w:style>
  <w:style w:type="character" w:styleId="WW8Num163z0">
    <w:name w:val="WW8Num163z0"/>
    <w:qFormat/>
    <w:rPr/>
  </w:style>
  <w:style w:type="character" w:styleId="WW8Num163z1">
    <w:name w:val="WW8Num163z1"/>
    <w:qFormat/>
    <w:rPr/>
  </w:style>
  <w:style w:type="character" w:styleId="WW8Num163z2">
    <w:name w:val="WW8Num163z2"/>
    <w:qFormat/>
    <w:rPr/>
  </w:style>
  <w:style w:type="character" w:styleId="WW8Num163z3">
    <w:name w:val="WW8Num163z3"/>
    <w:qFormat/>
    <w:rPr/>
  </w:style>
  <w:style w:type="character" w:styleId="WW8Num163z4">
    <w:name w:val="WW8Num163z4"/>
    <w:qFormat/>
    <w:rPr/>
  </w:style>
  <w:style w:type="character" w:styleId="WW8Num163z5">
    <w:name w:val="WW8Num163z5"/>
    <w:qFormat/>
    <w:rPr/>
  </w:style>
  <w:style w:type="character" w:styleId="WW8Num163z6">
    <w:name w:val="WW8Num163z6"/>
    <w:qFormat/>
    <w:rPr/>
  </w:style>
  <w:style w:type="character" w:styleId="WW8Num163z7">
    <w:name w:val="WW8Num163z7"/>
    <w:qFormat/>
    <w:rPr/>
  </w:style>
  <w:style w:type="character" w:styleId="WW8Num163z8">
    <w:name w:val="WW8Num163z8"/>
    <w:qFormat/>
    <w:rPr/>
  </w:style>
  <w:style w:type="character" w:styleId="WW8Num164z0">
    <w:name w:val="WW8Num164z0"/>
    <w:qFormat/>
    <w:rPr/>
  </w:style>
  <w:style w:type="character" w:styleId="WW8Num164z1">
    <w:name w:val="WW8Num164z1"/>
    <w:qFormat/>
    <w:rPr/>
  </w:style>
  <w:style w:type="character" w:styleId="WW8Num164z2">
    <w:name w:val="WW8Num164z2"/>
    <w:qFormat/>
    <w:rPr/>
  </w:style>
  <w:style w:type="character" w:styleId="WW8Num164z3">
    <w:name w:val="WW8Num164z3"/>
    <w:qFormat/>
    <w:rPr/>
  </w:style>
  <w:style w:type="character" w:styleId="WW8Num164z4">
    <w:name w:val="WW8Num164z4"/>
    <w:qFormat/>
    <w:rPr/>
  </w:style>
  <w:style w:type="character" w:styleId="WW8Num164z5">
    <w:name w:val="WW8Num164z5"/>
    <w:qFormat/>
    <w:rPr/>
  </w:style>
  <w:style w:type="character" w:styleId="WW8Num164z6">
    <w:name w:val="WW8Num164z6"/>
    <w:qFormat/>
    <w:rPr/>
  </w:style>
  <w:style w:type="character" w:styleId="WW8Num164z7">
    <w:name w:val="WW8Num164z7"/>
    <w:qFormat/>
    <w:rPr/>
  </w:style>
  <w:style w:type="character" w:styleId="WW8Num164z8">
    <w:name w:val="WW8Num164z8"/>
    <w:qFormat/>
    <w:rPr/>
  </w:style>
  <w:style w:type="character" w:styleId="WW8Num165z0">
    <w:name w:val="WW8Num165z0"/>
    <w:qFormat/>
    <w:rPr/>
  </w:style>
  <w:style w:type="character" w:styleId="WW8Num165z1">
    <w:name w:val="WW8Num165z1"/>
    <w:qFormat/>
    <w:rPr/>
  </w:style>
  <w:style w:type="character" w:styleId="WW8Num165z2">
    <w:name w:val="WW8Num165z2"/>
    <w:qFormat/>
    <w:rPr/>
  </w:style>
  <w:style w:type="character" w:styleId="WW8Num165z3">
    <w:name w:val="WW8Num165z3"/>
    <w:qFormat/>
    <w:rPr/>
  </w:style>
  <w:style w:type="character" w:styleId="WW8Num165z4">
    <w:name w:val="WW8Num165z4"/>
    <w:qFormat/>
    <w:rPr/>
  </w:style>
  <w:style w:type="character" w:styleId="WW8Num165z5">
    <w:name w:val="WW8Num165z5"/>
    <w:qFormat/>
    <w:rPr/>
  </w:style>
  <w:style w:type="character" w:styleId="WW8Num165z6">
    <w:name w:val="WW8Num165z6"/>
    <w:qFormat/>
    <w:rPr/>
  </w:style>
  <w:style w:type="character" w:styleId="WW8Num165z7">
    <w:name w:val="WW8Num165z7"/>
    <w:qFormat/>
    <w:rPr/>
  </w:style>
  <w:style w:type="character" w:styleId="WW8Num165z8">
    <w:name w:val="WW8Num165z8"/>
    <w:qFormat/>
    <w:rPr/>
  </w:style>
  <w:style w:type="character" w:styleId="WW8Num166z0">
    <w:name w:val="WW8Num166z0"/>
    <w:qFormat/>
    <w:rPr/>
  </w:style>
  <w:style w:type="character" w:styleId="WW8Num166z1">
    <w:name w:val="WW8Num166z1"/>
    <w:qFormat/>
    <w:rPr/>
  </w:style>
  <w:style w:type="character" w:styleId="WW8Num166z2">
    <w:name w:val="WW8Num166z2"/>
    <w:qFormat/>
    <w:rPr/>
  </w:style>
  <w:style w:type="character" w:styleId="WW8Num166z3">
    <w:name w:val="WW8Num166z3"/>
    <w:qFormat/>
    <w:rPr/>
  </w:style>
  <w:style w:type="character" w:styleId="WW8Num166z4">
    <w:name w:val="WW8Num166z4"/>
    <w:qFormat/>
    <w:rPr/>
  </w:style>
  <w:style w:type="character" w:styleId="WW8Num166z5">
    <w:name w:val="WW8Num166z5"/>
    <w:qFormat/>
    <w:rPr/>
  </w:style>
  <w:style w:type="character" w:styleId="WW8Num166z6">
    <w:name w:val="WW8Num166z6"/>
    <w:qFormat/>
    <w:rPr/>
  </w:style>
  <w:style w:type="character" w:styleId="WW8Num166z7">
    <w:name w:val="WW8Num166z7"/>
    <w:qFormat/>
    <w:rPr/>
  </w:style>
  <w:style w:type="character" w:styleId="WW8Num166z8">
    <w:name w:val="WW8Num166z8"/>
    <w:qFormat/>
    <w:rPr/>
  </w:style>
  <w:style w:type="character" w:styleId="WW8Num167z0">
    <w:name w:val="WW8Num167z0"/>
    <w:qFormat/>
    <w:rPr/>
  </w:style>
  <w:style w:type="character" w:styleId="WW8Num167z1">
    <w:name w:val="WW8Num167z1"/>
    <w:qFormat/>
    <w:rPr/>
  </w:style>
  <w:style w:type="character" w:styleId="WW8Num167z2">
    <w:name w:val="WW8Num167z2"/>
    <w:qFormat/>
    <w:rPr/>
  </w:style>
  <w:style w:type="character" w:styleId="WW8Num167z3">
    <w:name w:val="WW8Num167z3"/>
    <w:qFormat/>
    <w:rPr/>
  </w:style>
  <w:style w:type="character" w:styleId="WW8Num167z4">
    <w:name w:val="WW8Num167z4"/>
    <w:qFormat/>
    <w:rPr/>
  </w:style>
  <w:style w:type="character" w:styleId="WW8Num167z5">
    <w:name w:val="WW8Num167z5"/>
    <w:qFormat/>
    <w:rPr/>
  </w:style>
  <w:style w:type="character" w:styleId="WW8Num167z6">
    <w:name w:val="WW8Num167z6"/>
    <w:qFormat/>
    <w:rPr/>
  </w:style>
  <w:style w:type="character" w:styleId="WW8Num167z7">
    <w:name w:val="WW8Num167z7"/>
    <w:qFormat/>
    <w:rPr/>
  </w:style>
  <w:style w:type="character" w:styleId="WW8Num167z8">
    <w:name w:val="WW8Num167z8"/>
    <w:qFormat/>
    <w:rPr/>
  </w:style>
  <w:style w:type="character" w:styleId="WW8Num168z0">
    <w:name w:val="WW8Num168z0"/>
    <w:qFormat/>
    <w:rPr/>
  </w:style>
  <w:style w:type="character" w:styleId="WW8Num168z1">
    <w:name w:val="WW8Num168z1"/>
    <w:qFormat/>
    <w:rPr/>
  </w:style>
  <w:style w:type="character" w:styleId="WW8Num168z2">
    <w:name w:val="WW8Num168z2"/>
    <w:qFormat/>
    <w:rPr/>
  </w:style>
  <w:style w:type="character" w:styleId="WW8Num168z3">
    <w:name w:val="WW8Num168z3"/>
    <w:qFormat/>
    <w:rPr/>
  </w:style>
  <w:style w:type="character" w:styleId="WW8Num168z4">
    <w:name w:val="WW8Num168z4"/>
    <w:qFormat/>
    <w:rPr/>
  </w:style>
  <w:style w:type="character" w:styleId="WW8Num168z5">
    <w:name w:val="WW8Num168z5"/>
    <w:qFormat/>
    <w:rPr/>
  </w:style>
  <w:style w:type="character" w:styleId="WW8Num168z6">
    <w:name w:val="WW8Num168z6"/>
    <w:qFormat/>
    <w:rPr/>
  </w:style>
  <w:style w:type="character" w:styleId="WW8Num168z7">
    <w:name w:val="WW8Num168z7"/>
    <w:qFormat/>
    <w:rPr/>
  </w:style>
  <w:style w:type="character" w:styleId="WW8Num168z8">
    <w:name w:val="WW8Num168z8"/>
    <w:qFormat/>
    <w:rPr/>
  </w:style>
  <w:style w:type="character" w:styleId="WW8Num169z0">
    <w:name w:val="WW8Num169z0"/>
    <w:qFormat/>
    <w:rPr/>
  </w:style>
  <w:style w:type="character" w:styleId="WW8Num169z1">
    <w:name w:val="WW8Num169z1"/>
    <w:qFormat/>
    <w:rPr/>
  </w:style>
  <w:style w:type="character" w:styleId="WW8Num169z2">
    <w:name w:val="WW8Num169z2"/>
    <w:qFormat/>
    <w:rPr/>
  </w:style>
  <w:style w:type="character" w:styleId="WW8Num169z3">
    <w:name w:val="WW8Num169z3"/>
    <w:qFormat/>
    <w:rPr/>
  </w:style>
  <w:style w:type="character" w:styleId="WW8Num169z4">
    <w:name w:val="WW8Num169z4"/>
    <w:qFormat/>
    <w:rPr/>
  </w:style>
  <w:style w:type="character" w:styleId="WW8Num169z5">
    <w:name w:val="WW8Num169z5"/>
    <w:qFormat/>
    <w:rPr/>
  </w:style>
  <w:style w:type="character" w:styleId="WW8Num169z6">
    <w:name w:val="WW8Num169z6"/>
    <w:qFormat/>
    <w:rPr/>
  </w:style>
  <w:style w:type="character" w:styleId="WW8Num169z7">
    <w:name w:val="WW8Num169z7"/>
    <w:qFormat/>
    <w:rPr/>
  </w:style>
  <w:style w:type="character" w:styleId="WW8Num169z8">
    <w:name w:val="WW8Num169z8"/>
    <w:qFormat/>
    <w:rPr/>
  </w:style>
  <w:style w:type="character" w:styleId="WW8Num170z0">
    <w:name w:val="WW8Num170z0"/>
    <w:qFormat/>
    <w:rPr/>
  </w:style>
  <w:style w:type="character" w:styleId="WW8Num170z1">
    <w:name w:val="WW8Num170z1"/>
    <w:qFormat/>
    <w:rPr/>
  </w:style>
  <w:style w:type="character" w:styleId="WW8Num170z2">
    <w:name w:val="WW8Num170z2"/>
    <w:qFormat/>
    <w:rPr/>
  </w:style>
  <w:style w:type="character" w:styleId="WW8Num170z3">
    <w:name w:val="WW8Num170z3"/>
    <w:qFormat/>
    <w:rPr/>
  </w:style>
  <w:style w:type="character" w:styleId="WW8Num170z4">
    <w:name w:val="WW8Num170z4"/>
    <w:qFormat/>
    <w:rPr/>
  </w:style>
  <w:style w:type="character" w:styleId="WW8Num170z5">
    <w:name w:val="WW8Num170z5"/>
    <w:qFormat/>
    <w:rPr/>
  </w:style>
  <w:style w:type="character" w:styleId="WW8Num170z6">
    <w:name w:val="WW8Num170z6"/>
    <w:qFormat/>
    <w:rPr/>
  </w:style>
  <w:style w:type="character" w:styleId="WW8Num170z7">
    <w:name w:val="WW8Num170z7"/>
    <w:qFormat/>
    <w:rPr/>
  </w:style>
  <w:style w:type="character" w:styleId="WW8Num170z8">
    <w:name w:val="WW8Num170z8"/>
    <w:qFormat/>
    <w:rPr/>
  </w:style>
  <w:style w:type="character" w:styleId="WW8Num171z0">
    <w:name w:val="WW8Num171z0"/>
    <w:qFormat/>
    <w:rPr/>
  </w:style>
  <w:style w:type="character" w:styleId="WW8Num171z1">
    <w:name w:val="WW8Num171z1"/>
    <w:qFormat/>
    <w:rPr/>
  </w:style>
  <w:style w:type="character" w:styleId="WW8Num171z2">
    <w:name w:val="WW8Num171z2"/>
    <w:qFormat/>
    <w:rPr/>
  </w:style>
  <w:style w:type="character" w:styleId="WW8Num171z3">
    <w:name w:val="WW8Num171z3"/>
    <w:qFormat/>
    <w:rPr/>
  </w:style>
  <w:style w:type="character" w:styleId="WW8Num171z4">
    <w:name w:val="WW8Num171z4"/>
    <w:qFormat/>
    <w:rPr/>
  </w:style>
  <w:style w:type="character" w:styleId="WW8Num171z5">
    <w:name w:val="WW8Num171z5"/>
    <w:qFormat/>
    <w:rPr/>
  </w:style>
  <w:style w:type="character" w:styleId="WW8Num171z6">
    <w:name w:val="WW8Num171z6"/>
    <w:qFormat/>
    <w:rPr/>
  </w:style>
  <w:style w:type="character" w:styleId="WW8Num171z7">
    <w:name w:val="WW8Num171z7"/>
    <w:qFormat/>
    <w:rPr/>
  </w:style>
  <w:style w:type="character" w:styleId="WW8Num171z8">
    <w:name w:val="WW8Num171z8"/>
    <w:qFormat/>
    <w:rPr/>
  </w:style>
  <w:style w:type="character" w:styleId="WW8Num172z0">
    <w:name w:val="WW8Num172z0"/>
    <w:qFormat/>
    <w:rPr/>
  </w:style>
  <w:style w:type="character" w:styleId="WW8Num172z1">
    <w:name w:val="WW8Num172z1"/>
    <w:qFormat/>
    <w:rPr/>
  </w:style>
  <w:style w:type="character" w:styleId="WW8Num172z2">
    <w:name w:val="WW8Num172z2"/>
    <w:qFormat/>
    <w:rPr/>
  </w:style>
  <w:style w:type="character" w:styleId="WW8Num172z3">
    <w:name w:val="WW8Num172z3"/>
    <w:qFormat/>
    <w:rPr/>
  </w:style>
  <w:style w:type="character" w:styleId="WW8Num172z4">
    <w:name w:val="WW8Num172z4"/>
    <w:qFormat/>
    <w:rPr/>
  </w:style>
  <w:style w:type="character" w:styleId="WW8Num172z5">
    <w:name w:val="WW8Num172z5"/>
    <w:qFormat/>
    <w:rPr/>
  </w:style>
  <w:style w:type="character" w:styleId="WW8Num172z6">
    <w:name w:val="WW8Num172z6"/>
    <w:qFormat/>
    <w:rPr/>
  </w:style>
  <w:style w:type="character" w:styleId="WW8Num172z7">
    <w:name w:val="WW8Num172z7"/>
    <w:qFormat/>
    <w:rPr/>
  </w:style>
  <w:style w:type="character" w:styleId="WW8Num172z8">
    <w:name w:val="WW8Num172z8"/>
    <w:qFormat/>
    <w:rPr/>
  </w:style>
  <w:style w:type="character" w:styleId="WW8Num173z0">
    <w:name w:val="WW8Num173z0"/>
    <w:qFormat/>
    <w:rPr/>
  </w:style>
  <w:style w:type="character" w:styleId="WW8Num173z1">
    <w:name w:val="WW8Num173z1"/>
    <w:qFormat/>
    <w:rPr/>
  </w:style>
  <w:style w:type="character" w:styleId="WW8Num173z2">
    <w:name w:val="WW8Num173z2"/>
    <w:qFormat/>
    <w:rPr/>
  </w:style>
  <w:style w:type="character" w:styleId="WW8Num173z3">
    <w:name w:val="WW8Num173z3"/>
    <w:qFormat/>
    <w:rPr/>
  </w:style>
  <w:style w:type="character" w:styleId="WW8Num173z4">
    <w:name w:val="WW8Num173z4"/>
    <w:qFormat/>
    <w:rPr/>
  </w:style>
  <w:style w:type="character" w:styleId="WW8Num173z5">
    <w:name w:val="WW8Num173z5"/>
    <w:qFormat/>
    <w:rPr/>
  </w:style>
  <w:style w:type="character" w:styleId="WW8Num173z6">
    <w:name w:val="WW8Num173z6"/>
    <w:qFormat/>
    <w:rPr/>
  </w:style>
  <w:style w:type="character" w:styleId="WW8Num173z7">
    <w:name w:val="WW8Num173z7"/>
    <w:qFormat/>
    <w:rPr/>
  </w:style>
  <w:style w:type="character" w:styleId="WW8Num173z8">
    <w:name w:val="WW8Num173z8"/>
    <w:qFormat/>
    <w:rPr/>
  </w:style>
  <w:style w:type="character" w:styleId="WW8Num174z0">
    <w:name w:val="WW8Num174z0"/>
    <w:qFormat/>
    <w:rPr/>
  </w:style>
  <w:style w:type="character" w:styleId="WW8Num174z1">
    <w:name w:val="WW8Num174z1"/>
    <w:qFormat/>
    <w:rPr/>
  </w:style>
  <w:style w:type="character" w:styleId="WW8Num174z2">
    <w:name w:val="WW8Num174z2"/>
    <w:qFormat/>
    <w:rPr/>
  </w:style>
  <w:style w:type="character" w:styleId="WW8Num174z3">
    <w:name w:val="WW8Num174z3"/>
    <w:qFormat/>
    <w:rPr/>
  </w:style>
  <w:style w:type="character" w:styleId="WW8Num174z4">
    <w:name w:val="WW8Num174z4"/>
    <w:qFormat/>
    <w:rPr/>
  </w:style>
  <w:style w:type="character" w:styleId="WW8Num174z5">
    <w:name w:val="WW8Num174z5"/>
    <w:qFormat/>
    <w:rPr/>
  </w:style>
  <w:style w:type="character" w:styleId="WW8Num174z6">
    <w:name w:val="WW8Num174z6"/>
    <w:qFormat/>
    <w:rPr/>
  </w:style>
  <w:style w:type="character" w:styleId="WW8Num174z7">
    <w:name w:val="WW8Num174z7"/>
    <w:qFormat/>
    <w:rPr/>
  </w:style>
  <w:style w:type="character" w:styleId="WW8Num174z8">
    <w:name w:val="WW8Num174z8"/>
    <w:qFormat/>
    <w:rPr/>
  </w:style>
  <w:style w:type="character" w:styleId="WW8Num175z0">
    <w:name w:val="WW8Num175z0"/>
    <w:qFormat/>
    <w:rPr/>
  </w:style>
  <w:style w:type="character" w:styleId="WW8Num175z1">
    <w:name w:val="WW8Num175z1"/>
    <w:qFormat/>
    <w:rPr/>
  </w:style>
  <w:style w:type="character" w:styleId="WW8Num175z2">
    <w:name w:val="WW8Num175z2"/>
    <w:qFormat/>
    <w:rPr/>
  </w:style>
  <w:style w:type="character" w:styleId="WW8Num175z3">
    <w:name w:val="WW8Num175z3"/>
    <w:qFormat/>
    <w:rPr/>
  </w:style>
  <w:style w:type="character" w:styleId="WW8Num175z4">
    <w:name w:val="WW8Num175z4"/>
    <w:qFormat/>
    <w:rPr/>
  </w:style>
  <w:style w:type="character" w:styleId="WW8Num175z5">
    <w:name w:val="WW8Num175z5"/>
    <w:qFormat/>
    <w:rPr/>
  </w:style>
  <w:style w:type="character" w:styleId="WW8Num175z6">
    <w:name w:val="WW8Num175z6"/>
    <w:qFormat/>
    <w:rPr/>
  </w:style>
  <w:style w:type="character" w:styleId="WW8Num175z7">
    <w:name w:val="WW8Num175z7"/>
    <w:qFormat/>
    <w:rPr/>
  </w:style>
  <w:style w:type="character" w:styleId="WW8Num175z8">
    <w:name w:val="WW8Num175z8"/>
    <w:qFormat/>
    <w:rPr/>
  </w:style>
  <w:style w:type="character" w:styleId="WW8Num176z0">
    <w:name w:val="WW8Num176z0"/>
    <w:qFormat/>
    <w:rPr/>
  </w:style>
  <w:style w:type="character" w:styleId="WW8Num176z1">
    <w:name w:val="WW8Num176z1"/>
    <w:qFormat/>
    <w:rPr/>
  </w:style>
  <w:style w:type="character" w:styleId="WW8Num176z2">
    <w:name w:val="WW8Num176z2"/>
    <w:qFormat/>
    <w:rPr/>
  </w:style>
  <w:style w:type="character" w:styleId="WW8Num176z3">
    <w:name w:val="WW8Num176z3"/>
    <w:qFormat/>
    <w:rPr/>
  </w:style>
  <w:style w:type="character" w:styleId="WW8Num176z4">
    <w:name w:val="WW8Num176z4"/>
    <w:qFormat/>
    <w:rPr/>
  </w:style>
  <w:style w:type="character" w:styleId="WW8Num176z5">
    <w:name w:val="WW8Num176z5"/>
    <w:qFormat/>
    <w:rPr/>
  </w:style>
  <w:style w:type="character" w:styleId="WW8Num176z6">
    <w:name w:val="WW8Num176z6"/>
    <w:qFormat/>
    <w:rPr/>
  </w:style>
  <w:style w:type="character" w:styleId="WW8Num176z7">
    <w:name w:val="WW8Num176z7"/>
    <w:qFormat/>
    <w:rPr/>
  </w:style>
  <w:style w:type="character" w:styleId="WW8Num176z8">
    <w:name w:val="WW8Num176z8"/>
    <w:qFormat/>
    <w:rPr/>
  </w:style>
  <w:style w:type="character" w:styleId="WW8Num177z0">
    <w:name w:val="WW8Num177z0"/>
    <w:qFormat/>
    <w:rPr/>
  </w:style>
  <w:style w:type="character" w:styleId="WW8Num177z1">
    <w:name w:val="WW8Num177z1"/>
    <w:qFormat/>
    <w:rPr/>
  </w:style>
  <w:style w:type="character" w:styleId="WW8Num177z2">
    <w:name w:val="WW8Num177z2"/>
    <w:qFormat/>
    <w:rPr/>
  </w:style>
  <w:style w:type="character" w:styleId="WW8Num177z3">
    <w:name w:val="WW8Num177z3"/>
    <w:qFormat/>
    <w:rPr/>
  </w:style>
  <w:style w:type="character" w:styleId="WW8Num177z4">
    <w:name w:val="WW8Num177z4"/>
    <w:qFormat/>
    <w:rPr/>
  </w:style>
  <w:style w:type="character" w:styleId="WW8Num177z5">
    <w:name w:val="WW8Num177z5"/>
    <w:qFormat/>
    <w:rPr/>
  </w:style>
  <w:style w:type="character" w:styleId="WW8Num177z6">
    <w:name w:val="WW8Num177z6"/>
    <w:qFormat/>
    <w:rPr/>
  </w:style>
  <w:style w:type="character" w:styleId="WW8Num177z7">
    <w:name w:val="WW8Num177z7"/>
    <w:qFormat/>
    <w:rPr/>
  </w:style>
  <w:style w:type="character" w:styleId="WW8Num177z8">
    <w:name w:val="WW8Num177z8"/>
    <w:qFormat/>
    <w:rPr/>
  </w:style>
  <w:style w:type="character" w:styleId="WW8Num178z0">
    <w:name w:val="WW8Num178z0"/>
    <w:qFormat/>
    <w:rPr/>
  </w:style>
  <w:style w:type="character" w:styleId="WW8Num178z1">
    <w:name w:val="WW8Num178z1"/>
    <w:qFormat/>
    <w:rPr/>
  </w:style>
  <w:style w:type="character" w:styleId="WW8Num178z2">
    <w:name w:val="WW8Num178z2"/>
    <w:qFormat/>
    <w:rPr/>
  </w:style>
  <w:style w:type="character" w:styleId="WW8Num178z3">
    <w:name w:val="WW8Num178z3"/>
    <w:qFormat/>
    <w:rPr/>
  </w:style>
  <w:style w:type="character" w:styleId="WW8Num178z4">
    <w:name w:val="WW8Num178z4"/>
    <w:qFormat/>
    <w:rPr/>
  </w:style>
  <w:style w:type="character" w:styleId="WW8Num178z5">
    <w:name w:val="WW8Num178z5"/>
    <w:qFormat/>
    <w:rPr/>
  </w:style>
  <w:style w:type="character" w:styleId="WW8Num178z6">
    <w:name w:val="WW8Num178z6"/>
    <w:qFormat/>
    <w:rPr/>
  </w:style>
  <w:style w:type="character" w:styleId="WW8Num178z7">
    <w:name w:val="WW8Num178z7"/>
    <w:qFormat/>
    <w:rPr/>
  </w:style>
  <w:style w:type="character" w:styleId="WW8Num178z8">
    <w:name w:val="WW8Num178z8"/>
    <w:qFormat/>
    <w:rPr/>
  </w:style>
  <w:style w:type="character" w:styleId="WW8Num179z0">
    <w:name w:val="WW8Num179z0"/>
    <w:qFormat/>
    <w:rPr/>
  </w:style>
  <w:style w:type="character" w:styleId="WW8Num179z1">
    <w:name w:val="WW8Num179z1"/>
    <w:qFormat/>
    <w:rPr/>
  </w:style>
  <w:style w:type="character" w:styleId="WW8Num179z2">
    <w:name w:val="WW8Num179z2"/>
    <w:qFormat/>
    <w:rPr/>
  </w:style>
  <w:style w:type="character" w:styleId="WW8Num179z3">
    <w:name w:val="WW8Num179z3"/>
    <w:qFormat/>
    <w:rPr/>
  </w:style>
  <w:style w:type="character" w:styleId="WW8Num179z4">
    <w:name w:val="WW8Num179z4"/>
    <w:qFormat/>
    <w:rPr/>
  </w:style>
  <w:style w:type="character" w:styleId="WW8Num179z5">
    <w:name w:val="WW8Num179z5"/>
    <w:qFormat/>
    <w:rPr/>
  </w:style>
  <w:style w:type="character" w:styleId="WW8Num179z6">
    <w:name w:val="WW8Num179z6"/>
    <w:qFormat/>
    <w:rPr/>
  </w:style>
  <w:style w:type="character" w:styleId="WW8Num179z7">
    <w:name w:val="WW8Num179z7"/>
    <w:qFormat/>
    <w:rPr/>
  </w:style>
  <w:style w:type="character" w:styleId="WW8Num179z8">
    <w:name w:val="WW8Num179z8"/>
    <w:qFormat/>
    <w:rPr/>
  </w:style>
  <w:style w:type="character" w:styleId="WW8Num180z0">
    <w:name w:val="WW8Num180z0"/>
    <w:qFormat/>
    <w:rPr/>
  </w:style>
  <w:style w:type="character" w:styleId="WW8Num180z1">
    <w:name w:val="WW8Num180z1"/>
    <w:qFormat/>
    <w:rPr/>
  </w:style>
  <w:style w:type="character" w:styleId="WW8Num180z2">
    <w:name w:val="WW8Num180z2"/>
    <w:qFormat/>
    <w:rPr/>
  </w:style>
  <w:style w:type="character" w:styleId="WW8Num180z3">
    <w:name w:val="WW8Num180z3"/>
    <w:qFormat/>
    <w:rPr/>
  </w:style>
  <w:style w:type="character" w:styleId="WW8Num180z4">
    <w:name w:val="WW8Num180z4"/>
    <w:qFormat/>
    <w:rPr/>
  </w:style>
  <w:style w:type="character" w:styleId="WW8Num180z5">
    <w:name w:val="WW8Num180z5"/>
    <w:qFormat/>
    <w:rPr/>
  </w:style>
  <w:style w:type="character" w:styleId="WW8Num180z6">
    <w:name w:val="WW8Num180z6"/>
    <w:qFormat/>
    <w:rPr/>
  </w:style>
  <w:style w:type="character" w:styleId="WW8Num180z7">
    <w:name w:val="WW8Num180z7"/>
    <w:qFormat/>
    <w:rPr/>
  </w:style>
  <w:style w:type="character" w:styleId="WW8Num180z8">
    <w:name w:val="WW8Num180z8"/>
    <w:qFormat/>
    <w:rPr/>
  </w:style>
  <w:style w:type="character" w:styleId="WW8Num181z0">
    <w:name w:val="WW8Num181z0"/>
    <w:qFormat/>
    <w:rPr/>
  </w:style>
  <w:style w:type="character" w:styleId="WW8Num181z1">
    <w:name w:val="WW8Num181z1"/>
    <w:qFormat/>
    <w:rPr/>
  </w:style>
  <w:style w:type="character" w:styleId="WW8Num181z2">
    <w:name w:val="WW8Num181z2"/>
    <w:qFormat/>
    <w:rPr/>
  </w:style>
  <w:style w:type="character" w:styleId="WW8Num181z3">
    <w:name w:val="WW8Num181z3"/>
    <w:qFormat/>
    <w:rPr/>
  </w:style>
  <w:style w:type="character" w:styleId="WW8Num181z4">
    <w:name w:val="WW8Num181z4"/>
    <w:qFormat/>
    <w:rPr/>
  </w:style>
  <w:style w:type="character" w:styleId="WW8Num181z5">
    <w:name w:val="WW8Num181z5"/>
    <w:qFormat/>
    <w:rPr/>
  </w:style>
  <w:style w:type="character" w:styleId="WW8Num181z6">
    <w:name w:val="WW8Num181z6"/>
    <w:qFormat/>
    <w:rPr/>
  </w:style>
  <w:style w:type="character" w:styleId="WW8Num181z7">
    <w:name w:val="WW8Num181z7"/>
    <w:qFormat/>
    <w:rPr/>
  </w:style>
  <w:style w:type="character" w:styleId="WW8Num181z8">
    <w:name w:val="WW8Num181z8"/>
    <w:qFormat/>
    <w:rPr/>
  </w:style>
  <w:style w:type="character" w:styleId="WW8Num182z0">
    <w:name w:val="WW8Num182z0"/>
    <w:qFormat/>
    <w:rPr/>
  </w:style>
  <w:style w:type="character" w:styleId="WW8Num182z1">
    <w:name w:val="WW8Num182z1"/>
    <w:qFormat/>
    <w:rPr/>
  </w:style>
  <w:style w:type="character" w:styleId="WW8Num182z2">
    <w:name w:val="WW8Num182z2"/>
    <w:qFormat/>
    <w:rPr/>
  </w:style>
  <w:style w:type="character" w:styleId="WW8Num182z3">
    <w:name w:val="WW8Num182z3"/>
    <w:qFormat/>
    <w:rPr/>
  </w:style>
  <w:style w:type="character" w:styleId="WW8Num182z4">
    <w:name w:val="WW8Num182z4"/>
    <w:qFormat/>
    <w:rPr/>
  </w:style>
  <w:style w:type="character" w:styleId="WW8Num182z5">
    <w:name w:val="WW8Num182z5"/>
    <w:qFormat/>
    <w:rPr/>
  </w:style>
  <w:style w:type="character" w:styleId="WW8Num182z6">
    <w:name w:val="WW8Num182z6"/>
    <w:qFormat/>
    <w:rPr/>
  </w:style>
  <w:style w:type="character" w:styleId="WW8Num182z7">
    <w:name w:val="WW8Num182z7"/>
    <w:qFormat/>
    <w:rPr/>
  </w:style>
  <w:style w:type="character" w:styleId="WW8Num182z8">
    <w:name w:val="WW8Num182z8"/>
    <w:qFormat/>
    <w:rPr/>
  </w:style>
  <w:style w:type="character" w:styleId="WW8Num183z0">
    <w:name w:val="WW8Num183z0"/>
    <w:qFormat/>
    <w:rPr/>
  </w:style>
  <w:style w:type="character" w:styleId="WW8Num183z1">
    <w:name w:val="WW8Num183z1"/>
    <w:qFormat/>
    <w:rPr/>
  </w:style>
  <w:style w:type="character" w:styleId="WW8Num183z2">
    <w:name w:val="WW8Num183z2"/>
    <w:qFormat/>
    <w:rPr/>
  </w:style>
  <w:style w:type="character" w:styleId="WW8Num183z3">
    <w:name w:val="WW8Num183z3"/>
    <w:qFormat/>
    <w:rPr/>
  </w:style>
  <w:style w:type="character" w:styleId="WW8Num183z4">
    <w:name w:val="WW8Num183z4"/>
    <w:qFormat/>
    <w:rPr/>
  </w:style>
  <w:style w:type="character" w:styleId="WW8Num183z5">
    <w:name w:val="WW8Num183z5"/>
    <w:qFormat/>
    <w:rPr/>
  </w:style>
  <w:style w:type="character" w:styleId="WW8Num183z6">
    <w:name w:val="WW8Num183z6"/>
    <w:qFormat/>
    <w:rPr/>
  </w:style>
  <w:style w:type="character" w:styleId="WW8Num183z7">
    <w:name w:val="WW8Num183z7"/>
    <w:qFormat/>
    <w:rPr/>
  </w:style>
  <w:style w:type="character" w:styleId="WW8Num183z8">
    <w:name w:val="WW8Num183z8"/>
    <w:qFormat/>
    <w:rPr/>
  </w:style>
  <w:style w:type="character" w:styleId="WW8Num184z0">
    <w:name w:val="WW8Num184z0"/>
    <w:qFormat/>
    <w:rPr/>
  </w:style>
  <w:style w:type="character" w:styleId="WW8Num184z1">
    <w:name w:val="WW8Num184z1"/>
    <w:qFormat/>
    <w:rPr/>
  </w:style>
  <w:style w:type="character" w:styleId="WW8Num184z2">
    <w:name w:val="WW8Num184z2"/>
    <w:qFormat/>
    <w:rPr/>
  </w:style>
  <w:style w:type="character" w:styleId="WW8Num184z3">
    <w:name w:val="WW8Num184z3"/>
    <w:qFormat/>
    <w:rPr/>
  </w:style>
  <w:style w:type="character" w:styleId="WW8Num184z4">
    <w:name w:val="WW8Num184z4"/>
    <w:qFormat/>
    <w:rPr/>
  </w:style>
  <w:style w:type="character" w:styleId="WW8Num184z5">
    <w:name w:val="WW8Num184z5"/>
    <w:qFormat/>
    <w:rPr/>
  </w:style>
  <w:style w:type="character" w:styleId="WW8Num184z6">
    <w:name w:val="WW8Num184z6"/>
    <w:qFormat/>
    <w:rPr/>
  </w:style>
  <w:style w:type="character" w:styleId="WW8Num184z7">
    <w:name w:val="WW8Num184z7"/>
    <w:qFormat/>
    <w:rPr/>
  </w:style>
  <w:style w:type="character" w:styleId="WW8Num184z8">
    <w:name w:val="WW8Num184z8"/>
    <w:qFormat/>
    <w:rPr/>
  </w:style>
  <w:style w:type="character" w:styleId="WW8Num185z0">
    <w:name w:val="WW8Num185z0"/>
    <w:qFormat/>
    <w:rPr/>
  </w:style>
  <w:style w:type="character" w:styleId="WW8Num185z1">
    <w:name w:val="WW8Num185z1"/>
    <w:qFormat/>
    <w:rPr/>
  </w:style>
  <w:style w:type="character" w:styleId="WW8Num185z2">
    <w:name w:val="WW8Num185z2"/>
    <w:qFormat/>
    <w:rPr/>
  </w:style>
  <w:style w:type="character" w:styleId="WW8Num185z3">
    <w:name w:val="WW8Num185z3"/>
    <w:qFormat/>
    <w:rPr/>
  </w:style>
  <w:style w:type="character" w:styleId="WW8Num185z4">
    <w:name w:val="WW8Num185z4"/>
    <w:qFormat/>
    <w:rPr/>
  </w:style>
  <w:style w:type="character" w:styleId="WW8Num185z5">
    <w:name w:val="WW8Num185z5"/>
    <w:qFormat/>
    <w:rPr/>
  </w:style>
  <w:style w:type="character" w:styleId="WW8Num185z6">
    <w:name w:val="WW8Num185z6"/>
    <w:qFormat/>
    <w:rPr/>
  </w:style>
  <w:style w:type="character" w:styleId="WW8Num185z7">
    <w:name w:val="WW8Num185z7"/>
    <w:qFormat/>
    <w:rPr/>
  </w:style>
  <w:style w:type="character" w:styleId="WW8Num185z8">
    <w:name w:val="WW8Num185z8"/>
    <w:qFormat/>
    <w:rPr/>
  </w:style>
  <w:style w:type="character" w:styleId="WW8Num186z0">
    <w:name w:val="WW8Num186z0"/>
    <w:qFormat/>
    <w:rPr/>
  </w:style>
  <w:style w:type="character" w:styleId="WW8Num186z1">
    <w:name w:val="WW8Num186z1"/>
    <w:qFormat/>
    <w:rPr/>
  </w:style>
  <w:style w:type="character" w:styleId="WW8Num186z2">
    <w:name w:val="WW8Num186z2"/>
    <w:qFormat/>
    <w:rPr/>
  </w:style>
  <w:style w:type="character" w:styleId="WW8Num186z3">
    <w:name w:val="WW8Num186z3"/>
    <w:qFormat/>
    <w:rPr/>
  </w:style>
  <w:style w:type="character" w:styleId="WW8Num186z4">
    <w:name w:val="WW8Num186z4"/>
    <w:qFormat/>
    <w:rPr/>
  </w:style>
  <w:style w:type="character" w:styleId="WW8Num186z5">
    <w:name w:val="WW8Num186z5"/>
    <w:qFormat/>
    <w:rPr/>
  </w:style>
  <w:style w:type="character" w:styleId="WW8Num186z6">
    <w:name w:val="WW8Num186z6"/>
    <w:qFormat/>
    <w:rPr/>
  </w:style>
  <w:style w:type="character" w:styleId="WW8Num186z7">
    <w:name w:val="WW8Num186z7"/>
    <w:qFormat/>
    <w:rPr/>
  </w:style>
  <w:style w:type="character" w:styleId="WW8Num186z8">
    <w:name w:val="WW8Num186z8"/>
    <w:qFormat/>
    <w:rPr/>
  </w:style>
  <w:style w:type="character" w:styleId="WW8Num187z0">
    <w:name w:val="WW8Num187z0"/>
    <w:qFormat/>
    <w:rPr/>
  </w:style>
  <w:style w:type="character" w:styleId="WW8Num187z1">
    <w:name w:val="WW8Num187z1"/>
    <w:qFormat/>
    <w:rPr/>
  </w:style>
  <w:style w:type="character" w:styleId="WW8Num187z2">
    <w:name w:val="WW8Num187z2"/>
    <w:qFormat/>
    <w:rPr/>
  </w:style>
  <w:style w:type="character" w:styleId="WW8Num187z3">
    <w:name w:val="WW8Num187z3"/>
    <w:qFormat/>
    <w:rPr/>
  </w:style>
  <w:style w:type="character" w:styleId="WW8Num187z4">
    <w:name w:val="WW8Num187z4"/>
    <w:qFormat/>
    <w:rPr/>
  </w:style>
  <w:style w:type="character" w:styleId="WW8Num187z5">
    <w:name w:val="WW8Num187z5"/>
    <w:qFormat/>
    <w:rPr/>
  </w:style>
  <w:style w:type="character" w:styleId="WW8Num187z6">
    <w:name w:val="WW8Num187z6"/>
    <w:qFormat/>
    <w:rPr/>
  </w:style>
  <w:style w:type="character" w:styleId="WW8Num187z7">
    <w:name w:val="WW8Num187z7"/>
    <w:qFormat/>
    <w:rPr/>
  </w:style>
  <w:style w:type="character" w:styleId="WW8Num187z8">
    <w:name w:val="WW8Num187z8"/>
    <w:qFormat/>
    <w:rPr/>
  </w:style>
  <w:style w:type="character" w:styleId="WW8Num188z0">
    <w:name w:val="WW8Num188z0"/>
    <w:qFormat/>
    <w:rPr/>
  </w:style>
  <w:style w:type="character" w:styleId="WW8Num188z1">
    <w:name w:val="WW8Num188z1"/>
    <w:qFormat/>
    <w:rPr/>
  </w:style>
  <w:style w:type="character" w:styleId="WW8Num188z2">
    <w:name w:val="WW8Num188z2"/>
    <w:qFormat/>
    <w:rPr/>
  </w:style>
  <w:style w:type="character" w:styleId="WW8Num188z3">
    <w:name w:val="WW8Num188z3"/>
    <w:qFormat/>
    <w:rPr/>
  </w:style>
  <w:style w:type="character" w:styleId="WW8Num188z4">
    <w:name w:val="WW8Num188z4"/>
    <w:qFormat/>
    <w:rPr/>
  </w:style>
  <w:style w:type="character" w:styleId="WW8Num188z5">
    <w:name w:val="WW8Num188z5"/>
    <w:qFormat/>
    <w:rPr/>
  </w:style>
  <w:style w:type="character" w:styleId="WW8Num188z6">
    <w:name w:val="WW8Num188z6"/>
    <w:qFormat/>
    <w:rPr/>
  </w:style>
  <w:style w:type="character" w:styleId="WW8Num188z7">
    <w:name w:val="WW8Num188z7"/>
    <w:qFormat/>
    <w:rPr/>
  </w:style>
  <w:style w:type="character" w:styleId="WW8Num188z8">
    <w:name w:val="WW8Num188z8"/>
    <w:qFormat/>
    <w:rPr/>
  </w:style>
  <w:style w:type="character" w:styleId="WW8Num189z0">
    <w:name w:val="WW8Num189z0"/>
    <w:qFormat/>
    <w:rPr/>
  </w:style>
  <w:style w:type="character" w:styleId="WW8Num189z1">
    <w:name w:val="WW8Num189z1"/>
    <w:qFormat/>
    <w:rPr/>
  </w:style>
  <w:style w:type="character" w:styleId="WW8Num189z2">
    <w:name w:val="WW8Num189z2"/>
    <w:qFormat/>
    <w:rPr/>
  </w:style>
  <w:style w:type="character" w:styleId="WW8Num189z3">
    <w:name w:val="WW8Num189z3"/>
    <w:qFormat/>
    <w:rPr/>
  </w:style>
  <w:style w:type="character" w:styleId="WW8Num189z4">
    <w:name w:val="WW8Num189z4"/>
    <w:qFormat/>
    <w:rPr/>
  </w:style>
  <w:style w:type="character" w:styleId="WW8Num189z5">
    <w:name w:val="WW8Num189z5"/>
    <w:qFormat/>
    <w:rPr/>
  </w:style>
  <w:style w:type="character" w:styleId="WW8Num189z6">
    <w:name w:val="WW8Num189z6"/>
    <w:qFormat/>
    <w:rPr/>
  </w:style>
  <w:style w:type="character" w:styleId="WW8Num189z7">
    <w:name w:val="WW8Num189z7"/>
    <w:qFormat/>
    <w:rPr/>
  </w:style>
  <w:style w:type="character" w:styleId="WW8Num189z8">
    <w:name w:val="WW8Num189z8"/>
    <w:qFormat/>
    <w:rPr/>
  </w:style>
  <w:style w:type="character" w:styleId="WW8Num190z0">
    <w:name w:val="WW8Num190z0"/>
    <w:qFormat/>
    <w:rPr/>
  </w:style>
  <w:style w:type="character" w:styleId="WW8Num190z1">
    <w:name w:val="WW8Num190z1"/>
    <w:qFormat/>
    <w:rPr/>
  </w:style>
  <w:style w:type="character" w:styleId="WW8Num190z2">
    <w:name w:val="WW8Num190z2"/>
    <w:qFormat/>
    <w:rPr/>
  </w:style>
  <w:style w:type="character" w:styleId="WW8Num190z3">
    <w:name w:val="WW8Num190z3"/>
    <w:qFormat/>
    <w:rPr/>
  </w:style>
  <w:style w:type="character" w:styleId="WW8Num190z4">
    <w:name w:val="WW8Num190z4"/>
    <w:qFormat/>
    <w:rPr/>
  </w:style>
  <w:style w:type="character" w:styleId="WW8Num190z5">
    <w:name w:val="WW8Num190z5"/>
    <w:qFormat/>
    <w:rPr/>
  </w:style>
  <w:style w:type="character" w:styleId="WW8Num190z6">
    <w:name w:val="WW8Num190z6"/>
    <w:qFormat/>
    <w:rPr/>
  </w:style>
  <w:style w:type="character" w:styleId="WW8Num190z7">
    <w:name w:val="WW8Num190z7"/>
    <w:qFormat/>
    <w:rPr/>
  </w:style>
  <w:style w:type="character" w:styleId="WW8Num190z8">
    <w:name w:val="WW8Num190z8"/>
    <w:qFormat/>
    <w:rPr/>
  </w:style>
  <w:style w:type="character" w:styleId="WW8Num191z0">
    <w:name w:val="WW8Num191z0"/>
    <w:qFormat/>
    <w:rPr/>
  </w:style>
  <w:style w:type="character" w:styleId="WW8Num191z1">
    <w:name w:val="WW8Num191z1"/>
    <w:qFormat/>
    <w:rPr/>
  </w:style>
  <w:style w:type="character" w:styleId="WW8Num191z2">
    <w:name w:val="WW8Num191z2"/>
    <w:qFormat/>
    <w:rPr/>
  </w:style>
  <w:style w:type="character" w:styleId="WW8Num191z3">
    <w:name w:val="WW8Num191z3"/>
    <w:qFormat/>
    <w:rPr/>
  </w:style>
  <w:style w:type="character" w:styleId="WW8Num191z4">
    <w:name w:val="WW8Num191z4"/>
    <w:qFormat/>
    <w:rPr/>
  </w:style>
  <w:style w:type="character" w:styleId="WW8Num191z5">
    <w:name w:val="WW8Num191z5"/>
    <w:qFormat/>
    <w:rPr/>
  </w:style>
  <w:style w:type="character" w:styleId="WW8Num191z6">
    <w:name w:val="WW8Num191z6"/>
    <w:qFormat/>
    <w:rPr/>
  </w:style>
  <w:style w:type="character" w:styleId="WW8Num191z7">
    <w:name w:val="WW8Num191z7"/>
    <w:qFormat/>
    <w:rPr/>
  </w:style>
  <w:style w:type="character" w:styleId="WW8Num191z8">
    <w:name w:val="WW8Num191z8"/>
    <w:qFormat/>
    <w:rPr/>
  </w:style>
  <w:style w:type="character" w:styleId="WW8Num192z0">
    <w:name w:val="WW8Num192z0"/>
    <w:qFormat/>
    <w:rPr/>
  </w:style>
  <w:style w:type="character" w:styleId="WW8Num192z1">
    <w:name w:val="WW8Num192z1"/>
    <w:qFormat/>
    <w:rPr/>
  </w:style>
  <w:style w:type="character" w:styleId="WW8Num192z2">
    <w:name w:val="WW8Num192z2"/>
    <w:qFormat/>
    <w:rPr/>
  </w:style>
  <w:style w:type="character" w:styleId="WW8Num192z3">
    <w:name w:val="WW8Num192z3"/>
    <w:qFormat/>
    <w:rPr/>
  </w:style>
  <w:style w:type="character" w:styleId="WW8Num192z4">
    <w:name w:val="WW8Num192z4"/>
    <w:qFormat/>
    <w:rPr/>
  </w:style>
  <w:style w:type="character" w:styleId="WW8Num192z5">
    <w:name w:val="WW8Num192z5"/>
    <w:qFormat/>
    <w:rPr/>
  </w:style>
  <w:style w:type="character" w:styleId="WW8Num192z6">
    <w:name w:val="WW8Num192z6"/>
    <w:qFormat/>
    <w:rPr/>
  </w:style>
  <w:style w:type="character" w:styleId="WW8Num192z7">
    <w:name w:val="WW8Num192z7"/>
    <w:qFormat/>
    <w:rPr/>
  </w:style>
  <w:style w:type="character" w:styleId="WW8Num192z8">
    <w:name w:val="WW8Num192z8"/>
    <w:qFormat/>
    <w:rPr/>
  </w:style>
  <w:style w:type="character" w:styleId="WW8Num193z0">
    <w:name w:val="WW8Num193z0"/>
    <w:qFormat/>
    <w:rPr/>
  </w:style>
  <w:style w:type="character" w:styleId="WW8Num193z1">
    <w:name w:val="WW8Num193z1"/>
    <w:qFormat/>
    <w:rPr/>
  </w:style>
  <w:style w:type="character" w:styleId="WW8Num193z2">
    <w:name w:val="WW8Num193z2"/>
    <w:qFormat/>
    <w:rPr/>
  </w:style>
  <w:style w:type="character" w:styleId="WW8Num193z3">
    <w:name w:val="WW8Num193z3"/>
    <w:qFormat/>
    <w:rPr/>
  </w:style>
  <w:style w:type="character" w:styleId="WW8Num193z4">
    <w:name w:val="WW8Num193z4"/>
    <w:qFormat/>
    <w:rPr/>
  </w:style>
  <w:style w:type="character" w:styleId="WW8Num193z5">
    <w:name w:val="WW8Num193z5"/>
    <w:qFormat/>
    <w:rPr/>
  </w:style>
  <w:style w:type="character" w:styleId="WW8Num193z6">
    <w:name w:val="WW8Num193z6"/>
    <w:qFormat/>
    <w:rPr/>
  </w:style>
  <w:style w:type="character" w:styleId="WW8Num193z7">
    <w:name w:val="WW8Num193z7"/>
    <w:qFormat/>
    <w:rPr/>
  </w:style>
  <w:style w:type="character" w:styleId="WW8Num193z8">
    <w:name w:val="WW8Num193z8"/>
    <w:qFormat/>
    <w:rPr/>
  </w:style>
  <w:style w:type="character" w:styleId="WW8Num194z0">
    <w:name w:val="WW8Num194z0"/>
    <w:qFormat/>
    <w:rPr/>
  </w:style>
  <w:style w:type="character" w:styleId="WW8Num194z1">
    <w:name w:val="WW8Num194z1"/>
    <w:qFormat/>
    <w:rPr/>
  </w:style>
  <w:style w:type="character" w:styleId="WW8Num194z2">
    <w:name w:val="WW8Num194z2"/>
    <w:qFormat/>
    <w:rPr/>
  </w:style>
  <w:style w:type="character" w:styleId="WW8Num194z3">
    <w:name w:val="WW8Num194z3"/>
    <w:qFormat/>
    <w:rPr/>
  </w:style>
  <w:style w:type="character" w:styleId="WW8Num194z4">
    <w:name w:val="WW8Num194z4"/>
    <w:qFormat/>
    <w:rPr/>
  </w:style>
  <w:style w:type="character" w:styleId="WW8Num194z5">
    <w:name w:val="WW8Num194z5"/>
    <w:qFormat/>
    <w:rPr/>
  </w:style>
  <w:style w:type="character" w:styleId="WW8Num194z6">
    <w:name w:val="WW8Num194z6"/>
    <w:qFormat/>
    <w:rPr/>
  </w:style>
  <w:style w:type="character" w:styleId="WW8Num194z7">
    <w:name w:val="WW8Num194z7"/>
    <w:qFormat/>
    <w:rPr/>
  </w:style>
  <w:style w:type="character" w:styleId="WW8Num194z8">
    <w:name w:val="WW8Num194z8"/>
    <w:qFormat/>
    <w:rPr/>
  </w:style>
  <w:style w:type="character" w:styleId="WW8Num195z0">
    <w:name w:val="WW8Num195z0"/>
    <w:qFormat/>
    <w:rPr/>
  </w:style>
  <w:style w:type="character" w:styleId="WW8Num195z1">
    <w:name w:val="WW8Num195z1"/>
    <w:qFormat/>
    <w:rPr/>
  </w:style>
  <w:style w:type="character" w:styleId="WW8Num195z2">
    <w:name w:val="WW8Num195z2"/>
    <w:qFormat/>
    <w:rPr/>
  </w:style>
  <w:style w:type="character" w:styleId="WW8Num195z3">
    <w:name w:val="WW8Num195z3"/>
    <w:qFormat/>
    <w:rPr/>
  </w:style>
  <w:style w:type="character" w:styleId="WW8Num195z4">
    <w:name w:val="WW8Num195z4"/>
    <w:qFormat/>
    <w:rPr/>
  </w:style>
  <w:style w:type="character" w:styleId="WW8Num195z5">
    <w:name w:val="WW8Num195z5"/>
    <w:qFormat/>
    <w:rPr/>
  </w:style>
  <w:style w:type="character" w:styleId="WW8Num195z6">
    <w:name w:val="WW8Num195z6"/>
    <w:qFormat/>
    <w:rPr/>
  </w:style>
  <w:style w:type="character" w:styleId="WW8Num195z7">
    <w:name w:val="WW8Num195z7"/>
    <w:qFormat/>
    <w:rPr/>
  </w:style>
  <w:style w:type="character" w:styleId="WW8Num195z8">
    <w:name w:val="WW8Num195z8"/>
    <w:qFormat/>
    <w:rPr/>
  </w:style>
  <w:style w:type="character" w:styleId="WW8Num196z0">
    <w:name w:val="WW8Num196z0"/>
    <w:qFormat/>
    <w:rPr/>
  </w:style>
  <w:style w:type="character" w:styleId="WW8Num196z1">
    <w:name w:val="WW8Num196z1"/>
    <w:qFormat/>
    <w:rPr/>
  </w:style>
  <w:style w:type="character" w:styleId="WW8Num196z2">
    <w:name w:val="WW8Num196z2"/>
    <w:qFormat/>
    <w:rPr/>
  </w:style>
  <w:style w:type="character" w:styleId="WW8Num196z3">
    <w:name w:val="WW8Num196z3"/>
    <w:qFormat/>
    <w:rPr/>
  </w:style>
  <w:style w:type="character" w:styleId="WW8Num196z4">
    <w:name w:val="WW8Num196z4"/>
    <w:qFormat/>
    <w:rPr/>
  </w:style>
  <w:style w:type="character" w:styleId="WW8Num196z5">
    <w:name w:val="WW8Num196z5"/>
    <w:qFormat/>
    <w:rPr/>
  </w:style>
  <w:style w:type="character" w:styleId="WW8Num196z6">
    <w:name w:val="WW8Num196z6"/>
    <w:qFormat/>
    <w:rPr/>
  </w:style>
  <w:style w:type="character" w:styleId="WW8Num196z7">
    <w:name w:val="WW8Num196z7"/>
    <w:qFormat/>
    <w:rPr/>
  </w:style>
  <w:style w:type="character" w:styleId="WW8Num196z8">
    <w:name w:val="WW8Num196z8"/>
    <w:qFormat/>
    <w:rPr/>
  </w:style>
  <w:style w:type="character" w:styleId="WW8Num197z0">
    <w:name w:val="WW8Num197z0"/>
    <w:qFormat/>
    <w:rPr/>
  </w:style>
  <w:style w:type="character" w:styleId="WW8Num197z1">
    <w:name w:val="WW8Num197z1"/>
    <w:qFormat/>
    <w:rPr/>
  </w:style>
  <w:style w:type="character" w:styleId="WW8Num197z2">
    <w:name w:val="WW8Num197z2"/>
    <w:qFormat/>
    <w:rPr/>
  </w:style>
  <w:style w:type="character" w:styleId="WW8Num197z3">
    <w:name w:val="WW8Num197z3"/>
    <w:qFormat/>
    <w:rPr/>
  </w:style>
  <w:style w:type="character" w:styleId="WW8Num197z4">
    <w:name w:val="WW8Num197z4"/>
    <w:qFormat/>
    <w:rPr/>
  </w:style>
  <w:style w:type="character" w:styleId="WW8Num197z5">
    <w:name w:val="WW8Num197z5"/>
    <w:qFormat/>
    <w:rPr/>
  </w:style>
  <w:style w:type="character" w:styleId="WW8Num197z6">
    <w:name w:val="WW8Num197z6"/>
    <w:qFormat/>
    <w:rPr/>
  </w:style>
  <w:style w:type="character" w:styleId="WW8Num197z7">
    <w:name w:val="WW8Num197z7"/>
    <w:qFormat/>
    <w:rPr/>
  </w:style>
  <w:style w:type="character" w:styleId="WW8Num197z8">
    <w:name w:val="WW8Num197z8"/>
    <w:qFormat/>
    <w:rPr/>
  </w:style>
  <w:style w:type="character" w:styleId="WW8Num198z0">
    <w:name w:val="WW8Num198z0"/>
    <w:qFormat/>
    <w:rPr/>
  </w:style>
  <w:style w:type="character" w:styleId="WW8Num198z1">
    <w:name w:val="WW8Num198z1"/>
    <w:qFormat/>
    <w:rPr/>
  </w:style>
  <w:style w:type="character" w:styleId="WW8Num198z2">
    <w:name w:val="WW8Num198z2"/>
    <w:qFormat/>
    <w:rPr/>
  </w:style>
  <w:style w:type="character" w:styleId="WW8Num198z3">
    <w:name w:val="WW8Num198z3"/>
    <w:qFormat/>
    <w:rPr/>
  </w:style>
  <w:style w:type="character" w:styleId="WW8Num198z4">
    <w:name w:val="WW8Num198z4"/>
    <w:qFormat/>
    <w:rPr/>
  </w:style>
  <w:style w:type="character" w:styleId="WW8Num198z5">
    <w:name w:val="WW8Num198z5"/>
    <w:qFormat/>
    <w:rPr/>
  </w:style>
  <w:style w:type="character" w:styleId="WW8Num198z6">
    <w:name w:val="WW8Num198z6"/>
    <w:qFormat/>
    <w:rPr/>
  </w:style>
  <w:style w:type="character" w:styleId="WW8Num198z7">
    <w:name w:val="WW8Num198z7"/>
    <w:qFormat/>
    <w:rPr/>
  </w:style>
  <w:style w:type="character" w:styleId="WW8Num198z8">
    <w:name w:val="WW8Num198z8"/>
    <w:qFormat/>
    <w:rPr/>
  </w:style>
  <w:style w:type="character" w:styleId="WW8Num199z0">
    <w:name w:val="WW8Num199z0"/>
    <w:qFormat/>
    <w:rPr/>
  </w:style>
  <w:style w:type="character" w:styleId="WW8Num199z1">
    <w:name w:val="WW8Num199z1"/>
    <w:qFormat/>
    <w:rPr/>
  </w:style>
  <w:style w:type="character" w:styleId="WW8Num199z2">
    <w:name w:val="WW8Num199z2"/>
    <w:qFormat/>
    <w:rPr/>
  </w:style>
  <w:style w:type="character" w:styleId="WW8Num199z3">
    <w:name w:val="WW8Num199z3"/>
    <w:qFormat/>
    <w:rPr/>
  </w:style>
  <w:style w:type="character" w:styleId="WW8Num199z4">
    <w:name w:val="WW8Num199z4"/>
    <w:qFormat/>
    <w:rPr/>
  </w:style>
  <w:style w:type="character" w:styleId="WW8Num199z5">
    <w:name w:val="WW8Num199z5"/>
    <w:qFormat/>
    <w:rPr/>
  </w:style>
  <w:style w:type="character" w:styleId="WW8Num199z6">
    <w:name w:val="WW8Num199z6"/>
    <w:qFormat/>
    <w:rPr/>
  </w:style>
  <w:style w:type="character" w:styleId="WW8Num199z7">
    <w:name w:val="WW8Num199z7"/>
    <w:qFormat/>
    <w:rPr/>
  </w:style>
  <w:style w:type="character" w:styleId="WW8Num199z8">
    <w:name w:val="WW8Num199z8"/>
    <w:qFormat/>
    <w:rPr/>
  </w:style>
  <w:style w:type="character" w:styleId="WW8Num200z0">
    <w:name w:val="WW8Num200z0"/>
    <w:qFormat/>
    <w:rPr/>
  </w:style>
  <w:style w:type="character" w:styleId="WW8Num200z1">
    <w:name w:val="WW8Num200z1"/>
    <w:qFormat/>
    <w:rPr/>
  </w:style>
  <w:style w:type="character" w:styleId="WW8Num200z2">
    <w:name w:val="WW8Num200z2"/>
    <w:qFormat/>
    <w:rPr/>
  </w:style>
  <w:style w:type="character" w:styleId="WW8Num200z3">
    <w:name w:val="WW8Num200z3"/>
    <w:qFormat/>
    <w:rPr/>
  </w:style>
  <w:style w:type="character" w:styleId="WW8Num200z4">
    <w:name w:val="WW8Num200z4"/>
    <w:qFormat/>
    <w:rPr/>
  </w:style>
  <w:style w:type="character" w:styleId="WW8Num200z5">
    <w:name w:val="WW8Num200z5"/>
    <w:qFormat/>
    <w:rPr/>
  </w:style>
  <w:style w:type="character" w:styleId="WW8Num200z6">
    <w:name w:val="WW8Num200z6"/>
    <w:qFormat/>
    <w:rPr/>
  </w:style>
  <w:style w:type="character" w:styleId="WW8Num200z7">
    <w:name w:val="WW8Num200z7"/>
    <w:qFormat/>
    <w:rPr/>
  </w:style>
  <w:style w:type="character" w:styleId="WW8Num200z8">
    <w:name w:val="WW8Num200z8"/>
    <w:qFormat/>
    <w:rPr/>
  </w:style>
  <w:style w:type="character" w:styleId="WW8Num201z0">
    <w:name w:val="WW8Num201z0"/>
    <w:qFormat/>
    <w:rPr/>
  </w:style>
  <w:style w:type="character" w:styleId="WW8Num201z1">
    <w:name w:val="WW8Num201z1"/>
    <w:qFormat/>
    <w:rPr/>
  </w:style>
  <w:style w:type="character" w:styleId="WW8Num201z2">
    <w:name w:val="WW8Num201z2"/>
    <w:qFormat/>
    <w:rPr/>
  </w:style>
  <w:style w:type="character" w:styleId="WW8Num201z3">
    <w:name w:val="WW8Num201z3"/>
    <w:qFormat/>
    <w:rPr/>
  </w:style>
  <w:style w:type="character" w:styleId="WW8Num201z4">
    <w:name w:val="WW8Num201z4"/>
    <w:qFormat/>
    <w:rPr/>
  </w:style>
  <w:style w:type="character" w:styleId="WW8Num201z5">
    <w:name w:val="WW8Num201z5"/>
    <w:qFormat/>
    <w:rPr/>
  </w:style>
  <w:style w:type="character" w:styleId="WW8Num201z6">
    <w:name w:val="WW8Num201z6"/>
    <w:qFormat/>
    <w:rPr/>
  </w:style>
  <w:style w:type="character" w:styleId="WW8Num201z7">
    <w:name w:val="WW8Num201z7"/>
    <w:qFormat/>
    <w:rPr/>
  </w:style>
  <w:style w:type="character" w:styleId="WW8Num201z8">
    <w:name w:val="WW8Num201z8"/>
    <w:qFormat/>
    <w:rPr/>
  </w:style>
  <w:style w:type="character" w:styleId="WW8Num202z0">
    <w:name w:val="WW8Num202z0"/>
    <w:qFormat/>
    <w:rPr/>
  </w:style>
  <w:style w:type="character" w:styleId="WW8Num202z1">
    <w:name w:val="WW8Num202z1"/>
    <w:qFormat/>
    <w:rPr/>
  </w:style>
  <w:style w:type="character" w:styleId="WW8Num202z2">
    <w:name w:val="WW8Num202z2"/>
    <w:qFormat/>
    <w:rPr/>
  </w:style>
  <w:style w:type="character" w:styleId="WW8Num202z3">
    <w:name w:val="WW8Num202z3"/>
    <w:qFormat/>
    <w:rPr/>
  </w:style>
  <w:style w:type="character" w:styleId="WW8Num202z4">
    <w:name w:val="WW8Num202z4"/>
    <w:qFormat/>
    <w:rPr/>
  </w:style>
  <w:style w:type="character" w:styleId="WW8Num202z5">
    <w:name w:val="WW8Num202z5"/>
    <w:qFormat/>
    <w:rPr/>
  </w:style>
  <w:style w:type="character" w:styleId="WW8Num202z6">
    <w:name w:val="WW8Num202z6"/>
    <w:qFormat/>
    <w:rPr/>
  </w:style>
  <w:style w:type="character" w:styleId="WW8Num202z7">
    <w:name w:val="WW8Num202z7"/>
    <w:qFormat/>
    <w:rPr/>
  </w:style>
  <w:style w:type="character" w:styleId="WW8Num202z8">
    <w:name w:val="WW8Num202z8"/>
    <w:qFormat/>
    <w:rPr/>
  </w:style>
  <w:style w:type="character" w:styleId="WW8Num203z0">
    <w:name w:val="WW8Num203z0"/>
    <w:qFormat/>
    <w:rPr/>
  </w:style>
  <w:style w:type="character" w:styleId="WW8Num203z1">
    <w:name w:val="WW8Num203z1"/>
    <w:qFormat/>
    <w:rPr/>
  </w:style>
  <w:style w:type="character" w:styleId="WW8Num203z2">
    <w:name w:val="WW8Num203z2"/>
    <w:qFormat/>
    <w:rPr/>
  </w:style>
  <w:style w:type="character" w:styleId="WW8Num203z3">
    <w:name w:val="WW8Num203z3"/>
    <w:qFormat/>
    <w:rPr/>
  </w:style>
  <w:style w:type="character" w:styleId="WW8Num203z4">
    <w:name w:val="WW8Num203z4"/>
    <w:qFormat/>
    <w:rPr/>
  </w:style>
  <w:style w:type="character" w:styleId="WW8Num203z5">
    <w:name w:val="WW8Num203z5"/>
    <w:qFormat/>
    <w:rPr/>
  </w:style>
  <w:style w:type="character" w:styleId="WW8Num203z6">
    <w:name w:val="WW8Num203z6"/>
    <w:qFormat/>
    <w:rPr/>
  </w:style>
  <w:style w:type="character" w:styleId="WW8Num203z7">
    <w:name w:val="WW8Num203z7"/>
    <w:qFormat/>
    <w:rPr/>
  </w:style>
  <w:style w:type="character" w:styleId="WW8Num203z8">
    <w:name w:val="WW8Num203z8"/>
    <w:qFormat/>
    <w:rPr/>
  </w:style>
  <w:style w:type="character" w:styleId="WW8Num204z0">
    <w:name w:val="WW8Num204z0"/>
    <w:qFormat/>
    <w:rPr/>
  </w:style>
  <w:style w:type="character" w:styleId="WW8Num204z1">
    <w:name w:val="WW8Num204z1"/>
    <w:qFormat/>
    <w:rPr/>
  </w:style>
  <w:style w:type="character" w:styleId="WW8Num204z2">
    <w:name w:val="WW8Num204z2"/>
    <w:qFormat/>
    <w:rPr/>
  </w:style>
  <w:style w:type="character" w:styleId="WW8Num204z3">
    <w:name w:val="WW8Num204z3"/>
    <w:qFormat/>
    <w:rPr/>
  </w:style>
  <w:style w:type="character" w:styleId="WW8Num204z4">
    <w:name w:val="WW8Num204z4"/>
    <w:qFormat/>
    <w:rPr/>
  </w:style>
  <w:style w:type="character" w:styleId="WW8Num204z5">
    <w:name w:val="WW8Num204z5"/>
    <w:qFormat/>
    <w:rPr/>
  </w:style>
  <w:style w:type="character" w:styleId="WW8Num204z6">
    <w:name w:val="WW8Num204z6"/>
    <w:qFormat/>
    <w:rPr/>
  </w:style>
  <w:style w:type="character" w:styleId="WW8Num204z7">
    <w:name w:val="WW8Num204z7"/>
    <w:qFormat/>
    <w:rPr/>
  </w:style>
  <w:style w:type="character" w:styleId="WW8Num204z8">
    <w:name w:val="WW8Num204z8"/>
    <w:qFormat/>
    <w:rPr/>
  </w:style>
  <w:style w:type="character" w:styleId="ListParagraphChar">
    <w:name w:val="List Paragraph Char"/>
    <w:qFormat/>
    <w:rPr/>
  </w:style>
  <w:style w:type="character" w:styleId="Heading1Char">
    <w:name w:val="Heading 1 Char"/>
    <w:qFormat/>
    <w:rPr>
      <w:rFonts w:ascii="Calibri" w:hAnsi="Calibri" w:eastAsia="Times New Roman" w:cs="Calibri"/>
      <w:color w:val="2E75B5"/>
      <w:sz w:val="32"/>
      <w:szCs w:val="32"/>
    </w:rPr>
  </w:style>
  <w:style w:type="character" w:styleId="FooterChar">
    <w:name w:val="Footer Char"/>
    <w:basedOn w:val="DefaultParagraphFont"/>
    <w:qFormat/>
    <w:rPr/>
  </w:style>
  <w:style w:type="character" w:styleId="HeaderChar">
    <w:name w:val="Header Char"/>
    <w:basedOn w:val="DefaultParagraphFont"/>
    <w:qFormat/>
    <w:rPr/>
  </w:style>
  <w:style w:type="character" w:styleId="TitleChar">
    <w:name w:val="Title Char"/>
    <w:qFormat/>
    <w:rPr>
      <w:rFonts w:ascii="Arial Narrow" w:hAnsi="Arial Narrow" w:eastAsia="Times New Roman" w:cs="Times New Roman"/>
      <w:b/>
      <w:sz w:val="28"/>
      <w:szCs w:val="20"/>
      <w:lang w:val="en-GB"/>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WW8Num32z8">
    <w:name w:val="WW8Num32z8"/>
    <w:qFormat/>
    <w:rPr/>
  </w:style>
  <w:style w:type="character" w:styleId="WW8Num32z7">
    <w:name w:val="WW8Num32z7"/>
    <w:qFormat/>
    <w:rPr/>
  </w:style>
  <w:style w:type="character" w:styleId="WW8Num32z6">
    <w:name w:val="WW8Num32z6"/>
    <w:qFormat/>
    <w:rPr/>
  </w:style>
  <w:style w:type="character" w:styleId="WW8Num32z5">
    <w:name w:val="WW8Num32z5"/>
    <w:qFormat/>
    <w:rPr/>
  </w:style>
  <w:style w:type="character" w:styleId="WW8Num32z4">
    <w:name w:val="WW8Num32z4"/>
    <w:qFormat/>
    <w:rPr/>
  </w:style>
  <w:style w:type="character" w:styleId="WW8Num32z3">
    <w:name w:val="WW8Num32z3"/>
    <w:qFormat/>
    <w:rPr/>
  </w:style>
  <w:style w:type="character" w:styleId="WW8Num32z2">
    <w:name w:val="WW8Num32z2"/>
    <w:qFormat/>
    <w:rPr/>
  </w:style>
  <w:style w:type="character" w:styleId="WW8Num32z1">
    <w:name w:val="WW8Num32z1"/>
    <w:qFormat/>
    <w:rPr/>
  </w:style>
  <w:style w:type="character" w:styleId="WW8Num32z0">
    <w:name w:val="WW8Num32z0"/>
    <w:qFormat/>
    <w:rPr/>
  </w:style>
  <w:style w:type="character" w:styleId="WW8Num31z8">
    <w:name w:val="WW8Num31z8"/>
    <w:qFormat/>
    <w:rPr/>
  </w:style>
  <w:style w:type="character" w:styleId="WW8Num31z7">
    <w:name w:val="WW8Num31z7"/>
    <w:qFormat/>
    <w:rPr/>
  </w:style>
  <w:style w:type="character" w:styleId="WW8Num31z6">
    <w:name w:val="WW8Num31z6"/>
    <w:qFormat/>
    <w:rPr/>
  </w:style>
  <w:style w:type="character" w:styleId="WW8Num31z5">
    <w:name w:val="WW8Num31z5"/>
    <w:qFormat/>
    <w:rPr/>
  </w:style>
  <w:style w:type="character" w:styleId="WW8Num31z4">
    <w:name w:val="WW8Num31z4"/>
    <w:qFormat/>
    <w:rPr/>
  </w:style>
  <w:style w:type="character" w:styleId="WW8Num31z3">
    <w:name w:val="WW8Num31z3"/>
    <w:qFormat/>
    <w:rPr/>
  </w:style>
  <w:style w:type="character" w:styleId="WW8Num31z2">
    <w:name w:val="WW8Num31z2"/>
    <w:qFormat/>
    <w:rPr/>
  </w:style>
  <w:style w:type="character" w:styleId="WW8Num31z1">
    <w:name w:val="WW8Num31z1"/>
    <w:qFormat/>
    <w:rPr/>
  </w:style>
  <w:style w:type="character" w:styleId="WW8Num31z0">
    <w:name w:val="WW8Num31z0"/>
    <w:qFormat/>
    <w:rPr/>
  </w:style>
  <w:style w:type="character" w:styleId="WW8Num30z8">
    <w:name w:val="WW8Num30z8"/>
    <w:qFormat/>
    <w:rPr/>
  </w:style>
  <w:style w:type="character" w:styleId="WW8Num30z7">
    <w:name w:val="WW8Num30z7"/>
    <w:qFormat/>
    <w:rPr/>
  </w:style>
  <w:style w:type="character" w:styleId="WW8Num30z6">
    <w:name w:val="WW8Num30z6"/>
    <w:qFormat/>
    <w:rPr/>
  </w:style>
  <w:style w:type="character" w:styleId="WW8Num30z5">
    <w:name w:val="WW8Num30z5"/>
    <w:qFormat/>
    <w:rPr/>
  </w:style>
  <w:style w:type="character" w:styleId="WW8Num30z4">
    <w:name w:val="WW8Num30z4"/>
    <w:qFormat/>
    <w:rPr/>
  </w:style>
  <w:style w:type="character" w:styleId="WW8Num30z3">
    <w:name w:val="WW8Num30z3"/>
    <w:qFormat/>
    <w:rPr/>
  </w:style>
  <w:style w:type="character" w:styleId="WW8Num30z2">
    <w:name w:val="WW8Num30z2"/>
    <w:qFormat/>
    <w:rPr/>
  </w:style>
  <w:style w:type="character" w:styleId="WW8Num30z1">
    <w:name w:val="WW8Num30z1"/>
    <w:qFormat/>
    <w:rPr/>
  </w:style>
  <w:style w:type="character" w:styleId="WW8Num30z0">
    <w:name w:val="WW8Num30z0"/>
    <w:qFormat/>
    <w:rPr/>
  </w:style>
  <w:style w:type="character" w:styleId="WW8Num29z8">
    <w:name w:val="WW8Num29z8"/>
    <w:qFormat/>
    <w:rPr/>
  </w:style>
  <w:style w:type="character" w:styleId="WW8Num29z7">
    <w:name w:val="WW8Num29z7"/>
    <w:qFormat/>
    <w:rPr/>
  </w:style>
  <w:style w:type="character" w:styleId="WW8Num29z6">
    <w:name w:val="WW8Num29z6"/>
    <w:qFormat/>
    <w:rPr/>
  </w:style>
  <w:style w:type="character" w:styleId="WW8Num29z5">
    <w:name w:val="WW8Num29z5"/>
    <w:qFormat/>
    <w:rPr/>
  </w:style>
  <w:style w:type="character" w:styleId="WW8Num29z4">
    <w:name w:val="WW8Num29z4"/>
    <w:qFormat/>
    <w:rPr/>
  </w:style>
  <w:style w:type="character" w:styleId="WW8Num29z3">
    <w:name w:val="WW8Num29z3"/>
    <w:qFormat/>
    <w:rPr/>
  </w:style>
  <w:style w:type="character" w:styleId="WW8Num29z2">
    <w:name w:val="WW8Num29z2"/>
    <w:qFormat/>
    <w:rPr/>
  </w:style>
  <w:style w:type="character" w:styleId="WW8Num29z1">
    <w:name w:val="WW8Num29z1"/>
    <w:qFormat/>
    <w:rPr/>
  </w:style>
  <w:style w:type="character" w:styleId="WW8Num29z0">
    <w:name w:val="WW8Num29z0"/>
    <w:qFormat/>
    <w:rPr/>
  </w:style>
  <w:style w:type="character" w:styleId="WW8Num28z8">
    <w:name w:val="WW8Num28z8"/>
    <w:qFormat/>
    <w:rPr/>
  </w:style>
  <w:style w:type="character" w:styleId="WW8Num28z7">
    <w:name w:val="WW8Num28z7"/>
    <w:qFormat/>
    <w:rPr/>
  </w:style>
  <w:style w:type="character" w:styleId="WW8Num28z6">
    <w:name w:val="WW8Num28z6"/>
    <w:qFormat/>
    <w:rPr/>
  </w:style>
  <w:style w:type="character" w:styleId="WW8Num28z5">
    <w:name w:val="WW8Num28z5"/>
    <w:qFormat/>
    <w:rPr/>
  </w:style>
  <w:style w:type="character" w:styleId="WW8Num28z4">
    <w:name w:val="WW8Num28z4"/>
    <w:qFormat/>
    <w:rPr/>
  </w:style>
  <w:style w:type="character" w:styleId="WW8Num28z3">
    <w:name w:val="WW8Num28z3"/>
    <w:qFormat/>
    <w:rPr/>
  </w:style>
  <w:style w:type="character" w:styleId="WW8Num28z2">
    <w:name w:val="WW8Num28z2"/>
    <w:qFormat/>
    <w:rPr/>
  </w:style>
  <w:style w:type="character" w:styleId="WW8Num28z1">
    <w:name w:val="WW8Num28z1"/>
    <w:qFormat/>
    <w:rPr/>
  </w:style>
  <w:style w:type="character" w:styleId="WW8Num28z0">
    <w:name w:val="WW8Num28z0"/>
    <w:qFormat/>
    <w:rPr/>
  </w:style>
  <w:style w:type="character" w:styleId="WW8Num27z8">
    <w:name w:val="WW8Num27z8"/>
    <w:qFormat/>
    <w:rPr/>
  </w:style>
  <w:style w:type="character" w:styleId="WW8Num27z7">
    <w:name w:val="WW8Num27z7"/>
    <w:qFormat/>
    <w:rPr/>
  </w:style>
  <w:style w:type="character" w:styleId="WW8Num27z6">
    <w:name w:val="WW8Num27z6"/>
    <w:qFormat/>
    <w:rPr/>
  </w:style>
  <w:style w:type="character" w:styleId="WW8Num27z5">
    <w:name w:val="WW8Num27z5"/>
    <w:qFormat/>
    <w:rPr/>
  </w:style>
  <w:style w:type="character" w:styleId="WW8Num27z4">
    <w:name w:val="WW8Num27z4"/>
    <w:qFormat/>
    <w:rPr/>
  </w:style>
  <w:style w:type="character" w:styleId="WW8Num27z3">
    <w:name w:val="WW8Num27z3"/>
    <w:qFormat/>
    <w:rPr/>
  </w:style>
  <w:style w:type="character" w:styleId="WW8Num27z2">
    <w:name w:val="WW8Num27z2"/>
    <w:qFormat/>
    <w:rPr/>
  </w:style>
  <w:style w:type="character" w:styleId="WW8Num27z1">
    <w:name w:val="WW8Num27z1"/>
    <w:qFormat/>
    <w:rPr/>
  </w:style>
  <w:style w:type="character" w:styleId="WW8Num27z0">
    <w:name w:val="WW8Num27z0"/>
    <w:qFormat/>
    <w:rPr/>
  </w:style>
  <w:style w:type="character" w:styleId="WW8Num26z8">
    <w:name w:val="WW8Num26z8"/>
    <w:qFormat/>
    <w:rPr/>
  </w:style>
  <w:style w:type="character" w:styleId="WW8Num26z7">
    <w:name w:val="WW8Num26z7"/>
    <w:qFormat/>
    <w:rPr/>
  </w:style>
  <w:style w:type="character" w:styleId="WW8Num26z6">
    <w:name w:val="WW8Num26z6"/>
    <w:qFormat/>
    <w:rPr/>
  </w:style>
  <w:style w:type="character" w:styleId="WW8Num26z5">
    <w:name w:val="WW8Num26z5"/>
    <w:qFormat/>
    <w:rPr/>
  </w:style>
  <w:style w:type="character" w:styleId="WW8Num26z4">
    <w:name w:val="WW8Num26z4"/>
    <w:qFormat/>
    <w:rPr/>
  </w:style>
  <w:style w:type="character" w:styleId="WW8Num26z3">
    <w:name w:val="WW8Num26z3"/>
    <w:qFormat/>
    <w:rPr/>
  </w:style>
  <w:style w:type="character" w:styleId="WW8Num26z2">
    <w:name w:val="WW8Num26z2"/>
    <w:qFormat/>
    <w:rPr/>
  </w:style>
  <w:style w:type="character" w:styleId="WW8Num26z1">
    <w:name w:val="WW8Num26z1"/>
    <w:qFormat/>
    <w:rPr/>
  </w:style>
  <w:style w:type="character" w:styleId="WW8Num26z0">
    <w:name w:val="WW8Num26z0"/>
    <w:qFormat/>
    <w:rPr/>
  </w:style>
  <w:style w:type="character" w:styleId="WW8Num25z8">
    <w:name w:val="WW8Num25z8"/>
    <w:qFormat/>
    <w:rPr/>
  </w:style>
  <w:style w:type="character" w:styleId="WW8Num25z7">
    <w:name w:val="WW8Num25z7"/>
    <w:qFormat/>
    <w:rPr/>
  </w:style>
  <w:style w:type="character" w:styleId="WW8Num25z6">
    <w:name w:val="WW8Num25z6"/>
    <w:qFormat/>
    <w:rPr/>
  </w:style>
  <w:style w:type="character" w:styleId="WW8Num25z5">
    <w:name w:val="WW8Num25z5"/>
    <w:qFormat/>
    <w:rPr/>
  </w:style>
  <w:style w:type="character" w:styleId="WW8Num25z4">
    <w:name w:val="WW8Num25z4"/>
    <w:qFormat/>
    <w:rPr/>
  </w:style>
  <w:style w:type="character" w:styleId="WW8Num25z3">
    <w:name w:val="WW8Num25z3"/>
    <w:qFormat/>
    <w:rPr/>
  </w:style>
  <w:style w:type="character" w:styleId="WW8Num25z2">
    <w:name w:val="WW8Num25z2"/>
    <w:qFormat/>
    <w:rPr/>
  </w:style>
  <w:style w:type="character" w:styleId="WW8Num25z1">
    <w:name w:val="WW8Num25z1"/>
    <w:qFormat/>
    <w:rPr/>
  </w:style>
  <w:style w:type="character" w:styleId="WW8Num25z0">
    <w:name w:val="WW8Num25z0"/>
    <w:qFormat/>
    <w:rPr>
      <w:rFonts w:eastAsia="Times New Roman"/>
    </w:rPr>
  </w:style>
  <w:style w:type="character" w:styleId="WW8Num24z8">
    <w:name w:val="WW8Num24z8"/>
    <w:qFormat/>
    <w:rPr/>
  </w:style>
  <w:style w:type="character" w:styleId="WW8Num24z7">
    <w:name w:val="WW8Num24z7"/>
    <w:qFormat/>
    <w:rPr/>
  </w:style>
  <w:style w:type="character" w:styleId="WW8Num24z6">
    <w:name w:val="WW8Num24z6"/>
    <w:qFormat/>
    <w:rPr/>
  </w:style>
  <w:style w:type="character" w:styleId="WW8Num24z5">
    <w:name w:val="WW8Num24z5"/>
    <w:qFormat/>
    <w:rPr/>
  </w:style>
  <w:style w:type="character" w:styleId="WW8Num24z4">
    <w:name w:val="WW8Num24z4"/>
    <w:qFormat/>
    <w:rPr/>
  </w:style>
  <w:style w:type="character" w:styleId="WW8Num24z3">
    <w:name w:val="WW8Num24z3"/>
    <w:qFormat/>
    <w:rPr/>
  </w:style>
  <w:style w:type="character" w:styleId="WW8Num24z2">
    <w:name w:val="WW8Num24z2"/>
    <w:qFormat/>
    <w:rPr/>
  </w:style>
  <w:style w:type="character" w:styleId="WW8Num24z1">
    <w:name w:val="WW8Num24z1"/>
    <w:qFormat/>
    <w:rPr/>
  </w:style>
  <w:style w:type="character" w:styleId="WW8Num24z0">
    <w:name w:val="WW8Num24z0"/>
    <w:qFormat/>
    <w:rPr/>
  </w:style>
  <w:style w:type="character" w:styleId="WW8Num23z8">
    <w:name w:val="WW8Num23z8"/>
    <w:qFormat/>
    <w:rPr/>
  </w:style>
  <w:style w:type="character" w:styleId="WW8Num23z7">
    <w:name w:val="WW8Num23z7"/>
    <w:qFormat/>
    <w:rPr/>
  </w:style>
  <w:style w:type="character" w:styleId="WW8Num23z6">
    <w:name w:val="WW8Num23z6"/>
    <w:qFormat/>
    <w:rPr/>
  </w:style>
  <w:style w:type="character" w:styleId="WW8Num23z5">
    <w:name w:val="WW8Num23z5"/>
    <w:qFormat/>
    <w:rPr/>
  </w:style>
  <w:style w:type="character" w:styleId="WW8Num23z4">
    <w:name w:val="WW8Num23z4"/>
    <w:qFormat/>
    <w:rPr/>
  </w:style>
  <w:style w:type="character" w:styleId="WW8Num23z3">
    <w:name w:val="WW8Num23z3"/>
    <w:qFormat/>
    <w:rPr/>
  </w:style>
  <w:style w:type="character" w:styleId="WW8Num23z2">
    <w:name w:val="WW8Num23z2"/>
    <w:qFormat/>
    <w:rPr/>
  </w:style>
  <w:style w:type="character" w:styleId="WW8Num23z1">
    <w:name w:val="WW8Num23z1"/>
    <w:qFormat/>
    <w:rPr/>
  </w:style>
  <w:style w:type="character" w:styleId="WW8Num23z0">
    <w:name w:val="WW8Num23z0"/>
    <w:qFormat/>
    <w:rPr/>
  </w:style>
  <w:style w:type="character" w:styleId="WW8Num22z8">
    <w:name w:val="WW8Num22z8"/>
    <w:qFormat/>
    <w:rPr/>
  </w:style>
  <w:style w:type="character" w:styleId="WW8Num22z7">
    <w:name w:val="WW8Num22z7"/>
    <w:qFormat/>
    <w:rPr/>
  </w:style>
  <w:style w:type="character" w:styleId="WW8Num22z6">
    <w:name w:val="WW8Num22z6"/>
    <w:qFormat/>
    <w:rPr/>
  </w:style>
  <w:style w:type="character" w:styleId="WW8Num22z5">
    <w:name w:val="WW8Num22z5"/>
    <w:qFormat/>
    <w:rPr/>
  </w:style>
  <w:style w:type="character" w:styleId="WW8Num22z4">
    <w:name w:val="WW8Num22z4"/>
    <w:qFormat/>
    <w:rPr/>
  </w:style>
  <w:style w:type="character" w:styleId="WW8Num22z3">
    <w:name w:val="WW8Num22z3"/>
    <w:qFormat/>
    <w:rPr/>
  </w:style>
  <w:style w:type="character" w:styleId="WW8Num22z2">
    <w:name w:val="WW8Num22z2"/>
    <w:qFormat/>
    <w:rPr/>
  </w:style>
  <w:style w:type="character" w:styleId="WW8Num22z1">
    <w:name w:val="WW8Num22z1"/>
    <w:qFormat/>
    <w:rPr/>
  </w:style>
  <w:style w:type="character" w:styleId="WW8Num22z0">
    <w:name w:val="WW8Num22z0"/>
    <w:qFormat/>
    <w:rPr/>
  </w:style>
  <w:style w:type="character" w:styleId="WW8Num21z8">
    <w:name w:val="WW8Num21z8"/>
    <w:qFormat/>
    <w:rPr/>
  </w:style>
  <w:style w:type="character" w:styleId="WW8Num21z7">
    <w:name w:val="WW8Num21z7"/>
    <w:qFormat/>
    <w:rPr/>
  </w:style>
  <w:style w:type="character" w:styleId="WW8Num21z6">
    <w:name w:val="WW8Num21z6"/>
    <w:qFormat/>
    <w:rPr/>
  </w:style>
  <w:style w:type="character" w:styleId="WW8Num21z5">
    <w:name w:val="WW8Num21z5"/>
    <w:qFormat/>
    <w:rPr/>
  </w:style>
  <w:style w:type="character" w:styleId="WW8Num21z4">
    <w:name w:val="WW8Num21z4"/>
    <w:qFormat/>
    <w:rPr/>
  </w:style>
  <w:style w:type="character" w:styleId="WW8Num21z3">
    <w:name w:val="WW8Num21z3"/>
    <w:qFormat/>
    <w:rPr/>
  </w:style>
  <w:style w:type="character" w:styleId="WW8Num21z2">
    <w:name w:val="WW8Num21z2"/>
    <w:qFormat/>
    <w:rPr/>
  </w:style>
  <w:style w:type="character" w:styleId="WW8Num21z1">
    <w:name w:val="WW8Num21z1"/>
    <w:qFormat/>
    <w:rPr/>
  </w:style>
  <w:style w:type="character" w:styleId="WW8Num21z0">
    <w:name w:val="WW8Num21z0"/>
    <w:qFormat/>
    <w:rPr>
      <w:rFonts w:ascii="Cambria" w:hAnsi="Cambria" w:eastAsia="Times New Roman" w:cs="Times New Roman"/>
    </w:rPr>
  </w:style>
  <w:style w:type="character" w:styleId="WW8Num20z8">
    <w:name w:val="WW8Num20z8"/>
    <w:qFormat/>
    <w:rPr/>
  </w:style>
  <w:style w:type="character" w:styleId="WW8Num20z7">
    <w:name w:val="WW8Num20z7"/>
    <w:qFormat/>
    <w:rPr/>
  </w:style>
  <w:style w:type="character" w:styleId="WW8Num20z6">
    <w:name w:val="WW8Num20z6"/>
    <w:qFormat/>
    <w:rPr/>
  </w:style>
  <w:style w:type="character" w:styleId="WW8Num20z5">
    <w:name w:val="WW8Num20z5"/>
    <w:qFormat/>
    <w:rPr/>
  </w:style>
  <w:style w:type="character" w:styleId="WW8Num20z4">
    <w:name w:val="WW8Num20z4"/>
    <w:qFormat/>
    <w:rPr/>
  </w:style>
  <w:style w:type="character" w:styleId="WW8Num20z3">
    <w:name w:val="WW8Num20z3"/>
    <w:qFormat/>
    <w:rPr/>
  </w:style>
  <w:style w:type="character" w:styleId="WW8Num20z2">
    <w:name w:val="WW8Num20z2"/>
    <w:qFormat/>
    <w:rPr/>
  </w:style>
  <w:style w:type="character" w:styleId="WW8Num20z1">
    <w:name w:val="WW8Num20z1"/>
    <w:qFormat/>
    <w:rPr/>
  </w:style>
  <w:style w:type="character" w:styleId="WW8Num20z0">
    <w:name w:val="WW8Num20z0"/>
    <w:qFormat/>
    <w:rPr/>
  </w:style>
  <w:style w:type="character" w:styleId="WW8Num19z8">
    <w:name w:val="WW8Num19z8"/>
    <w:qFormat/>
    <w:rPr/>
  </w:style>
  <w:style w:type="character" w:styleId="WW8Num19z7">
    <w:name w:val="WW8Num19z7"/>
    <w:qFormat/>
    <w:rPr/>
  </w:style>
  <w:style w:type="character" w:styleId="WW8Num19z6">
    <w:name w:val="WW8Num19z6"/>
    <w:qFormat/>
    <w:rPr/>
  </w:style>
  <w:style w:type="character" w:styleId="WW8Num19z5">
    <w:name w:val="WW8Num19z5"/>
    <w:qFormat/>
    <w:rPr/>
  </w:style>
  <w:style w:type="character" w:styleId="WW8Num19z4">
    <w:name w:val="WW8Num19z4"/>
    <w:qFormat/>
    <w:rPr/>
  </w:style>
  <w:style w:type="character" w:styleId="WW8Num19z3">
    <w:name w:val="WW8Num19z3"/>
    <w:qFormat/>
    <w:rPr/>
  </w:style>
  <w:style w:type="character" w:styleId="WW8Num19z2">
    <w:name w:val="WW8Num19z2"/>
    <w:qFormat/>
    <w:rPr/>
  </w:style>
  <w:style w:type="character" w:styleId="WW8Num19z1">
    <w:name w:val="WW8Num19z1"/>
    <w:qFormat/>
    <w:rPr/>
  </w:style>
  <w:style w:type="character" w:styleId="WW8Num19z0">
    <w:name w:val="WW8Num19z0"/>
    <w:qFormat/>
    <w:rPr/>
  </w:style>
  <w:style w:type="character" w:styleId="WW8Num18z8">
    <w:name w:val="WW8Num18z8"/>
    <w:qFormat/>
    <w:rPr/>
  </w:style>
  <w:style w:type="character" w:styleId="WW8Num18z7">
    <w:name w:val="WW8Num18z7"/>
    <w:qFormat/>
    <w:rPr/>
  </w:style>
  <w:style w:type="character" w:styleId="WW8Num18z6">
    <w:name w:val="WW8Num18z6"/>
    <w:qFormat/>
    <w:rPr/>
  </w:style>
  <w:style w:type="character" w:styleId="WW8Num18z5">
    <w:name w:val="WW8Num18z5"/>
    <w:qFormat/>
    <w:rPr/>
  </w:style>
  <w:style w:type="character" w:styleId="WW8Num18z4">
    <w:name w:val="WW8Num18z4"/>
    <w:qFormat/>
    <w:rPr/>
  </w:style>
  <w:style w:type="character" w:styleId="WW8Num18z3">
    <w:name w:val="WW8Num18z3"/>
    <w:qFormat/>
    <w:rPr/>
  </w:style>
  <w:style w:type="character" w:styleId="WW8Num18z2">
    <w:name w:val="WW8Num18z2"/>
    <w:qFormat/>
    <w:rPr/>
  </w:style>
  <w:style w:type="character" w:styleId="WW8Num18z1">
    <w:name w:val="WW8Num18z1"/>
    <w:qFormat/>
    <w:rPr/>
  </w:style>
  <w:style w:type="character" w:styleId="WW8Num17z8">
    <w:name w:val="WW8Num17z8"/>
    <w:qFormat/>
    <w:rPr/>
  </w:style>
  <w:style w:type="character" w:styleId="WW8Num17z7">
    <w:name w:val="WW8Num17z7"/>
    <w:qFormat/>
    <w:rPr/>
  </w:style>
  <w:style w:type="character" w:styleId="WW8Num17z6">
    <w:name w:val="WW8Num17z6"/>
    <w:qFormat/>
    <w:rPr/>
  </w:style>
  <w:style w:type="character" w:styleId="WW8Num17z5">
    <w:name w:val="WW8Num17z5"/>
    <w:qFormat/>
    <w:rPr/>
  </w:style>
  <w:style w:type="character" w:styleId="WW8Num17z4">
    <w:name w:val="WW8Num17z4"/>
    <w:qFormat/>
    <w:rPr/>
  </w:style>
  <w:style w:type="character" w:styleId="WW8Num17z3">
    <w:name w:val="WW8Num17z3"/>
    <w:qFormat/>
    <w:rPr/>
  </w:style>
  <w:style w:type="character" w:styleId="WW8Num17z2">
    <w:name w:val="WW8Num17z2"/>
    <w:qFormat/>
    <w:rPr/>
  </w:style>
  <w:style w:type="character" w:styleId="WW8Num17z1">
    <w:name w:val="WW8Num17z1"/>
    <w:qFormat/>
    <w:rPr/>
  </w:style>
  <w:style w:type="character" w:styleId="WW8Num15z8">
    <w:name w:val="WW8Num15z8"/>
    <w:qFormat/>
    <w:rPr/>
  </w:style>
  <w:style w:type="character" w:styleId="WW8Num15z7">
    <w:name w:val="WW8Num15z7"/>
    <w:qFormat/>
    <w:rPr/>
  </w:style>
  <w:style w:type="character" w:styleId="WW8Num15z6">
    <w:name w:val="WW8Num15z6"/>
    <w:qFormat/>
    <w:rPr/>
  </w:style>
  <w:style w:type="character" w:styleId="WW8Num15z5">
    <w:name w:val="WW8Num15z5"/>
    <w:qFormat/>
    <w:rPr/>
  </w:style>
  <w:style w:type="character" w:styleId="WW8Num15z4">
    <w:name w:val="WW8Num15z4"/>
    <w:qFormat/>
    <w:rPr/>
  </w:style>
  <w:style w:type="character" w:styleId="WW8Num15z2">
    <w:name w:val="WW8Num15z2"/>
    <w:qFormat/>
    <w:rPr/>
  </w:style>
  <w:style w:type="character" w:styleId="WW8Num14z8">
    <w:name w:val="WW8Num14z8"/>
    <w:qFormat/>
    <w:rPr/>
  </w:style>
  <w:style w:type="character" w:styleId="WW8Num14z7">
    <w:name w:val="WW8Num14z7"/>
    <w:qFormat/>
    <w:rPr/>
  </w:style>
  <w:style w:type="character" w:styleId="WW8Num14z6">
    <w:name w:val="WW8Num14z6"/>
    <w:qFormat/>
    <w:rPr/>
  </w:style>
  <w:style w:type="character" w:styleId="WW8Num14z5">
    <w:name w:val="WW8Num14z5"/>
    <w:qFormat/>
    <w:rPr/>
  </w:style>
  <w:style w:type="character" w:styleId="WW8Num14z4">
    <w:name w:val="WW8Num14z4"/>
    <w:qFormat/>
    <w:rPr/>
  </w:style>
  <w:style w:type="character" w:styleId="WW8Num14z2">
    <w:name w:val="WW8Num14z2"/>
    <w:qFormat/>
    <w:rPr/>
  </w:style>
  <w:style w:type="character" w:styleId="WW8Num13z8">
    <w:name w:val="WW8Num13z8"/>
    <w:qFormat/>
    <w:rPr/>
  </w:style>
  <w:style w:type="character" w:styleId="WW8Num13z7">
    <w:name w:val="WW8Num13z7"/>
    <w:qFormat/>
    <w:rPr/>
  </w:style>
  <w:style w:type="character" w:styleId="WW8Num13z6">
    <w:name w:val="WW8Num13z6"/>
    <w:qFormat/>
    <w:rPr/>
  </w:style>
  <w:style w:type="character" w:styleId="WW8Num13z5">
    <w:name w:val="WW8Num13z5"/>
    <w:qFormat/>
    <w:rPr/>
  </w:style>
  <w:style w:type="character" w:styleId="WW8Num13z4">
    <w:name w:val="WW8Num13z4"/>
    <w:qFormat/>
    <w:rPr/>
  </w:style>
  <w:style w:type="character" w:styleId="WW8Num12z8">
    <w:name w:val="WW8Num12z8"/>
    <w:qFormat/>
    <w:rPr/>
  </w:style>
  <w:style w:type="character" w:styleId="WW8Num12z7">
    <w:name w:val="WW8Num12z7"/>
    <w:qFormat/>
    <w:rPr/>
  </w:style>
  <w:style w:type="character" w:styleId="WW8Num12z6">
    <w:name w:val="WW8Num12z6"/>
    <w:qFormat/>
    <w:rPr/>
  </w:style>
  <w:style w:type="character" w:styleId="WW8Num12z5">
    <w:name w:val="WW8Num12z5"/>
    <w:qFormat/>
    <w:rPr/>
  </w:style>
  <w:style w:type="character" w:styleId="WW8Num12z4">
    <w:name w:val="WW8Num12z4"/>
    <w:qFormat/>
    <w:rPr/>
  </w:style>
  <w:style w:type="character" w:styleId="WW8Num12z2">
    <w:name w:val="WW8Num12z2"/>
    <w:qFormat/>
    <w:rPr/>
  </w:style>
  <w:style w:type="character" w:styleId="WW8Num11z8">
    <w:name w:val="WW8Num11z8"/>
    <w:qFormat/>
    <w:rPr/>
  </w:style>
  <w:style w:type="character" w:styleId="WW8Num11z7">
    <w:name w:val="WW8Num11z7"/>
    <w:qFormat/>
    <w:rPr/>
  </w:style>
  <w:style w:type="character" w:styleId="WW8Num11z6">
    <w:name w:val="WW8Num11z6"/>
    <w:qFormat/>
    <w:rPr/>
  </w:style>
  <w:style w:type="character" w:styleId="WW8Num11z5">
    <w:name w:val="WW8Num11z5"/>
    <w:qFormat/>
    <w:rPr/>
  </w:style>
  <w:style w:type="character" w:styleId="WW8Num11z4">
    <w:name w:val="WW8Num11z4"/>
    <w:qFormat/>
    <w:rPr/>
  </w:style>
  <w:style w:type="character" w:styleId="WW8Num10z8">
    <w:name w:val="WW8Num10z8"/>
    <w:qFormat/>
    <w:rPr/>
  </w:style>
  <w:style w:type="character" w:styleId="WW8Num10z7">
    <w:name w:val="WW8Num10z7"/>
    <w:qFormat/>
    <w:rPr/>
  </w:style>
  <w:style w:type="character" w:styleId="WW8Num10z6">
    <w:name w:val="WW8Num10z6"/>
    <w:qFormat/>
    <w:rPr/>
  </w:style>
  <w:style w:type="character" w:styleId="WW8Num10z5">
    <w:name w:val="WW8Num10z5"/>
    <w:qFormat/>
    <w:rPr/>
  </w:style>
  <w:style w:type="character" w:styleId="WW8Num10z4">
    <w:name w:val="WW8Num10z4"/>
    <w:qFormat/>
    <w:rPr/>
  </w:style>
  <w:style w:type="character" w:styleId="WW8Num9z8">
    <w:name w:val="WW8Num9z8"/>
    <w:qFormat/>
    <w:rPr/>
  </w:style>
  <w:style w:type="character" w:styleId="WW8Num9z7">
    <w:name w:val="WW8Num9z7"/>
    <w:qFormat/>
    <w:rPr/>
  </w:style>
  <w:style w:type="character" w:styleId="WW8Num9z6">
    <w:name w:val="WW8Num9z6"/>
    <w:qFormat/>
    <w:rPr/>
  </w:style>
  <w:style w:type="character" w:styleId="WW8Num9z5">
    <w:name w:val="WW8Num9z5"/>
    <w:qFormat/>
    <w:rPr/>
  </w:style>
  <w:style w:type="character" w:styleId="WW8Num9z4">
    <w:name w:val="WW8Num9z4"/>
    <w:qFormat/>
    <w:rPr/>
  </w:style>
  <w:style w:type="character" w:styleId="WW8Num9z3">
    <w:name w:val="WW8Num9z3"/>
    <w:qFormat/>
    <w:rPr/>
  </w:style>
  <w:style w:type="character" w:styleId="WW8Num9z2">
    <w:name w:val="WW8Num9z2"/>
    <w:qFormat/>
    <w:rPr/>
  </w:style>
  <w:style w:type="character" w:styleId="WW8Num5z2">
    <w:name w:val="WW8Num5z2"/>
    <w:qFormat/>
    <w:rPr>
      <w:rFonts w:ascii="Wingdings" w:hAnsi="Wingdings" w:cs="Wingdings"/>
    </w:rPr>
  </w:style>
  <w:style w:type="character" w:styleId="WW8Num5z1">
    <w:name w:val="WW8Num5z1"/>
    <w:qFormat/>
    <w:rPr>
      <w:rFonts w:ascii="Courier New" w:hAnsi="Courier New" w:cs="Courier New"/>
    </w:rPr>
  </w:style>
  <w:style w:type="character" w:styleId="WW8Num4z8">
    <w:name w:val="WW8Num4z8"/>
    <w:qFormat/>
    <w:rPr/>
  </w:style>
  <w:style w:type="character" w:styleId="WW8Num4z7">
    <w:name w:val="WW8Num4z7"/>
    <w:qFormat/>
    <w:rPr/>
  </w:style>
  <w:style w:type="character" w:styleId="WW8Num4z6">
    <w:name w:val="WW8Num4z6"/>
    <w:qFormat/>
    <w:rPr/>
  </w:style>
  <w:style w:type="character" w:styleId="WW8Num4z5">
    <w:name w:val="WW8Num4z5"/>
    <w:qFormat/>
    <w:rPr/>
  </w:style>
  <w:style w:type="character" w:styleId="WW8Num4z4">
    <w:name w:val="WW8Num4z4"/>
    <w:qFormat/>
    <w:rPr/>
  </w:style>
  <w:style w:type="character" w:styleId="WW8Num4z3">
    <w:name w:val="WW8Num4z3"/>
    <w:qFormat/>
    <w:rPr/>
  </w:style>
  <w:style w:type="character" w:styleId="WW8Num4z2">
    <w:name w:val="WW8Num4z2"/>
    <w:qFormat/>
    <w:rPr/>
  </w:style>
  <w:style w:type="character" w:styleId="WW8Num4z1">
    <w:name w:val="WW8Num4z1"/>
    <w:qFormat/>
    <w:rPr/>
  </w:style>
  <w:style w:type="character" w:styleId="WW8Num3z8">
    <w:name w:val="WW8Num3z8"/>
    <w:qFormat/>
    <w:rPr/>
  </w:style>
  <w:style w:type="character" w:styleId="WW8Num3z7">
    <w:name w:val="WW8Num3z7"/>
    <w:qFormat/>
    <w:rPr/>
  </w:style>
  <w:style w:type="character" w:styleId="WW8Num3z6">
    <w:name w:val="WW8Num3z6"/>
    <w:qFormat/>
    <w:rPr/>
  </w:style>
  <w:style w:type="character" w:styleId="WW8Num3z5">
    <w:name w:val="WW8Num3z5"/>
    <w:qFormat/>
    <w:rPr/>
  </w:style>
  <w:style w:type="character" w:styleId="WW8Num3z4">
    <w:name w:val="WW8Num3z4"/>
    <w:qFormat/>
    <w:rPr/>
  </w:style>
  <w:style w:type="character" w:styleId="WW8Num3z3">
    <w:name w:val="WW8Num3z3"/>
    <w:qFormat/>
    <w:rPr/>
  </w:style>
  <w:style w:type="character" w:styleId="WW8Num3z2">
    <w:name w:val="WW8Num3z2"/>
    <w:qFormat/>
    <w:rPr/>
  </w:style>
  <w:style w:type="character" w:styleId="WW8Num3z1">
    <w:name w:val="WW8Num3z1"/>
    <w:qFormat/>
    <w:rPr/>
  </w:style>
  <w:style w:type="character" w:styleId="WW8Num2z8">
    <w:name w:val="WW8Num2z8"/>
    <w:qFormat/>
    <w:rPr/>
  </w:style>
  <w:style w:type="character" w:styleId="WW8Num2z7">
    <w:name w:val="WW8Num2z7"/>
    <w:qFormat/>
    <w:rPr/>
  </w:style>
  <w:style w:type="character" w:styleId="WW8Num2z6">
    <w:name w:val="WW8Num2z6"/>
    <w:qFormat/>
    <w:rPr/>
  </w:style>
  <w:style w:type="character" w:styleId="WW8Num2z5">
    <w:name w:val="WW8Num2z5"/>
    <w:qFormat/>
    <w:rPr/>
  </w:style>
  <w:style w:type="character" w:styleId="WW8Num2z4">
    <w:name w:val="WW8Num2z4"/>
    <w:qFormat/>
    <w:rPr/>
  </w:style>
  <w:style w:type="character" w:styleId="WW8Num2z3">
    <w:name w:val="WW8Num2z3"/>
    <w:qFormat/>
    <w:rPr/>
  </w:style>
  <w:style w:type="character" w:styleId="FollowedHyperlink">
    <w:name w:val="FollowedHyperlink"/>
    <w:rPr>
      <w:color w:val="800000"/>
      <w:u w:val="single"/>
      <w:lang w:val="zxx" w:eastAsia="zxx" w:bidi="zxx"/>
    </w:rPr>
  </w:style>
  <w:style w:type="character" w:styleId="BulletSymbols">
    <w:name w:val="Bullet Symbols"/>
    <w:qFormat/>
    <w:rPr/>
  </w:style>
  <w:style w:type="character" w:styleId="BodyTextIndentChar">
    <w:name w:val="Body Text Indent Char"/>
    <w:basedOn w:val="DefaultParagraphFont"/>
    <w:qFormat/>
    <w:rPr>
      <w:sz w:val="24"/>
      <w:szCs w:val="24"/>
    </w:rPr>
  </w:style>
  <w:style w:type="character" w:styleId="rvts2">
    <w:name w:val="rvts2"/>
    <w:basedOn w:val="DefaultParagraphFont"/>
    <w:qFormat/>
    <w:rPr/>
  </w:style>
  <w:style w:type="character" w:styleId="UnresolvedMention">
    <w:name w:val="Unresolved Mention"/>
    <w:basedOn w:val="DefaultParagraphFont"/>
    <w:qFormat/>
    <w:rPr>
      <w:color w:val="605E5C"/>
    </w:rPr>
  </w:style>
  <w:style w:type="character" w:styleId="Strong1">
    <w:name w:val="Strong1"/>
    <w:basedOn w:val="DefaultParagraphFont"/>
    <w:qFormat/>
    <w:rPr>
      <w:b/>
      <w:bCs/>
    </w:rPr>
  </w:style>
  <w:style w:type="character" w:styleId="CharacterStyle1">
    <w:name w:val="Character Style 1"/>
    <w:qFormat/>
    <w:rPr>
      <w:rFonts w:ascii="Calibri" w:hAnsi="Calibri" w:cs="Calibri"/>
      <w:sz w:val="22"/>
      <w:szCs w:val="22"/>
    </w:rPr>
  </w:style>
  <w:style w:type="character" w:styleId="SubtitleChar">
    <w:name w:val="Subtitle Char"/>
    <w:basedOn w:val="DefaultParagraphFont"/>
    <w:qFormat/>
    <w:rPr>
      <w:rFonts w:ascii="Cambria" w:hAnsi="Cambria" w:eastAsia="Times New Roman" w:cs="Times New Roman"/>
      <w:color w:val="000000"/>
      <w:sz w:val="24"/>
      <w:szCs w:val="24"/>
    </w:rPr>
  </w:style>
  <w:style w:type="character" w:styleId="Heading6Char">
    <w:name w:val="Heading 6 Char"/>
    <w:basedOn w:val="DefaultParagraphFont"/>
    <w:qFormat/>
    <w:rPr>
      <w:rFonts w:ascii="Calibri" w:hAnsi="Calibri" w:eastAsia="Times New Roman" w:cs="Times New Roman"/>
      <w:b/>
      <w:bCs/>
      <w:color w:val="000000"/>
    </w:rPr>
  </w:style>
  <w:style w:type="character" w:styleId="Heading5Char">
    <w:name w:val="Heading 5 Char"/>
    <w:basedOn w:val="DefaultParagraphFont"/>
    <w:qFormat/>
    <w:rPr>
      <w:rFonts w:ascii="Calibri" w:hAnsi="Calibri" w:eastAsia="Times New Roman" w:cs="Times New Roman"/>
      <w:b/>
      <w:bCs/>
      <w:i/>
      <w:iCs/>
      <w:color w:val="000000"/>
      <w:sz w:val="26"/>
      <w:szCs w:val="26"/>
    </w:rPr>
  </w:style>
  <w:style w:type="character" w:styleId="Heading4Char">
    <w:name w:val="Heading 4 Char"/>
    <w:basedOn w:val="DefaultParagraphFont"/>
    <w:qFormat/>
    <w:rPr>
      <w:rFonts w:ascii="Calibri" w:hAnsi="Calibri" w:eastAsia="Times New Roman" w:cs="Times New Roman"/>
      <w:b/>
      <w:bCs/>
      <w:color w:val="000000"/>
      <w:sz w:val="28"/>
      <w:szCs w:val="28"/>
    </w:rPr>
  </w:style>
  <w:style w:type="character" w:styleId="Heading3Char">
    <w:name w:val="Heading 3 Char"/>
    <w:basedOn w:val="DefaultParagraphFont"/>
    <w:qFormat/>
    <w:rPr>
      <w:rFonts w:ascii="Cambria" w:hAnsi="Cambria" w:eastAsia="Times New Roman" w:cs="Times New Roman"/>
      <w:b/>
      <w:bCs/>
      <w:color w:val="000000"/>
      <w:sz w:val="26"/>
      <w:szCs w:val="26"/>
    </w:rPr>
  </w:style>
  <w:style w:type="character" w:styleId="Heading2Char">
    <w:name w:val="Heading 2 Char"/>
    <w:basedOn w:val="DefaultParagraphFont"/>
    <w:qFormat/>
    <w:rPr>
      <w:rFonts w:ascii="Cambria" w:hAnsi="Cambria" w:eastAsia="Times New Roman" w:cs="Times New Roman"/>
      <w:b/>
      <w:bCs/>
      <w:i/>
      <w:iCs/>
      <w:color w:val="000000"/>
      <w:sz w:val="28"/>
      <w:szCs w:val="28"/>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f">
    <w:name w:val="Paragraf"/>
    <w:basedOn w:val="Normal"/>
    <w:qFormat/>
    <w:pPr>
      <w:tabs>
        <w:tab w:val="clear" w:pos="709"/>
        <w:tab w:val="left" w:pos="283" w:leader="none"/>
      </w:tabs>
      <w:spacing w:before="0" w:after="0"/>
      <w:ind w:hanging="0" w:start="0" w:end="0"/>
      <w:contextualSpacing/>
      <w:jc w:val="start"/>
    </w:pPr>
    <w:rPr>
      <w:rFonts w:ascii="Caladea;Cambria" w:hAnsi="Caladea;Cambria" w:cs="Caladea;Cambria"/>
      <w:sz w:val="21"/>
    </w:rPr>
  </w:style>
  <w:style w:type="paragraph" w:styleId="TableContents">
    <w:name w:val="Table Contents"/>
    <w:basedOn w:val="Normal"/>
    <w:qFormat/>
    <w:pPr>
      <w:suppressLineNumbers/>
      <w:jc w:val="start"/>
    </w:pPr>
    <w:rPr>
      <w:rFonts w:ascii="Caladea;Cambria" w:hAnsi="Caladea;Cambria" w:cs="Caladea;Cambria"/>
      <w:sz w:val="20"/>
    </w:rPr>
  </w:style>
  <w:style w:type="paragraph" w:styleId="Quotations">
    <w:name w:val="Quotations"/>
    <w:basedOn w:val="Normal"/>
    <w:qFormat/>
    <w:pPr>
      <w:spacing w:before="0" w:after="283"/>
      <w:ind w:hanging="0" w:start="567" w:end="567"/>
    </w:pPr>
    <w:rPr/>
  </w:style>
  <w:style w:type="paragraph" w:styleId="Title">
    <w:name w:val="Title"/>
    <w:basedOn w:val="Heading"/>
    <w:next w:val="BodyText"/>
    <w:qFormat/>
    <w:pPr>
      <w:spacing w:before="0" w:after="0"/>
      <w:jc w:val="end"/>
    </w:pPr>
    <w:rPr>
      <w:rFonts w:ascii="Gentium" w:hAnsi="Gentium" w:cs="Gentium"/>
      <w:b/>
      <w:bCs/>
      <w:color w:val="FF8000"/>
      <w:sz w:val="32"/>
      <w:szCs w:val="56"/>
    </w:rPr>
  </w:style>
  <w:style w:type="paragraph" w:styleId="Subtitle">
    <w:name w:val="Subtitle"/>
    <w:basedOn w:val="Heading"/>
    <w:next w:val="BodyText"/>
    <w:qFormat/>
    <w:pPr>
      <w:spacing w:before="60" w:after="120"/>
      <w:jc w:val="center"/>
    </w:pPr>
    <w:rPr>
      <w:sz w:val="36"/>
      <w:szCs w:val="36"/>
    </w:rPr>
  </w:style>
  <w:style w:type="paragraph" w:styleId="Heading10">
    <w:name w:val="Heading 10"/>
    <w:basedOn w:val="Heading"/>
    <w:next w:val="BodyText"/>
    <w:qFormat/>
    <w:pPr>
      <w:numPr>
        <w:ilvl w:val="0"/>
        <w:numId w:val="0"/>
      </w:numPr>
      <w:spacing w:before="60" w:after="60"/>
      <w:ind w:hanging="0" w:start="0" w:end="0"/>
    </w:pPr>
    <w:rPr>
      <w:b w:val="false"/>
      <w:bCs w:val="false"/>
      <w:sz w:val="21"/>
      <w:szCs w:val="21"/>
    </w:rPr>
  </w:style>
  <w:style w:type="paragraph" w:styleId="TableHeading">
    <w:name w:val="Table Heading"/>
    <w:basedOn w:val="TableContents"/>
    <w:qFormat/>
    <w:pPr>
      <w:suppressLineNumbers/>
      <w:jc w:val="center"/>
    </w:pPr>
    <w:rPr>
      <w:b/>
      <w:bCs/>
    </w:rPr>
  </w:style>
  <w:style w:type="paragraph" w:styleId="Tab-tab">
    <w:name w:val="Tab-tab"/>
    <w:basedOn w:val="BodyText"/>
    <w:qFormat/>
    <w:pPr>
      <w:spacing w:lineRule="auto" w:line="240" w:before="0" w:after="0"/>
      <w:jc w:val="start"/>
    </w:pPr>
    <w:rPr>
      <w:rFonts w:ascii="Gentium" w:hAnsi="Gentium" w:cs="Gentium"/>
      <w:sz w:val="22"/>
    </w:rPr>
  </w:style>
  <w:style w:type="paragraph" w:styleId="EnvelopeAddress">
    <w:name w:val="Envelope Address"/>
    <w:basedOn w:val="Normal"/>
    <w:pPr>
      <w:suppressLineNumbers/>
      <w:spacing w:before="0" w:after="60"/>
    </w:pPr>
    <w:rPr/>
  </w:style>
  <w:style w:type="paragraph" w:styleId="LO-Normal1">
    <w:name w:val="LO-Normal1"/>
    <w:qFormat/>
    <w:pPr>
      <w:widowControl w:val="false"/>
      <w:suppressAutoHyphens w:val="true"/>
      <w:kinsoku w:val="true"/>
      <w:overflowPunct w:val="true"/>
      <w:autoSpaceDE w:val="true"/>
      <w:bidi w:val="0"/>
    </w:pPr>
    <w:rPr>
      <w:rFonts w:ascii="Liberation Serif;Times New Roman" w:hAnsi="Liberation Serif;Times New Roman" w:eastAsia="Source Han Sans CN Regular" w:cs="Lohit Devanagari"/>
      <w:color w:val="auto"/>
      <w:kern w:val="2"/>
      <w:sz w:val="14"/>
      <w:szCs w:val="22"/>
      <w:lang w:val="en-US" w:eastAsia="en-US" w:bidi="ar-SA"/>
    </w:rPr>
  </w:style>
  <w:style w:type="paragraph" w:styleId="ListParagraph">
    <w:name w:val="List Paragraph"/>
    <w:basedOn w:val="LO-Normal1"/>
    <w:qFormat/>
    <w:pPr>
      <w:suppressAutoHyphens w:val="true"/>
      <w:ind w:hanging="0" w:start="720" w:end="0"/>
    </w:pPr>
    <w:rPr>
      <w:sz w:val="18"/>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LO-Normal1"/>
    <w:pPr>
      <w:tabs>
        <w:tab w:val="clear" w:pos="709"/>
        <w:tab w:val="center" w:pos="4680" w:leader="none"/>
        <w:tab w:val="right" w:pos="9360" w:leader="none"/>
      </w:tabs>
      <w:suppressAutoHyphens w:val="true"/>
    </w:pPr>
    <w:rPr/>
  </w:style>
  <w:style w:type="paragraph" w:styleId="Footer">
    <w:name w:val="Footer"/>
    <w:basedOn w:val="LO-Normal1"/>
    <w:pPr>
      <w:tabs>
        <w:tab w:val="clear" w:pos="709"/>
        <w:tab w:val="center" w:pos="4680" w:leader="none"/>
        <w:tab w:val="right" w:pos="9360" w:leader="none"/>
      </w:tabs>
      <w:suppressAutoHyphens w:val="true"/>
    </w:pPr>
    <w:rPr/>
  </w:style>
  <w:style w:type="paragraph" w:styleId="0-SATUSETENGAH">
    <w:name w:val="0-SATU SETENGAH"/>
    <w:basedOn w:val="Normal"/>
    <w:next w:val="LO-Normal1"/>
    <w:qFormat/>
    <w:pPr>
      <w:spacing w:lineRule="auto" w:line="360"/>
      <w:jc w:val="both"/>
    </w:pPr>
    <w:rPr>
      <w:rFonts w:ascii="Gentium" w:hAnsi="Gentium" w:cs="Gentium"/>
      <w:sz w:val="22"/>
    </w:rPr>
  </w:style>
  <w:style w:type="paragraph" w:styleId="0-JUDUL">
    <w:name w:val="0-JUDUL"/>
    <w:basedOn w:val="Normal"/>
    <w:next w:val="0-RataKiri"/>
    <w:qFormat/>
    <w:pPr>
      <w:ind w:hanging="0" w:start="0" w:end="227"/>
      <w:jc w:val="center"/>
    </w:pPr>
    <w:rPr>
      <w:rFonts w:ascii="Gentium" w:hAnsi="Gentium" w:cs="Gentium"/>
      <w:b/>
      <w:color w:val="158466"/>
      <w:sz w:val="30"/>
    </w:rPr>
  </w:style>
  <w:style w:type="paragraph" w:styleId="0-SUBJUDUL">
    <w:name w:val="0-SUBJUDUL"/>
    <w:basedOn w:val="0-JUDUL"/>
    <w:qFormat/>
    <w:pPr>
      <w:pBdr>
        <w:bottom w:val="single" w:sz="12" w:space="1" w:color="FFBF00"/>
      </w:pBdr>
      <w:spacing w:before="113" w:after="0"/>
      <w:ind w:hanging="0" w:start="0" w:end="0"/>
      <w:jc w:val="start"/>
    </w:pPr>
    <w:rPr>
      <w:rFonts w:ascii="Gentium" w:hAnsi="Gentium" w:cs="Gentium"/>
      <w:b/>
      <w:color w:val="468A1A"/>
      <w:sz w:val="2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ootnoteText">
    <w:name w:val="Footnote Text"/>
    <w:basedOn w:val="Normal"/>
    <w:pPr>
      <w:suppressLineNumbers/>
      <w:ind w:hanging="339" w:start="339" w:end="0"/>
    </w:pPr>
    <w:rPr>
      <w:sz w:val="20"/>
      <w:szCs w:val="20"/>
    </w:rPr>
  </w:style>
  <w:style w:type="paragraph" w:styleId="SATU">
    <w:name w:val="SATU"/>
    <w:basedOn w:val="0-SATUSETENGAH"/>
    <w:qFormat/>
    <w:pPr>
      <w:suppressAutoHyphens w:val="false"/>
      <w:spacing w:lineRule="auto" w:line="240"/>
      <w:jc w:val="both"/>
    </w:pPr>
    <w:rPr>
      <w:sz w:val="20"/>
    </w:rPr>
  </w:style>
  <w:style w:type="paragraph" w:styleId="0-RataKanan">
    <w:name w:val="0-Rata Kanan"/>
    <w:basedOn w:val="Normal"/>
    <w:qFormat/>
    <w:pPr>
      <w:jc w:val="end"/>
    </w:pPr>
    <w:rPr>
      <w:rFonts w:ascii="Gentium" w:hAnsi="Gentium" w:cs="Gentium"/>
      <w:sz w:val="22"/>
    </w:rPr>
  </w:style>
  <w:style w:type="paragraph" w:styleId="01-IsiTabel-10pt">
    <w:name w:val="01-Isi Tabel-10pt"/>
    <w:basedOn w:val="TableContents"/>
    <w:qFormat/>
    <w:pPr/>
    <w:rPr/>
  </w:style>
  <w:style w:type="paragraph" w:styleId="TOC2">
    <w:name w:val="TOC 2"/>
    <w:basedOn w:val="Index"/>
    <w:pPr>
      <w:tabs>
        <w:tab w:val="clear" w:pos="709"/>
        <w:tab w:val="right" w:pos="9077" w:leader="dot"/>
      </w:tabs>
      <w:ind w:hanging="0" w:start="283" w:end="0"/>
    </w:pPr>
    <w:rPr/>
  </w:style>
  <w:style w:type="paragraph" w:styleId="TOC4">
    <w:name w:val="TOC 4"/>
    <w:basedOn w:val="Index"/>
    <w:pPr>
      <w:tabs>
        <w:tab w:val="clear" w:pos="709"/>
        <w:tab w:val="right" w:pos="8511" w:leader="dot"/>
      </w:tabs>
      <w:ind w:hanging="0" w:start="849" w:end="0"/>
    </w:pPr>
    <w:rPr/>
  </w:style>
  <w:style w:type="paragraph" w:styleId="IndexHeading">
    <w:name w:val="Index Heading"/>
    <w:basedOn w:val="Heading"/>
    <w:pPr>
      <w:suppressLineNumbers/>
      <w:ind w:hanging="0" w:start="0" w:end="0"/>
    </w:pPr>
    <w:rPr>
      <w:b/>
      <w:bCs/>
      <w:sz w:val="32"/>
      <w:szCs w:val="32"/>
    </w:rPr>
  </w:style>
  <w:style w:type="paragraph" w:styleId="UserIndexHeading">
    <w:name w:val="User Index Heading"/>
    <w:basedOn w:val="IndexHeading"/>
    <w:qFormat/>
    <w:pPr>
      <w:suppressLineNumbers/>
      <w:spacing w:before="238" w:after="573"/>
      <w:ind w:hanging="0" w:start="0" w:end="0"/>
      <w:jc w:val="center"/>
    </w:pPr>
    <w:rPr>
      <w:rFonts w:ascii="Gentium" w:hAnsi="Gentium" w:cs="Gentium"/>
      <w:b/>
      <w:bCs/>
      <w:sz w:val="32"/>
      <w:szCs w:val="32"/>
    </w:rPr>
  </w:style>
  <w:style w:type="paragraph" w:styleId="UserIndex1">
    <w:name w:val="User Index 1"/>
    <w:basedOn w:val="Index"/>
    <w:qFormat/>
    <w:pPr>
      <w:tabs>
        <w:tab w:val="clear" w:pos="709"/>
        <w:tab w:val="right" w:pos="9360" w:leader="dot"/>
      </w:tabs>
      <w:spacing w:lineRule="auto" w:line="276"/>
      <w:ind w:hanging="0" w:start="0" w:end="0"/>
    </w:pPr>
    <w:rPr>
      <w:rFonts w:ascii="Gentium" w:hAnsi="Gentium" w:cs="Gentium"/>
      <w:sz w:val="24"/>
    </w:rPr>
  </w:style>
  <w:style w:type="paragraph" w:styleId="UserIndex2">
    <w:name w:val="User Index 2"/>
    <w:basedOn w:val="Index"/>
    <w:qFormat/>
    <w:pPr>
      <w:tabs>
        <w:tab w:val="clear" w:pos="709"/>
        <w:tab w:val="right" w:pos="9077" w:leader="dot"/>
      </w:tabs>
      <w:ind w:hanging="0" w:start="283" w:end="0"/>
    </w:pPr>
    <w:rPr/>
  </w:style>
  <w:style w:type="paragraph" w:styleId="TOCHeading">
    <w:name w:val="TOC Heading"/>
    <w:basedOn w:val="IndexHeading"/>
    <w:qFormat/>
    <w:pPr>
      <w:suppressLineNumbers/>
      <w:spacing w:lineRule="auto" w:line="240" w:before="238" w:after="629"/>
      <w:ind w:hanging="0" w:start="0" w:end="0"/>
    </w:pPr>
    <w:rPr>
      <w:rFonts w:ascii="Gentium" w:hAnsi="Gentium" w:cs="Gentium"/>
      <w:b/>
      <w:bCs/>
      <w:sz w:val="32"/>
      <w:szCs w:val="32"/>
    </w:rPr>
  </w:style>
  <w:style w:type="paragraph" w:styleId="TOC1">
    <w:name w:val="TOC 1"/>
    <w:basedOn w:val="Index"/>
    <w:pPr>
      <w:tabs>
        <w:tab w:val="clear" w:pos="709"/>
        <w:tab w:val="right" w:pos="9360" w:leader="dot"/>
      </w:tabs>
      <w:spacing w:lineRule="auto" w:line="240"/>
      <w:ind w:hanging="0" w:start="0" w:end="0"/>
    </w:pPr>
    <w:rPr>
      <w:rFonts w:ascii="Gentium" w:hAnsi="Gentium" w:cs="Gentium"/>
      <w:sz w:val="22"/>
    </w:rPr>
  </w:style>
  <w:style w:type="paragraph" w:styleId="Index1">
    <w:name w:val="Index 1"/>
    <w:basedOn w:val="Index"/>
    <w:pPr>
      <w:ind w:hanging="0" w:start="0" w:end="0"/>
    </w:pPr>
    <w:rPr/>
  </w:style>
  <w:style w:type="paragraph" w:styleId="1-DaftarIsi">
    <w:name w:val="1-Daftar Isi"/>
    <w:basedOn w:val="TOC1"/>
    <w:qFormat/>
    <w:pPr>
      <w:spacing w:lineRule="auto" w:line="360"/>
    </w:pPr>
    <w:rPr>
      <w:rFonts w:ascii="Gentium" w:hAnsi="Gentium" w:cs="Gentium"/>
      <w:sz w:val="24"/>
    </w:rPr>
  </w:style>
  <w:style w:type="paragraph" w:styleId="JUDULDAFTARISI">
    <w:name w:val="JUDUL DAFTAR ISI"/>
    <w:basedOn w:val="TOCHeading"/>
    <w:qFormat/>
    <w:pPr>
      <w:jc w:val="center"/>
    </w:pPr>
    <w:rPr>
      <w:color w:val="158466"/>
    </w:rPr>
  </w:style>
  <w:style w:type="paragraph" w:styleId="LO-Normal">
    <w:name w:val="LO-Normal"/>
    <w:qFormat/>
    <w:pPr>
      <w:widowControl/>
      <w:suppressAutoHyphens w:val="true"/>
      <w:kinsoku w:val="true"/>
      <w:overflowPunct w:val="true"/>
      <w:autoSpaceDE w:val="true"/>
      <w:bidi w:val="0"/>
    </w:pPr>
    <w:rPr>
      <w:rFonts w:ascii="Gentium" w:hAnsi="Gentium" w:eastAsia="0" w:cs="Gentium"/>
      <w:color w:val="auto"/>
      <w:kern w:val="2"/>
      <w:sz w:val="14"/>
      <w:szCs w:val="24"/>
      <w:lang w:val="en-US" w:eastAsia="hi-IN" w:bidi="ar-SA"/>
    </w:rPr>
  </w:style>
  <w:style w:type="paragraph" w:styleId="0-RataKiri">
    <w:name w:val="0-Rata Kiri"/>
    <w:basedOn w:val="0-RataKanan"/>
    <w:qFormat/>
    <w:pPr>
      <w:jc w:val="start"/>
    </w:pPr>
    <w:rPr/>
  </w:style>
  <w:style w:type="paragraph" w:styleId="0-satukomadua">
    <w:name w:val="0-satukomadua"/>
    <w:basedOn w:val="0-SATUSETENGAH"/>
    <w:qFormat/>
    <w:pPr>
      <w:spacing w:lineRule="exact" w:line="340"/>
    </w:pPr>
    <w:rPr/>
  </w:style>
  <w:style w:type="paragraph" w:styleId="Gambar">
    <w:name w:val="Gambar"/>
    <w:basedOn w:val="Caption"/>
    <w:qFormat/>
    <w:pPr/>
    <w:rPr/>
  </w:style>
  <w:style w:type="paragraph" w:styleId="FrameContents">
    <w:name w:val="Frame Contents"/>
    <w:basedOn w:val="Normal"/>
    <w:qFormat/>
    <w:pPr/>
    <w:rPr/>
  </w:style>
  <w:style w:type="paragraph" w:styleId="NoSpacing">
    <w:name w:val="No Spacing"/>
    <w:qFormat/>
    <w:pPr>
      <w:widowControl/>
      <w:suppressAutoHyphens w:val="true"/>
      <w:kinsoku w:val="true"/>
      <w:overflowPunct w:val="true"/>
      <w:autoSpaceDE w:val="true"/>
      <w:bidi w:val="0"/>
      <w:spacing w:lineRule="auto" w:line="240" w:before="0" w:after="0"/>
      <w:jc w:val="start"/>
    </w:pPr>
    <w:rPr>
      <w:rFonts w:ascii="Calibri" w:hAnsi="Calibri" w:eastAsia="Times New Roman" w:cs="Times New Roman"/>
      <w:color w:val="auto"/>
      <w:kern w:val="2"/>
      <w:sz w:val="24"/>
      <w:szCs w:val="24"/>
      <w:lang w:val="en-US" w:eastAsia="id-ID" w:bidi="ar-SA"/>
    </w:rPr>
  </w:style>
  <w:style w:type="paragraph" w:styleId="Sumber">
    <w:name w:val="Sumber"/>
    <w:basedOn w:val="Caption"/>
    <w:qFormat/>
    <w:pPr/>
    <w:rPr>
      <w:rFonts w:ascii="Arimo;arial" w:hAnsi="Arimo;arial" w:cs="Arimo;arial"/>
      <w:sz w:val="18"/>
    </w:rPr>
  </w:style>
  <w:style w:type="paragraph" w:styleId="BalloonText">
    <w:name w:val="Balloon Text"/>
    <w:basedOn w:val="Normal"/>
    <w:qFormat/>
    <w:pPr/>
    <w:rPr>
      <w:rFonts w:ascii="Tahoma" w:hAnsi="Tahoma" w:cs="Tahoma"/>
      <w:sz w:val="16"/>
      <w:szCs w:val="16"/>
    </w:rPr>
  </w:style>
  <w:style w:type="paragraph" w:styleId="Style11">
    <w:name w:val="Style 1"/>
    <w:basedOn w:val="Normal"/>
    <w:qFormat/>
    <w:pPr>
      <w:widowControl w:val="false"/>
    </w:pPr>
    <w:rPr>
      <w:rFonts w:ascii="Times New Roman" w:hAnsi="Times New Roman" w:cs="Times New Roman"/>
      <w:color w:val="auto"/>
      <w:sz w:val="20"/>
      <w:szCs w:val="20"/>
    </w:rPr>
  </w:style>
  <w:style w:type="paragraph" w:styleId="Tabel">
    <w:name w:val="Tabel"/>
    <w:basedOn w:val="Caption"/>
    <w:qFormat/>
    <w:pPr/>
    <w:rPr/>
  </w:style>
  <w:style w:type="paragraph" w:styleId="BodyTextIndent">
    <w:name w:val="Body Text Indent"/>
    <w:basedOn w:val="Normal"/>
    <w:pPr>
      <w:spacing w:lineRule="auto" w:line="360"/>
      <w:ind w:hanging="0" w:start="364" w:end="0"/>
    </w:pPr>
    <w:rPr>
      <w:rFonts w:ascii="Times New Roman" w:hAnsi="Times New Roman" w:cs="Times New Roman"/>
      <w:color w:val="auto"/>
    </w:rPr>
  </w:style>
  <w:style w:type="paragraph" w:styleId="Style21">
    <w:name w:val="Style2"/>
    <w:basedOn w:val="Heading1"/>
    <w:qFormat/>
    <w:pPr>
      <w:numPr>
        <w:ilvl w:val="0"/>
        <w:numId w:val="0"/>
      </w:numPr>
      <w:ind w:hanging="0" w:start="0" w:end="0"/>
      <w:outlineLvl w:val="9"/>
    </w:pPr>
    <w:rPr>
      <w:rFonts w:ascii="Times New Roman" w:hAnsi="Times New Roman" w:cs="Times New Roman"/>
      <w:color w:val="1F497D"/>
    </w:rPr>
  </w:style>
  <w:style w:type="paragraph" w:styleId="Style12">
    <w:name w:val="Style1"/>
    <w:basedOn w:val="Heading1"/>
    <w:qFormat/>
    <w:pPr>
      <w:numPr>
        <w:ilvl w:val="0"/>
        <w:numId w:val="0"/>
      </w:numPr>
      <w:ind w:hanging="0" w:start="0" w:end="0"/>
      <w:jc w:val="center"/>
      <w:outlineLvl w:val="9"/>
    </w:pPr>
    <w:rPr>
      <w:rFonts w:ascii="Times New Roman" w:hAnsi="Times New Roman" w:cs="Times New Roman"/>
      <w:b/>
      <w:bCs/>
      <w:color w:val="1F497D"/>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hyperlink" Target="mailto:gunanto00@guru.smp.belajar.id" TargetMode="External"/><Relationship Id="rId5" Type="http://schemas.openxmlformats.org/officeDocument/2006/relationships/hyperlink" Target="mailto:gunanto00@guru.smp.belajar.id" TargetMode="External"/><Relationship Id="rId6" Type="http://schemas.openxmlformats.org/officeDocument/2006/relationships/hyperlink" Target="mailto:gunanto00@guru.smp.belajar.id" TargetMode="External"/><Relationship Id="rId7" Type="http://schemas.openxmlformats.org/officeDocument/2006/relationships/hyperlink" Target="mailto:gunanto00@guru.smp.belajar.id"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header" Target="header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header" Target="header2.xml"/><Relationship Id="rId22" Type="http://schemas.openxmlformats.org/officeDocument/2006/relationships/header" Target="header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header" Target="header4.xml"/><Relationship Id="rId26" Type="http://schemas.openxmlformats.org/officeDocument/2006/relationships/header" Target="header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image" Target="media/image2.png"/><Relationship Id="rId30" Type="http://schemas.openxmlformats.org/officeDocument/2006/relationships/header" Target="header6.xml"/><Relationship Id="rId31" Type="http://schemas.openxmlformats.org/officeDocument/2006/relationships/header" Target="header7.xml"/><Relationship Id="rId32" Type="http://schemas.openxmlformats.org/officeDocument/2006/relationships/footer" Target="footer18.xml"/><Relationship Id="rId33" Type="http://schemas.openxmlformats.org/officeDocument/2006/relationships/footer" Target="footer19.xml"/><Relationship Id="rId34" Type="http://schemas.openxmlformats.org/officeDocument/2006/relationships/image" Target="media/image3.png"/><Relationship Id="rId35" Type="http://schemas.openxmlformats.org/officeDocument/2006/relationships/header" Target="header8.xml"/><Relationship Id="rId36" Type="http://schemas.openxmlformats.org/officeDocument/2006/relationships/header" Target="header9.xml"/><Relationship Id="rId37" Type="http://schemas.openxmlformats.org/officeDocument/2006/relationships/footer" Target="footer20.xml"/><Relationship Id="rId38" Type="http://schemas.openxmlformats.org/officeDocument/2006/relationships/footer" Target="footer21.xml"/><Relationship Id="rId39" Type="http://schemas.openxmlformats.org/officeDocument/2006/relationships/image" Target="media/image4.jpeg"/><Relationship Id="rId40" Type="http://schemas.openxmlformats.org/officeDocument/2006/relationships/hyperlink" Target="https://www.youtube.com/watch?v=LX1pBh3ia8U" TargetMode="External"/><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image" Target="media/image7.png"/><Relationship Id="rId44" Type="http://schemas.openxmlformats.org/officeDocument/2006/relationships/header" Target="header10.xml"/><Relationship Id="rId45" Type="http://schemas.openxmlformats.org/officeDocument/2006/relationships/header" Target="header11.xml"/><Relationship Id="rId46" Type="http://schemas.openxmlformats.org/officeDocument/2006/relationships/footer" Target="footer22.xml"/><Relationship Id="rId47" Type="http://schemas.openxmlformats.org/officeDocument/2006/relationships/footer" Target="footer23.xml"/><Relationship Id="rId48" Type="http://schemas.openxmlformats.org/officeDocument/2006/relationships/image" Target="media/image8.png"/><Relationship Id="rId49" Type="http://schemas.openxmlformats.org/officeDocument/2006/relationships/image" Target="media/image9.jpeg"/><Relationship Id="rId50" Type="http://schemas.openxmlformats.org/officeDocument/2006/relationships/header" Target="header12.xml"/><Relationship Id="rId51" Type="http://schemas.openxmlformats.org/officeDocument/2006/relationships/header" Target="header13.xml"/><Relationship Id="rId52" Type="http://schemas.openxmlformats.org/officeDocument/2006/relationships/footer" Target="footer24.xml"/><Relationship Id="rId53" Type="http://schemas.openxmlformats.org/officeDocument/2006/relationships/footer" Target="footer25.xml"/><Relationship Id="rId54" Type="http://schemas.openxmlformats.org/officeDocument/2006/relationships/numbering" Target="numbering.xml"/><Relationship Id="rId55" Type="http://schemas.openxmlformats.org/officeDocument/2006/relationships/fontTable" Target="fontTable.xml"/><Relationship Id="rId56" Type="http://schemas.openxmlformats.org/officeDocument/2006/relationships/settings" Target="settings.xml"/><Relationship Id="rId5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5530</TotalTime>
  <Application>LibreOffice/24.2.7.2$Linux_X86_64 LibreOffice_project/420$Build-2</Application>
  <AppVersion>15.0000</AppVersion>
  <Pages>43</Pages>
  <Words>9562</Words>
  <Characters>53701</Characters>
  <CharactersWithSpaces>61193</CharactersWithSpaces>
  <Paragraphs>2707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description/>
  <dc:language>id-ID</dc:language>
  <cp:lastModifiedBy/>
  <cp:lastPrinted>2021-11-04T07:21:00Z</cp:lastPrinted>
  <dcterms:modified xsi:type="dcterms:W3CDTF">2022-01-07T21:57:00Z</dcterms:modified>
  <cp:revision>991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