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D4C80" w:rsidRDefault="00000000">
      <w:pPr>
        <w:jc w:val="center"/>
        <w:rPr>
          <w:sz w:val="28"/>
          <w:szCs w:val="28"/>
        </w:rPr>
      </w:pPr>
      <w:r>
        <w:rPr>
          <w:b/>
          <w:bCs/>
          <w:sz w:val="32"/>
          <w:szCs w:val="32"/>
        </w:rPr>
        <w:t>Paper Title</w:t>
      </w:r>
      <w:r>
        <w:rPr>
          <w:sz w:val="32"/>
          <w:szCs w:val="32"/>
        </w:rPr>
        <w:t xml:space="preserve">: </w:t>
      </w:r>
      <w:r>
        <w:rPr>
          <w:sz w:val="28"/>
          <w:szCs w:val="28"/>
        </w:rPr>
        <w:t>“</w:t>
      </w:r>
      <w:r>
        <w:rPr>
          <w:b/>
          <w:bCs/>
          <w:i/>
          <w:iCs/>
          <w:sz w:val="32"/>
          <w:szCs w:val="32"/>
        </w:rPr>
        <w:t>Practical RIS Gain without the Pain: Randomization and Opportunistic Scheduling in 5G NR</w:t>
      </w:r>
      <w:r>
        <w:rPr>
          <w:b/>
          <w:bCs/>
          <w:sz w:val="32"/>
          <w:szCs w:val="32"/>
        </w:rPr>
        <w:t>”</w:t>
      </w:r>
    </w:p>
    <w:p w:rsidR="00CD4C80" w:rsidRDefault="00000000">
      <w:pPr>
        <w:jc w:val="center"/>
        <w:rPr>
          <w:i/>
          <w:iCs/>
        </w:rPr>
      </w:pPr>
      <w:r>
        <w:rPr>
          <w:b/>
          <w:bCs/>
        </w:rPr>
        <w:t>Authors:</w:t>
      </w:r>
      <w:r>
        <w:t xml:space="preserve"> L. Yashvanth, </w:t>
      </w:r>
      <w:r>
        <w:rPr>
          <w:i/>
          <w:iCs/>
        </w:rPr>
        <w:t xml:space="preserve">Student Member, IEEE, </w:t>
      </w:r>
      <w:r>
        <w:t xml:space="preserve">Raju </w:t>
      </w:r>
      <w:proofErr w:type="spellStart"/>
      <w:r>
        <w:t>Malleboina</w:t>
      </w:r>
      <w:proofErr w:type="spellEnd"/>
      <w:r>
        <w:t xml:space="preserve">, </w:t>
      </w:r>
      <w:r>
        <w:rPr>
          <w:i/>
          <w:iCs/>
        </w:rPr>
        <w:t xml:space="preserve">Student Member, IEEE, </w:t>
      </w:r>
      <w:proofErr w:type="spellStart"/>
      <w:r>
        <w:t>Venkatareddy</w:t>
      </w:r>
      <w:proofErr w:type="spellEnd"/>
      <w:r>
        <w:t xml:space="preserve"> </w:t>
      </w:r>
      <w:proofErr w:type="spellStart"/>
      <w:r>
        <w:t>Akumalla</w:t>
      </w:r>
      <w:proofErr w:type="spellEnd"/>
      <w:r>
        <w:t xml:space="preserve">, </w:t>
      </w:r>
      <w:r>
        <w:rPr>
          <w:i/>
          <w:iCs/>
        </w:rPr>
        <w:t xml:space="preserve">Member, IEEE, </w:t>
      </w:r>
      <w:r>
        <w:t xml:space="preserve"> Nekkanti Guna Sai Kiran, </w:t>
      </w:r>
      <w:proofErr w:type="spellStart"/>
      <w:r>
        <w:t>Debdeep</w:t>
      </w:r>
      <w:proofErr w:type="spellEnd"/>
      <w:r>
        <w:t xml:space="preserve"> Sarkar, </w:t>
      </w:r>
      <w:r>
        <w:rPr>
          <w:i/>
          <w:iCs/>
        </w:rPr>
        <w:t xml:space="preserve">Senior Member, IEEE, </w:t>
      </w:r>
      <w:r>
        <w:t xml:space="preserve">Chandra R. Murthy, </w:t>
      </w:r>
      <w:r>
        <w:rPr>
          <w:i/>
          <w:iCs/>
        </w:rPr>
        <w:t>Fellow, IEEE.</w:t>
      </w:r>
    </w:p>
    <w:p w:rsidR="00CD4C80" w:rsidRDefault="00000000">
      <w:pPr>
        <w:jc w:val="center"/>
      </w:pPr>
      <w:r>
        <w:rPr>
          <w:b/>
          <w:bCs/>
        </w:rPr>
        <w:t>E-mails:</w:t>
      </w:r>
      <w:r>
        <w:t xml:space="preserve"> </w:t>
      </w:r>
      <w:hyperlink r:id="rId5">
        <w:r>
          <w:rPr>
            <w:rStyle w:val="Hyperlink"/>
          </w:rPr>
          <w:t>yashvanthl@iisc.ac.in</w:t>
        </w:r>
      </w:hyperlink>
      <w:r>
        <w:t xml:space="preserve"> , </w:t>
      </w:r>
      <w:hyperlink r:id="rId6">
        <w:r>
          <w:rPr>
            <w:rStyle w:val="Hyperlink"/>
          </w:rPr>
          <w:t>malleboinar@iisc.ac.in</w:t>
        </w:r>
      </w:hyperlink>
      <w:r>
        <w:t xml:space="preserve"> , </w:t>
      </w:r>
      <w:hyperlink r:id="rId7">
        <w:r>
          <w:rPr>
            <w:rStyle w:val="Hyperlink"/>
          </w:rPr>
          <w:t>venkatareddy@fsid-iisc.ac.in</w:t>
        </w:r>
      </w:hyperlink>
      <w:r>
        <w:t xml:space="preserve">, </w:t>
      </w:r>
      <w:hyperlink r:id="rId8">
        <w:r>
          <w:rPr>
            <w:rStyle w:val="Hyperlink"/>
          </w:rPr>
          <w:t>gunanekkanti@iisc.ac.in</w:t>
        </w:r>
      </w:hyperlink>
      <w:r>
        <w:t xml:space="preserve">, </w:t>
      </w:r>
      <w:hyperlink r:id="rId9">
        <w:r>
          <w:rPr>
            <w:rStyle w:val="Hyperlink"/>
          </w:rPr>
          <w:t>debdeep@iisc.ac.in</w:t>
        </w:r>
      </w:hyperlink>
      <w:r>
        <w:t xml:space="preserve">  and  </w:t>
      </w:r>
      <w:hyperlink r:id="rId10">
        <w:r>
          <w:rPr>
            <w:rStyle w:val="Hyperlink"/>
          </w:rPr>
          <w:t>cmurthy@iisc.ac.in</w:t>
        </w:r>
      </w:hyperlink>
    </w:p>
    <w:p w:rsidR="00CD4C80" w:rsidRDefault="00000000">
      <w:pPr>
        <w:jc w:val="center"/>
      </w:pPr>
      <w:r>
        <w:t>Peer Review Comments and Responses</w:t>
      </w:r>
    </w:p>
    <w:p w:rsidR="00CD4C80" w:rsidRDefault="00CD4C80">
      <w:pPr>
        <w:jc w:val="center"/>
      </w:pPr>
    </w:p>
    <w:p w:rsidR="00CD4C80" w:rsidRDefault="00000000">
      <w:r>
        <w:rPr>
          <w:b/>
          <w:bCs/>
        </w:rPr>
        <w:t>Submitted to: ICC 2026 - IEEE International Conference on Communications: SAC - Reconfigurable Intelligent Surfaces and Holographic MIMO</w:t>
      </w:r>
    </w:p>
    <w:p w:rsidR="00CD4C80" w:rsidRDefault="00000000">
      <w:r>
        <w:rPr>
          <w:b/>
          <w:bCs/>
        </w:rPr>
        <w:t>Submission date:</w:t>
      </w:r>
      <w:r>
        <w:t xml:space="preserve"> September 30, 2026 (IST)</w:t>
      </w:r>
    </w:p>
    <w:p w:rsidR="00CD4C80" w:rsidRDefault="00000000">
      <w:r>
        <w:rPr>
          <w:b/>
          <w:bCs/>
        </w:rPr>
        <w:t>Notification Status</w:t>
      </w:r>
      <w:r>
        <w:t>: Accepted for publication</w:t>
      </w:r>
      <w:r>
        <w:tab/>
      </w:r>
      <w:r>
        <w:tab/>
      </w:r>
      <w:r>
        <w:tab/>
      </w:r>
      <w:r>
        <w:tab/>
      </w:r>
      <w:r>
        <w:tab/>
      </w:r>
      <w:r>
        <w:tab/>
      </w:r>
      <w:r>
        <w:tab/>
      </w:r>
      <w:r>
        <w:tab/>
      </w:r>
      <w:r>
        <w:rPr>
          <w:b/>
          <w:bCs/>
        </w:rPr>
        <w:t>Notification date:</w:t>
      </w:r>
      <w:r>
        <w:t xml:space="preserve"> January 19, 2026 (IST)</w:t>
      </w:r>
    </w:p>
    <w:tbl>
      <w:tblPr>
        <w:tblStyle w:val="TableGrid"/>
        <w:tblW w:w="15452" w:type="dxa"/>
        <w:tblInd w:w="-856" w:type="dxa"/>
        <w:tblLayout w:type="fixed"/>
        <w:tblLook w:val="04A0" w:firstRow="1" w:lastRow="0" w:firstColumn="1" w:lastColumn="0" w:noHBand="0" w:noVBand="1"/>
      </w:tblPr>
      <w:tblGrid>
        <w:gridCol w:w="5528"/>
        <w:gridCol w:w="5104"/>
        <w:gridCol w:w="4820"/>
      </w:tblGrid>
      <w:tr w:rsidR="00CD4C80">
        <w:tc>
          <w:tcPr>
            <w:tcW w:w="5528" w:type="dxa"/>
          </w:tcPr>
          <w:p w:rsidR="00CD4C80" w:rsidRDefault="00000000">
            <w:pPr>
              <w:spacing w:after="0" w:line="240" w:lineRule="auto"/>
              <w:jc w:val="center"/>
              <w:rPr>
                <w:b/>
                <w:bCs/>
                <w:sz w:val="28"/>
                <w:szCs w:val="28"/>
              </w:rPr>
            </w:pPr>
            <w:r>
              <w:rPr>
                <w:rFonts w:eastAsia="Calibri" w:cs="Gautami"/>
                <w:b/>
                <w:bCs/>
                <w:sz w:val="28"/>
                <w:szCs w:val="28"/>
              </w:rPr>
              <w:t>Comments</w:t>
            </w:r>
          </w:p>
        </w:tc>
        <w:tc>
          <w:tcPr>
            <w:tcW w:w="5104" w:type="dxa"/>
          </w:tcPr>
          <w:p w:rsidR="00CD4C80" w:rsidRDefault="00000000">
            <w:pPr>
              <w:spacing w:after="0" w:line="240" w:lineRule="auto"/>
              <w:jc w:val="center"/>
              <w:rPr>
                <w:b/>
                <w:bCs/>
                <w:sz w:val="28"/>
                <w:szCs w:val="28"/>
              </w:rPr>
            </w:pPr>
            <w:r>
              <w:rPr>
                <w:rFonts w:eastAsia="Calibri" w:cs="Gautami"/>
                <w:b/>
                <w:bCs/>
                <w:sz w:val="28"/>
                <w:szCs w:val="28"/>
              </w:rPr>
              <w:t>Responses (by Guna Sai Kiran)</w:t>
            </w:r>
          </w:p>
        </w:tc>
        <w:tc>
          <w:tcPr>
            <w:tcW w:w="4820" w:type="dxa"/>
          </w:tcPr>
          <w:p w:rsidR="00CD4C80" w:rsidRDefault="00000000">
            <w:pPr>
              <w:spacing w:after="0" w:line="240" w:lineRule="auto"/>
              <w:jc w:val="center"/>
              <w:rPr>
                <w:b/>
                <w:bCs/>
                <w:sz w:val="28"/>
                <w:szCs w:val="28"/>
              </w:rPr>
            </w:pPr>
            <w:r>
              <w:rPr>
                <w:rFonts w:eastAsia="Calibri" w:cs="Gautami"/>
                <w:b/>
                <w:bCs/>
                <w:sz w:val="28"/>
                <w:szCs w:val="28"/>
              </w:rPr>
              <w:t xml:space="preserve">Actions to be taken </w:t>
            </w:r>
          </w:p>
        </w:tc>
      </w:tr>
      <w:tr w:rsidR="00CD4C80">
        <w:tc>
          <w:tcPr>
            <w:tcW w:w="5528" w:type="dxa"/>
          </w:tcPr>
          <w:p w:rsidR="00CD4C80" w:rsidRDefault="00000000">
            <w:pPr>
              <w:spacing w:after="0" w:line="240" w:lineRule="auto"/>
              <w:jc w:val="both"/>
              <w:rPr>
                <w:rFonts w:ascii="Times New Roman" w:hAnsi="Times New Roman" w:cs="Times New Roman"/>
                <w:b/>
                <w:bCs/>
                <w:color w:val="000000" w:themeColor="text1"/>
                <w:sz w:val="28"/>
                <w:szCs w:val="28"/>
                <w:u w:val="single"/>
              </w:rPr>
            </w:pPr>
            <w:r>
              <w:rPr>
                <w:rFonts w:ascii="Times New Roman" w:eastAsia="Calibri" w:hAnsi="Times New Roman" w:cs="Times New Roman"/>
                <w:b/>
                <w:bCs/>
                <w:color w:val="000000" w:themeColor="text1"/>
                <w:sz w:val="28"/>
                <w:szCs w:val="28"/>
                <w:u w:val="single"/>
              </w:rPr>
              <w:t>Reviewer 1</w:t>
            </w:r>
          </w:p>
          <w:p w:rsidR="00CD4C80" w:rsidRDefault="00CD4C80">
            <w:pPr>
              <w:spacing w:after="0" w:line="240" w:lineRule="auto"/>
              <w:jc w:val="both"/>
              <w:rPr>
                <w:rFonts w:ascii="Times New Roman" w:hAnsi="Times New Roman" w:cs="Times New Roman"/>
                <w:b/>
                <w:bCs/>
                <w:color w:val="000000" w:themeColor="text1"/>
                <w:sz w:val="24"/>
                <w:szCs w:val="24"/>
              </w:rPr>
            </w:pPr>
          </w:p>
          <w:p w:rsidR="00CD4C80" w:rsidRDefault="00000000">
            <w:pPr>
              <w:spacing w:after="0" w:line="240" w:lineRule="auto"/>
              <w:jc w:val="both"/>
              <w:rPr>
                <w:rFonts w:ascii="Times New Roman" w:hAnsi="Times New Roman" w:cs="Times New Roman"/>
                <w:b/>
                <w:bCs/>
                <w:color w:val="000000" w:themeColor="text1"/>
                <w:sz w:val="24"/>
                <w:szCs w:val="24"/>
                <w:shd w:val="clear" w:color="auto" w:fill="FFFFFF"/>
              </w:rPr>
            </w:pPr>
            <w:r>
              <w:rPr>
                <w:rFonts w:ascii="Times New Roman" w:eastAsia="Calibri" w:hAnsi="Times New Roman" w:cs="Times New Roman"/>
                <w:b/>
                <w:bCs/>
                <w:color w:val="000000" w:themeColor="text1"/>
                <w:sz w:val="24"/>
                <w:szCs w:val="24"/>
                <w:shd w:val="clear" w:color="auto" w:fill="FFFFFF"/>
              </w:rPr>
              <w:t xml:space="preserve">Strong aspects </w:t>
            </w:r>
          </w:p>
          <w:p w:rsidR="00CD4C80" w:rsidRDefault="00CD4C80">
            <w:pPr>
              <w:spacing w:after="0" w:line="240" w:lineRule="auto"/>
              <w:jc w:val="both"/>
              <w:rPr>
                <w:rFonts w:ascii="Times New Roman" w:hAnsi="Times New Roman" w:cs="Times New Roman"/>
                <w:b/>
                <w:bCs/>
                <w:color w:val="000000" w:themeColor="text1"/>
                <w:sz w:val="24"/>
                <w:szCs w:val="24"/>
                <w:shd w:val="clear" w:color="auto" w:fill="FFFFFF"/>
              </w:rPr>
            </w:pPr>
          </w:p>
          <w:p w:rsidR="00CD4C80" w:rsidRDefault="00000000">
            <w:pPr>
              <w:spacing w:after="0" w:line="240" w:lineRule="auto"/>
              <w:jc w:val="both"/>
              <w:rPr>
                <w:rFonts w:ascii="Times New Roman" w:hAnsi="Times New Roman" w:cs="Times New Roman"/>
                <w:color w:val="000000" w:themeColor="text1"/>
                <w:shd w:val="clear" w:color="auto" w:fill="FFFFFF"/>
              </w:rPr>
            </w:pPr>
            <w:r>
              <w:rPr>
                <w:rFonts w:ascii="Times New Roman" w:eastAsia="Calibri" w:hAnsi="Times New Roman" w:cs="Times New Roman"/>
                <w:color w:val="000000" w:themeColor="text1"/>
                <w:shd w:val="clear" w:color="auto" w:fill="FFFFFF"/>
              </w:rPr>
              <w:t>This paper introduces a strong key idea, that using a RIS to periodically alter the radio channel even without BS/UE coordination is naturally leveraged by 5G NR's opportunistic scheduling. The strong use of figures helped significantly in demonstrating the "intuitively expected" results on RSRP and BLER during switching events. The authors intelligently understand relevant aspects of 5G NR such as MCS link adaptation and proportional-fair scheduling with exponentially weighted channel condition. The paper is well-written and clear, as well.</w:t>
            </w:r>
          </w:p>
          <w:p w:rsidR="00CD4C80" w:rsidRDefault="00000000">
            <w:pPr>
              <w:shd w:val="clear" w:color="auto" w:fill="FFFFFF"/>
              <w:spacing w:before="240" w:after="0" w:line="240" w:lineRule="auto"/>
              <w:jc w:val="both"/>
              <w:rPr>
                <w:rFonts w:ascii="Times New Roman" w:eastAsia="Times New Roman" w:hAnsi="Times New Roman" w:cs="Times New Roman"/>
                <w:b/>
                <w:bCs/>
                <w:color w:val="000000" w:themeColor="text1"/>
                <w:sz w:val="24"/>
                <w:szCs w:val="24"/>
                <w:lang w:eastAsia="en-IN"/>
              </w:rPr>
            </w:pPr>
            <w:r>
              <w:rPr>
                <w:rFonts w:ascii="Times New Roman" w:eastAsia="Times New Roman" w:hAnsi="Times New Roman" w:cs="Times New Roman"/>
                <w:b/>
                <w:bCs/>
                <w:color w:val="000000" w:themeColor="text1"/>
                <w:sz w:val="24"/>
                <w:szCs w:val="24"/>
                <w:lang w:eastAsia="en-IN"/>
              </w:rPr>
              <w:t xml:space="preserve">Weak aspects </w:t>
            </w:r>
          </w:p>
          <w:p w:rsidR="00CD4C80" w:rsidRDefault="00CD4C80">
            <w:pPr>
              <w:spacing w:after="0" w:line="240" w:lineRule="auto"/>
              <w:jc w:val="both"/>
              <w:rPr>
                <w:rFonts w:ascii="Times New Roman" w:hAnsi="Times New Roman" w:cs="Times New Roman"/>
                <w:b/>
                <w:bCs/>
                <w:color w:val="000000" w:themeColor="text1"/>
                <w:sz w:val="24"/>
                <w:szCs w:val="24"/>
                <w:shd w:val="clear" w:color="auto" w:fill="FFFFFF"/>
              </w:rPr>
            </w:pPr>
          </w:p>
          <w:p w:rsidR="00CD4C80" w:rsidRDefault="00CD4C80">
            <w:pPr>
              <w:spacing w:after="0" w:line="240" w:lineRule="auto"/>
              <w:jc w:val="both"/>
              <w:rPr>
                <w:rFonts w:ascii="Times New Roman" w:hAnsi="Times New Roman" w:cs="Times New Roman"/>
                <w:color w:val="000000" w:themeColor="text1"/>
                <w:sz w:val="24"/>
                <w:szCs w:val="24"/>
                <w:shd w:val="clear" w:color="auto" w:fill="FFDDBF"/>
              </w:rPr>
            </w:pPr>
          </w:p>
          <w:p w:rsidR="00CD4C80" w:rsidRDefault="00000000">
            <w:pPr>
              <w:pStyle w:val="ListParagraph"/>
              <w:numPr>
                <w:ilvl w:val="0"/>
                <w:numId w:val="2"/>
              </w:numPr>
              <w:spacing w:after="0" w:line="240" w:lineRule="auto"/>
              <w:jc w:val="both"/>
              <w:rPr>
                <w:rFonts w:ascii="Calibri" w:eastAsia="Calibri" w:hAnsi="Calibri" w:cs="Gautami"/>
              </w:rPr>
            </w:pPr>
            <w:r>
              <w:rPr>
                <w:rFonts w:ascii="Times New Roman" w:eastAsia="Calibri" w:hAnsi="Times New Roman" w:cs="Times New Roman"/>
                <w:color w:val="000000" w:themeColor="text1"/>
              </w:rPr>
              <w:t>The paper could benefit from moderately further theoretical depth.</w:t>
            </w:r>
          </w:p>
          <w:p w:rsidR="00CD4C80" w:rsidRDefault="00CD4C80">
            <w:pPr>
              <w:spacing w:after="0" w:line="240" w:lineRule="auto"/>
              <w:jc w:val="both"/>
              <w:rPr>
                <w:rFonts w:ascii="Times New Roman" w:hAnsi="Times New Roman" w:cs="Times New Roman"/>
                <w:color w:val="000000" w:themeColor="text1"/>
                <w:shd w:val="clear" w:color="auto" w:fill="FFFFFF"/>
              </w:rPr>
            </w:pPr>
          </w:p>
          <w:p w:rsidR="00CD4C80" w:rsidRDefault="00CD4C80">
            <w:pPr>
              <w:spacing w:after="0" w:line="240" w:lineRule="auto"/>
              <w:jc w:val="both"/>
              <w:rPr>
                <w:rFonts w:ascii="Times New Roman" w:hAnsi="Times New Roman" w:cs="Times New Roman"/>
                <w:color w:val="000000" w:themeColor="text1"/>
                <w:shd w:val="clear" w:color="auto" w:fill="FFFFFF"/>
              </w:rPr>
            </w:pPr>
          </w:p>
          <w:p w:rsidR="00CD4C80" w:rsidRDefault="00CD4C80">
            <w:pPr>
              <w:spacing w:after="0" w:line="240" w:lineRule="auto"/>
              <w:jc w:val="both"/>
              <w:rPr>
                <w:rFonts w:ascii="Times New Roman" w:hAnsi="Times New Roman" w:cs="Times New Roman"/>
                <w:color w:val="000000" w:themeColor="text1"/>
                <w:shd w:val="clear" w:color="auto" w:fill="FFFFFF"/>
              </w:rPr>
            </w:pPr>
          </w:p>
          <w:p w:rsidR="00CD4C80" w:rsidRDefault="00CD4C80">
            <w:pPr>
              <w:spacing w:after="0" w:line="240" w:lineRule="auto"/>
              <w:jc w:val="both"/>
              <w:rPr>
                <w:rFonts w:ascii="Times New Roman" w:hAnsi="Times New Roman" w:cs="Times New Roman"/>
                <w:color w:val="000000" w:themeColor="text1"/>
                <w:shd w:val="clear" w:color="auto" w:fill="FFFFFF"/>
              </w:rPr>
            </w:pPr>
          </w:p>
          <w:p w:rsidR="00CD4C80" w:rsidRDefault="00000000">
            <w:pPr>
              <w:pStyle w:val="ListParagraph"/>
              <w:numPr>
                <w:ilvl w:val="0"/>
                <w:numId w:val="2"/>
              </w:numPr>
              <w:spacing w:after="0" w:line="240" w:lineRule="auto"/>
              <w:jc w:val="both"/>
              <w:rPr>
                <w:rFonts w:ascii="Times New Roman" w:hAnsi="Times New Roman" w:cs="Times New Roman"/>
                <w:color w:val="000000" w:themeColor="text1"/>
                <w:shd w:val="clear" w:color="auto" w:fill="FFFFFF"/>
              </w:rPr>
            </w:pPr>
            <w:r>
              <w:rPr>
                <w:rFonts w:ascii="Times New Roman" w:eastAsia="Calibri" w:hAnsi="Times New Roman" w:cs="Times New Roman"/>
                <w:color w:val="000000" w:themeColor="text1"/>
                <w:shd w:val="clear" w:color="auto" w:fill="FFFFFF"/>
              </w:rPr>
              <w:lastRenderedPageBreak/>
              <w:t>While the empirically found RIS gain for RSRP was found to be 7-8dB, a mathematical basis for the expected gain with random RIS would be beneficial in understanding its limitations as well as providing a foundation for closing the optimality gap between random RIS and RR scheduling + optimized RIS.</w:t>
            </w:r>
          </w:p>
          <w:p w:rsidR="00CD4C80" w:rsidRDefault="00CD4C80">
            <w:pPr>
              <w:spacing w:after="0" w:line="240" w:lineRule="auto"/>
              <w:jc w:val="both"/>
              <w:rPr>
                <w:rFonts w:ascii="Times New Roman" w:hAnsi="Times New Roman" w:cs="Times New Roman"/>
                <w:color w:val="000000" w:themeColor="text1"/>
                <w:shd w:val="clear" w:color="auto" w:fill="FFFFFF"/>
              </w:rPr>
            </w:pPr>
          </w:p>
          <w:p w:rsidR="00CD4C80" w:rsidRDefault="00CD4C80">
            <w:pPr>
              <w:spacing w:after="0" w:line="240" w:lineRule="auto"/>
              <w:jc w:val="both"/>
              <w:rPr>
                <w:rFonts w:ascii="Times New Roman" w:hAnsi="Times New Roman" w:cs="Times New Roman"/>
                <w:color w:val="000000" w:themeColor="text1"/>
                <w:shd w:val="clear" w:color="auto" w:fill="FFFFFF"/>
              </w:rPr>
            </w:pPr>
          </w:p>
          <w:p w:rsidR="00CD4C80" w:rsidRDefault="00CD4C80">
            <w:pPr>
              <w:spacing w:after="0" w:line="240" w:lineRule="auto"/>
              <w:jc w:val="both"/>
              <w:rPr>
                <w:rFonts w:ascii="Times New Roman" w:hAnsi="Times New Roman" w:cs="Times New Roman"/>
                <w:color w:val="000000" w:themeColor="text1"/>
                <w:shd w:val="clear" w:color="auto" w:fill="FFFFFF"/>
              </w:rPr>
            </w:pPr>
          </w:p>
          <w:p w:rsidR="00CD4C80" w:rsidRDefault="00CD4C80">
            <w:pPr>
              <w:spacing w:after="0" w:line="240" w:lineRule="auto"/>
              <w:jc w:val="both"/>
              <w:rPr>
                <w:rFonts w:ascii="Times New Roman" w:hAnsi="Times New Roman" w:cs="Times New Roman"/>
                <w:color w:val="000000" w:themeColor="text1"/>
                <w:shd w:val="clear" w:color="auto" w:fill="FFFFFF"/>
              </w:rPr>
            </w:pPr>
          </w:p>
          <w:p w:rsidR="00CD4C80" w:rsidRDefault="00000000">
            <w:pPr>
              <w:pStyle w:val="ListParagraph"/>
              <w:numPr>
                <w:ilvl w:val="0"/>
                <w:numId w:val="2"/>
              </w:numPr>
              <w:spacing w:after="0" w:line="240" w:lineRule="auto"/>
              <w:jc w:val="both"/>
              <w:rPr>
                <w:rFonts w:ascii="Times New Roman" w:hAnsi="Times New Roman" w:cs="Times New Roman"/>
                <w:color w:val="000000" w:themeColor="text1"/>
                <w:shd w:val="clear" w:color="auto" w:fill="FFFFFF"/>
              </w:rPr>
            </w:pPr>
            <w:r>
              <w:rPr>
                <w:rFonts w:ascii="Times New Roman" w:eastAsia="Calibri" w:hAnsi="Times New Roman" w:cs="Times New Roman"/>
                <w:color w:val="000000" w:themeColor="text1"/>
                <w:shd w:val="clear" w:color="auto" w:fill="FFFFFF"/>
              </w:rPr>
              <w:t>Additionally, further justification of the selected switching time T_s from a mathematical basis (or based on some aspect of 5G NR beyond the brief mention in Remark 2) would help justify the choice for this critical hyperparameter beyond empirically working.</w:t>
            </w:r>
          </w:p>
          <w:p w:rsidR="00CD4C80" w:rsidRDefault="00CD4C80">
            <w:pPr>
              <w:spacing w:after="0" w:line="240" w:lineRule="auto"/>
              <w:jc w:val="both"/>
              <w:rPr>
                <w:rFonts w:ascii="Times New Roman" w:hAnsi="Times New Roman" w:cs="Times New Roman"/>
                <w:color w:val="000000" w:themeColor="text1"/>
                <w:shd w:val="clear" w:color="auto" w:fill="FFFFFF"/>
              </w:rPr>
            </w:pPr>
          </w:p>
          <w:p w:rsidR="00CD4C80" w:rsidRDefault="00CD4C80">
            <w:pPr>
              <w:spacing w:after="0" w:line="240" w:lineRule="auto"/>
              <w:jc w:val="both"/>
              <w:rPr>
                <w:rFonts w:ascii="Times New Roman" w:hAnsi="Times New Roman" w:cs="Times New Roman"/>
                <w:color w:val="000000" w:themeColor="text1"/>
                <w:shd w:val="clear" w:color="auto" w:fill="FFFFFF"/>
              </w:rPr>
            </w:pPr>
          </w:p>
          <w:p w:rsidR="00CD4C80" w:rsidRDefault="00CD4C80">
            <w:pPr>
              <w:spacing w:after="0" w:line="240" w:lineRule="auto"/>
              <w:jc w:val="both"/>
              <w:rPr>
                <w:rFonts w:ascii="Times New Roman" w:hAnsi="Times New Roman" w:cs="Times New Roman"/>
                <w:color w:val="000000" w:themeColor="text1"/>
                <w:shd w:val="clear" w:color="auto" w:fill="FFFFFF"/>
              </w:rPr>
            </w:pPr>
          </w:p>
          <w:p w:rsidR="00CD4C80" w:rsidRDefault="00CD4C80">
            <w:pPr>
              <w:spacing w:after="0" w:line="240" w:lineRule="auto"/>
              <w:jc w:val="both"/>
              <w:rPr>
                <w:rFonts w:ascii="Times New Roman" w:hAnsi="Times New Roman" w:cs="Times New Roman"/>
                <w:color w:val="000000" w:themeColor="text1"/>
                <w:shd w:val="clear" w:color="auto" w:fill="FFFFFF"/>
              </w:rPr>
            </w:pPr>
          </w:p>
          <w:p w:rsidR="00B91F36" w:rsidRDefault="00B91F36">
            <w:pPr>
              <w:spacing w:after="0" w:line="240" w:lineRule="auto"/>
              <w:jc w:val="both"/>
              <w:rPr>
                <w:rFonts w:ascii="Times New Roman" w:hAnsi="Times New Roman" w:cs="Times New Roman"/>
                <w:color w:val="000000" w:themeColor="text1"/>
                <w:shd w:val="clear" w:color="auto" w:fill="FFFFFF"/>
              </w:rPr>
            </w:pPr>
          </w:p>
          <w:p w:rsidR="00B91F36" w:rsidRDefault="00B91F36">
            <w:pPr>
              <w:spacing w:after="0" w:line="240" w:lineRule="auto"/>
              <w:jc w:val="both"/>
              <w:rPr>
                <w:rFonts w:ascii="Times New Roman" w:hAnsi="Times New Roman" w:cs="Times New Roman"/>
                <w:color w:val="000000" w:themeColor="text1"/>
                <w:shd w:val="clear" w:color="auto" w:fill="FFFFFF"/>
              </w:rPr>
            </w:pPr>
          </w:p>
          <w:p w:rsidR="00CD4C80" w:rsidRDefault="00CD4C80">
            <w:pPr>
              <w:spacing w:after="0" w:line="240" w:lineRule="auto"/>
              <w:jc w:val="both"/>
              <w:rPr>
                <w:rFonts w:ascii="Times New Roman" w:hAnsi="Times New Roman" w:cs="Times New Roman"/>
                <w:color w:val="000000" w:themeColor="text1"/>
                <w:shd w:val="clear" w:color="auto" w:fill="FFFFFF"/>
              </w:rPr>
            </w:pPr>
          </w:p>
          <w:p w:rsidR="00CD4C80" w:rsidRDefault="00000000">
            <w:pPr>
              <w:pStyle w:val="ListParagraph"/>
              <w:numPr>
                <w:ilvl w:val="0"/>
                <w:numId w:val="2"/>
              </w:numPr>
              <w:spacing w:after="0" w:line="240" w:lineRule="auto"/>
              <w:jc w:val="both"/>
              <w:rPr>
                <w:rFonts w:ascii="Times New Roman" w:hAnsi="Times New Roman" w:cs="Times New Roman"/>
                <w:color w:val="000000" w:themeColor="text1"/>
                <w:shd w:val="clear" w:color="auto" w:fill="FFFFFF"/>
              </w:rPr>
            </w:pPr>
            <w:r>
              <w:rPr>
                <w:rFonts w:ascii="Times New Roman" w:eastAsia="Calibri" w:hAnsi="Times New Roman" w:cs="Times New Roman"/>
                <w:color w:val="000000" w:themeColor="text1"/>
                <w:shd w:val="clear" w:color="auto" w:fill="FFFFFF"/>
              </w:rPr>
              <w:t>Additionally, the current demonstration of 1 BS with 2 UEs is somewhat simple in demonstrating the opportunistic scheduling in 5G NR with random RIS. Experiments in scaling up the number of UEs could provide useful additional information on how the gain provided by random RIS scales.</w:t>
            </w:r>
          </w:p>
          <w:p w:rsidR="00CD4C80" w:rsidRDefault="00CD4C80">
            <w:pPr>
              <w:spacing w:after="0" w:line="240" w:lineRule="auto"/>
              <w:jc w:val="both"/>
              <w:rPr>
                <w:rFonts w:ascii="Times New Roman" w:hAnsi="Times New Roman" w:cs="Times New Roman"/>
                <w:b/>
                <w:bCs/>
                <w:color w:val="000000" w:themeColor="text1"/>
                <w:sz w:val="24"/>
                <w:szCs w:val="24"/>
                <w:shd w:val="clear" w:color="auto" w:fill="FFDDBF"/>
              </w:rPr>
            </w:pPr>
          </w:p>
          <w:p w:rsidR="00CD4C80" w:rsidRDefault="00CD4C80">
            <w:pPr>
              <w:spacing w:after="0" w:line="240" w:lineRule="auto"/>
              <w:jc w:val="both"/>
              <w:rPr>
                <w:rFonts w:ascii="Times New Roman" w:hAnsi="Times New Roman" w:cs="Times New Roman"/>
                <w:b/>
                <w:bCs/>
                <w:color w:val="000000" w:themeColor="text1"/>
                <w:sz w:val="24"/>
                <w:szCs w:val="24"/>
                <w:shd w:val="clear" w:color="auto" w:fill="FFDDBF"/>
              </w:rPr>
            </w:pPr>
          </w:p>
          <w:p w:rsidR="00CD4C80" w:rsidRDefault="00CD4C80">
            <w:pPr>
              <w:spacing w:after="0" w:line="240" w:lineRule="auto"/>
              <w:jc w:val="both"/>
              <w:rPr>
                <w:rFonts w:ascii="Times New Roman" w:hAnsi="Times New Roman" w:cs="Times New Roman"/>
                <w:b/>
                <w:bCs/>
                <w:color w:val="000000" w:themeColor="text1"/>
                <w:sz w:val="24"/>
                <w:szCs w:val="24"/>
                <w:shd w:val="clear" w:color="auto" w:fill="FFDDBF"/>
              </w:rPr>
            </w:pPr>
          </w:p>
          <w:p w:rsidR="00CD4C80" w:rsidRDefault="00CD4C80">
            <w:pPr>
              <w:spacing w:after="0" w:line="240" w:lineRule="auto"/>
              <w:jc w:val="both"/>
              <w:rPr>
                <w:rFonts w:ascii="Times New Roman" w:hAnsi="Times New Roman" w:cs="Times New Roman"/>
                <w:b/>
                <w:bCs/>
                <w:color w:val="000000" w:themeColor="text1"/>
                <w:sz w:val="24"/>
                <w:szCs w:val="24"/>
                <w:shd w:val="clear" w:color="auto" w:fill="FFDDBF"/>
              </w:rPr>
            </w:pPr>
          </w:p>
          <w:p w:rsidR="00CD4C80" w:rsidRDefault="00CD4C80">
            <w:pPr>
              <w:spacing w:after="0" w:line="240" w:lineRule="auto"/>
              <w:jc w:val="both"/>
              <w:rPr>
                <w:rFonts w:ascii="Times New Roman" w:hAnsi="Times New Roman" w:cs="Times New Roman"/>
                <w:b/>
                <w:bCs/>
                <w:color w:val="000000" w:themeColor="text1"/>
                <w:sz w:val="24"/>
                <w:szCs w:val="24"/>
                <w:shd w:val="clear" w:color="auto" w:fill="FFDDBF"/>
              </w:rPr>
            </w:pPr>
          </w:p>
          <w:p w:rsidR="00CD4C80" w:rsidRDefault="00CD4C80">
            <w:pPr>
              <w:spacing w:after="0" w:line="240" w:lineRule="auto"/>
              <w:jc w:val="both"/>
              <w:rPr>
                <w:rFonts w:ascii="Times New Roman" w:hAnsi="Times New Roman" w:cs="Times New Roman"/>
                <w:b/>
                <w:bCs/>
                <w:color w:val="000000" w:themeColor="text1"/>
                <w:sz w:val="24"/>
                <w:szCs w:val="24"/>
                <w:shd w:val="clear" w:color="auto" w:fill="FFDDBF"/>
              </w:rPr>
            </w:pPr>
          </w:p>
          <w:p w:rsidR="00CD4C80" w:rsidRDefault="00CD4C80">
            <w:pPr>
              <w:spacing w:after="0" w:line="240" w:lineRule="auto"/>
              <w:jc w:val="both"/>
              <w:rPr>
                <w:rFonts w:ascii="Times New Roman" w:hAnsi="Times New Roman" w:cs="Times New Roman"/>
                <w:b/>
                <w:bCs/>
                <w:color w:val="000000" w:themeColor="text1"/>
                <w:sz w:val="24"/>
                <w:szCs w:val="24"/>
                <w:shd w:val="clear" w:color="auto" w:fill="FFDDBF"/>
              </w:rPr>
            </w:pPr>
          </w:p>
          <w:p w:rsidR="00CD4C80" w:rsidRDefault="00CD4C80">
            <w:pPr>
              <w:spacing w:after="0" w:line="240" w:lineRule="auto"/>
              <w:jc w:val="both"/>
              <w:rPr>
                <w:rFonts w:ascii="Times New Roman" w:hAnsi="Times New Roman" w:cs="Times New Roman"/>
                <w:b/>
                <w:bCs/>
                <w:color w:val="000000" w:themeColor="text1"/>
                <w:sz w:val="24"/>
                <w:szCs w:val="24"/>
                <w:shd w:val="clear" w:color="auto" w:fill="FFDDBF"/>
              </w:rPr>
            </w:pPr>
          </w:p>
          <w:p w:rsidR="00B91F36" w:rsidRDefault="00B91F36">
            <w:pPr>
              <w:spacing w:after="0" w:line="240" w:lineRule="auto"/>
              <w:jc w:val="both"/>
              <w:rPr>
                <w:rFonts w:ascii="Times New Roman" w:hAnsi="Times New Roman" w:cs="Times New Roman"/>
                <w:b/>
                <w:bCs/>
                <w:color w:val="000000" w:themeColor="text1"/>
                <w:sz w:val="24"/>
                <w:szCs w:val="24"/>
                <w:shd w:val="clear" w:color="auto" w:fill="FFDDBF"/>
              </w:rPr>
            </w:pPr>
          </w:p>
          <w:p w:rsidR="00B91F36" w:rsidRDefault="00B91F36">
            <w:pPr>
              <w:spacing w:after="0" w:line="240" w:lineRule="auto"/>
              <w:jc w:val="both"/>
              <w:rPr>
                <w:rFonts w:ascii="Times New Roman" w:hAnsi="Times New Roman" w:cs="Times New Roman"/>
                <w:b/>
                <w:bCs/>
                <w:color w:val="000000" w:themeColor="text1"/>
                <w:sz w:val="24"/>
                <w:szCs w:val="24"/>
                <w:shd w:val="clear" w:color="auto" w:fill="FFDDBF"/>
              </w:rPr>
            </w:pPr>
          </w:p>
          <w:p w:rsidR="00B91F36" w:rsidRDefault="00B91F36">
            <w:pPr>
              <w:spacing w:after="0" w:line="240" w:lineRule="auto"/>
              <w:jc w:val="both"/>
              <w:rPr>
                <w:rFonts w:ascii="Times New Roman" w:hAnsi="Times New Roman" w:cs="Times New Roman"/>
                <w:b/>
                <w:bCs/>
                <w:color w:val="000000" w:themeColor="text1"/>
                <w:sz w:val="24"/>
                <w:szCs w:val="24"/>
                <w:shd w:val="clear" w:color="auto" w:fill="FFDDBF"/>
              </w:rPr>
            </w:pPr>
          </w:p>
          <w:p w:rsidR="00CD4C80" w:rsidRDefault="00000000">
            <w:pPr>
              <w:shd w:val="clear" w:color="auto" w:fill="FFFFFF"/>
              <w:spacing w:before="240" w:after="0" w:line="240" w:lineRule="auto"/>
              <w:jc w:val="both"/>
              <w:rPr>
                <w:rFonts w:ascii="Times New Roman" w:eastAsia="Times New Roman" w:hAnsi="Times New Roman" w:cs="Times New Roman"/>
                <w:b/>
                <w:bCs/>
                <w:color w:val="000000" w:themeColor="text1"/>
                <w:sz w:val="24"/>
                <w:szCs w:val="24"/>
                <w:lang w:eastAsia="en-IN"/>
              </w:rPr>
            </w:pPr>
            <w:r>
              <w:rPr>
                <w:rFonts w:ascii="Times New Roman" w:eastAsia="Times New Roman" w:hAnsi="Times New Roman" w:cs="Times New Roman"/>
                <w:b/>
                <w:bCs/>
                <w:color w:val="000000" w:themeColor="text1"/>
                <w:sz w:val="24"/>
                <w:szCs w:val="24"/>
                <w:lang w:eastAsia="en-IN"/>
              </w:rPr>
              <w:lastRenderedPageBreak/>
              <w:t xml:space="preserve">Recommended changes </w:t>
            </w:r>
          </w:p>
          <w:p w:rsidR="00CD4C80" w:rsidRDefault="00CD4C80">
            <w:pPr>
              <w:spacing w:after="0" w:line="240" w:lineRule="auto"/>
              <w:jc w:val="both"/>
              <w:rPr>
                <w:rFonts w:ascii="Times New Roman" w:hAnsi="Times New Roman" w:cs="Times New Roman"/>
                <w:b/>
                <w:bCs/>
                <w:color w:val="000000" w:themeColor="text1"/>
                <w:sz w:val="24"/>
                <w:szCs w:val="24"/>
                <w:shd w:val="clear" w:color="auto" w:fill="FFFFFF"/>
              </w:rPr>
            </w:pPr>
          </w:p>
          <w:p w:rsidR="00CD4C80" w:rsidRDefault="00000000">
            <w:pPr>
              <w:pStyle w:val="ListParagraph"/>
              <w:numPr>
                <w:ilvl w:val="0"/>
                <w:numId w:val="1"/>
              </w:num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 xml:space="preserve">The statement "can also deliver the full benefits of an optimized RIS" is somewhat of an overstatement, not addressing the optimality gap seen in Fig 4. </w:t>
            </w:r>
          </w:p>
          <w:p w:rsidR="00CD4C80" w:rsidRDefault="00CD4C80">
            <w:pPr>
              <w:spacing w:after="0" w:line="240" w:lineRule="auto"/>
              <w:jc w:val="both"/>
              <w:rPr>
                <w:rFonts w:ascii="Times New Roman" w:hAnsi="Times New Roman" w:cs="Times New Roman"/>
                <w:color w:val="000000" w:themeColor="text1"/>
              </w:rPr>
            </w:pPr>
          </w:p>
          <w:p w:rsidR="00CD4C80" w:rsidRDefault="00000000">
            <w:pPr>
              <w:pStyle w:val="ListParagraph"/>
              <w:numPr>
                <w:ilvl w:val="0"/>
                <w:numId w:val="1"/>
              </w:num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Additionally with regard to Fig 4, an indication of reasonable or commonly used ranges of values for alpha would help to put the optimality gap into context of what is achievable in real systems.</w:t>
            </w:r>
          </w:p>
          <w:p w:rsidR="00CD4C80" w:rsidRDefault="00CD4C80">
            <w:pPr>
              <w:pStyle w:val="ListParagraph"/>
              <w:spacing w:after="0" w:line="240" w:lineRule="auto"/>
              <w:jc w:val="both"/>
              <w:rPr>
                <w:rFonts w:ascii="Times New Roman" w:hAnsi="Times New Roman" w:cs="Times New Roman"/>
                <w:color w:val="000000" w:themeColor="text1"/>
                <w:sz w:val="24"/>
                <w:szCs w:val="24"/>
              </w:rPr>
            </w:pPr>
          </w:p>
          <w:p w:rsidR="00CD4C80" w:rsidRDefault="00CD4C80">
            <w:pPr>
              <w:pStyle w:val="ListParagraph"/>
              <w:spacing w:after="0" w:line="240" w:lineRule="auto"/>
              <w:jc w:val="both"/>
              <w:rPr>
                <w:rFonts w:ascii="Times New Roman" w:hAnsi="Times New Roman" w:cs="Times New Roman"/>
                <w:color w:val="000000" w:themeColor="text1"/>
                <w:sz w:val="24"/>
                <w:szCs w:val="24"/>
              </w:rPr>
            </w:pPr>
          </w:p>
          <w:p w:rsidR="00CD4C80" w:rsidRDefault="00CD4C80">
            <w:pPr>
              <w:pStyle w:val="ListParagraph"/>
              <w:spacing w:after="0" w:line="240" w:lineRule="auto"/>
              <w:jc w:val="both"/>
              <w:rPr>
                <w:rFonts w:ascii="Times New Roman" w:hAnsi="Times New Roman" w:cs="Times New Roman"/>
                <w:color w:val="000000" w:themeColor="text1"/>
                <w:sz w:val="24"/>
                <w:szCs w:val="24"/>
              </w:rPr>
            </w:pPr>
          </w:p>
          <w:p w:rsidR="00CD4C80" w:rsidRDefault="00CD4C80">
            <w:pPr>
              <w:pStyle w:val="ListParagraph"/>
              <w:spacing w:after="0" w:line="240" w:lineRule="auto"/>
              <w:jc w:val="both"/>
              <w:rPr>
                <w:rFonts w:ascii="Times New Roman" w:hAnsi="Times New Roman" w:cs="Times New Roman"/>
                <w:color w:val="000000" w:themeColor="text1"/>
                <w:sz w:val="24"/>
                <w:szCs w:val="24"/>
              </w:rPr>
            </w:pPr>
          </w:p>
          <w:p w:rsidR="00CD4C80" w:rsidRDefault="00000000">
            <w:pPr>
              <w:pStyle w:val="ListParagraph"/>
              <w:numPr>
                <w:ilvl w:val="0"/>
                <w:numId w:val="1"/>
              </w:numPr>
              <w:spacing w:after="0" w:line="240" w:lineRule="auto"/>
              <w:jc w:val="both"/>
              <w:rPr>
                <w:rFonts w:ascii="Times New Roman" w:hAnsi="Times New Roman" w:cs="Times New Roman"/>
                <w:color w:val="000000" w:themeColor="text1"/>
                <w:sz w:val="24"/>
                <w:szCs w:val="24"/>
              </w:rPr>
            </w:pPr>
            <w:r>
              <w:rPr>
                <w:rFonts w:ascii="Times New Roman" w:eastAsia="Calibri" w:hAnsi="Times New Roman" w:cs="Times New Roman"/>
                <w:color w:val="000000" w:themeColor="text1"/>
              </w:rPr>
              <w:t xml:space="preserve">A minor note, additional justification for the UPA being lambda over 4, rather than lambda over 2, would be beneficial for context for those less familiar with RIS. </w:t>
            </w:r>
          </w:p>
          <w:p w:rsidR="00CD4C80" w:rsidRDefault="00CD4C80">
            <w:pPr>
              <w:pStyle w:val="ListParagraph"/>
              <w:spacing w:after="0" w:line="240" w:lineRule="auto"/>
              <w:jc w:val="both"/>
              <w:rPr>
                <w:rFonts w:ascii="Times New Roman" w:hAnsi="Times New Roman" w:cs="Times New Roman"/>
                <w:color w:val="000000" w:themeColor="text1"/>
                <w:sz w:val="24"/>
                <w:szCs w:val="24"/>
              </w:rPr>
            </w:pPr>
          </w:p>
          <w:p w:rsidR="00CD4C80" w:rsidRDefault="00CD4C80">
            <w:pPr>
              <w:pStyle w:val="ListParagraph"/>
              <w:spacing w:after="0" w:line="240" w:lineRule="auto"/>
              <w:jc w:val="both"/>
              <w:rPr>
                <w:rFonts w:ascii="Times New Roman" w:hAnsi="Times New Roman" w:cs="Times New Roman"/>
                <w:color w:val="000000" w:themeColor="text1"/>
                <w:sz w:val="24"/>
                <w:szCs w:val="24"/>
              </w:rPr>
            </w:pPr>
          </w:p>
          <w:p w:rsidR="00CD4C80" w:rsidRDefault="00CD4C80">
            <w:pPr>
              <w:pStyle w:val="ListParagraph"/>
              <w:spacing w:after="0" w:line="240" w:lineRule="auto"/>
              <w:jc w:val="both"/>
              <w:rPr>
                <w:rFonts w:ascii="Times New Roman" w:hAnsi="Times New Roman" w:cs="Times New Roman"/>
                <w:color w:val="000000" w:themeColor="text1"/>
                <w:sz w:val="24"/>
                <w:szCs w:val="24"/>
              </w:rPr>
            </w:pPr>
          </w:p>
          <w:p w:rsidR="00CD4C80" w:rsidRDefault="00CD4C80">
            <w:pPr>
              <w:pStyle w:val="ListParagraph"/>
              <w:spacing w:after="0" w:line="240" w:lineRule="auto"/>
              <w:jc w:val="both"/>
              <w:rPr>
                <w:rFonts w:ascii="Times New Roman" w:hAnsi="Times New Roman" w:cs="Times New Roman"/>
                <w:color w:val="000000" w:themeColor="text1"/>
                <w:sz w:val="24"/>
                <w:szCs w:val="24"/>
              </w:rPr>
            </w:pPr>
          </w:p>
          <w:p w:rsidR="00CD4C80" w:rsidRDefault="00000000">
            <w:pPr>
              <w:pStyle w:val="ListParagraph"/>
              <w:numPr>
                <w:ilvl w:val="0"/>
                <w:numId w:val="1"/>
              </w:num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 xml:space="preserve">For word choice, the use of "indigenously" in "indigenously developed one-bit coded RIS" feels incorrectly chosen. </w:t>
            </w:r>
          </w:p>
          <w:p w:rsidR="00CD4C80" w:rsidRDefault="00CD4C80">
            <w:pPr>
              <w:pStyle w:val="ListParagraph"/>
              <w:spacing w:after="0" w:line="240" w:lineRule="auto"/>
              <w:jc w:val="both"/>
              <w:rPr>
                <w:rFonts w:ascii="Times New Roman" w:hAnsi="Times New Roman" w:cs="Times New Roman"/>
                <w:color w:val="000000" w:themeColor="text1"/>
              </w:rPr>
            </w:pPr>
          </w:p>
          <w:p w:rsidR="00CD4C80" w:rsidRDefault="00CD4C80">
            <w:pPr>
              <w:pStyle w:val="ListParagraph"/>
              <w:spacing w:after="0" w:line="240" w:lineRule="auto"/>
              <w:jc w:val="both"/>
              <w:rPr>
                <w:rFonts w:ascii="Times New Roman" w:hAnsi="Times New Roman" w:cs="Times New Roman"/>
                <w:color w:val="000000" w:themeColor="text1"/>
              </w:rPr>
            </w:pPr>
          </w:p>
          <w:p w:rsidR="00CD4C80" w:rsidRDefault="00CD4C80">
            <w:pPr>
              <w:pStyle w:val="ListParagraph"/>
              <w:spacing w:after="0" w:line="240" w:lineRule="auto"/>
              <w:jc w:val="both"/>
              <w:rPr>
                <w:rFonts w:ascii="Times New Roman" w:hAnsi="Times New Roman" w:cs="Times New Roman"/>
                <w:color w:val="000000" w:themeColor="text1"/>
              </w:rPr>
            </w:pPr>
          </w:p>
          <w:p w:rsidR="00CD4C80" w:rsidRDefault="00CD4C80">
            <w:pPr>
              <w:pStyle w:val="ListParagraph"/>
              <w:spacing w:after="0" w:line="240" w:lineRule="auto"/>
              <w:jc w:val="both"/>
              <w:rPr>
                <w:rFonts w:ascii="Times New Roman" w:hAnsi="Times New Roman" w:cs="Times New Roman"/>
                <w:color w:val="000000" w:themeColor="text1"/>
              </w:rPr>
            </w:pPr>
          </w:p>
          <w:p w:rsidR="00CD4C80" w:rsidRDefault="00000000">
            <w:pPr>
              <w:pStyle w:val="ListParagraph"/>
              <w:numPr>
                <w:ilvl w:val="0"/>
                <w:numId w:val="1"/>
              </w:num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 xml:space="preserve">The acronym SE used just before Equation 6 should be written out before being used as an acronym. </w:t>
            </w:r>
          </w:p>
          <w:p w:rsidR="00CD4C80" w:rsidRDefault="00CD4C80">
            <w:pPr>
              <w:pStyle w:val="ListParagraph"/>
              <w:spacing w:after="0" w:line="240" w:lineRule="auto"/>
              <w:jc w:val="both"/>
              <w:rPr>
                <w:rFonts w:ascii="Times New Roman" w:hAnsi="Times New Roman" w:cs="Times New Roman"/>
                <w:color w:val="000000" w:themeColor="text1"/>
              </w:rPr>
            </w:pPr>
          </w:p>
          <w:p w:rsidR="00CD4C80" w:rsidRDefault="00CD4C80">
            <w:pPr>
              <w:pStyle w:val="ListParagraph"/>
              <w:spacing w:after="0" w:line="240" w:lineRule="auto"/>
              <w:jc w:val="both"/>
              <w:rPr>
                <w:rFonts w:ascii="Times New Roman" w:hAnsi="Times New Roman" w:cs="Times New Roman"/>
                <w:color w:val="000000" w:themeColor="text1"/>
              </w:rPr>
            </w:pPr>
          </w:p>
          <w:p w:rsidR="00CD4C80" w:rsidRPr="00B91F36" w:rsidRDefault="00000000" w:rsidP="00B24126">
            <w:pPr>
              <w:pStyle w:val="ListParagraph"/>
              <w:numPr>
                <w:ilvl w:val="0"/>
                <w:numId w:val="1"/>
              </w:numPr>
              <w:spacing w:after="0" w:line="240" w:lineRule="auto"/>
              <w:jc w:val="both"/>
              <w:rPr>
                <w:rFonts w:ascii="Times New Roman" w:hAnsi="Times New Roman" w:cs="Times New Roman"/>
                <w:color w:val="000000" w:themeColor="text1"/>
                <w:sz w:val="24"/>
                <w:szCs w:val="24"/>
              </w:rPr>
            </w:pPr>
            <w:r>
              <w:rPr>
                <w:rFonts w:ascii="Times New Roman" w:eastAsia="Calibri" w:hAnsi="Times New Roman" w:cs="Times New Roman"/>
                <w:color w:val="000000" w:themeColor="text1"/>
              </w:rPr>
              <w:t>Section IV.A mentions that "these experimental findings, ..., are in-line with theoretical predictions reported in the literature," but there is no citation provided.</w:t>
            </w:r>
          </w:p>
          <w:p w:rsidR="00B91F36" w:rsidRDefault="00B91F36" w:rsidP="00B91F36">
            <w:pPr>
              <w:spacing w:after="0" w:line="240" w:lineRule="auto"/>
              <w:jc w:val="both"/>
              <w:rPr>
                <w:rFonts w:ascii="Times New Roman" w:hAnsi="Times New Roman" w:cs="Times New Roman"/>
                <w:color w:val="000000" w:themeColor="text1"/>
                <w:sz w:val="24"/>
                <w:szCs w:val="24"/>
              </w:rPr>
            </w:pPr>
          </w:p>
          <w:p w:rsidR="00B91F36" w:rsidRPr="00B91F36" w:rsidRDefault="00B91F36" w:rsidP="00B91F36">
            <w:pPr>
              <w:spacing w:after="0" w:line="240" w:lineRule="auto"/>
              <w:jc w:val="both"/>
              <w:rPr>
                <w:rFonts w:ascii="Times New Roman" w:hAnsi="Times New Roman" w:cs="Times New Roman"/>
                <w:color w:val="000000" w:themeColor="text1"/>
                <w:sz w:val="24"/>
                <w:szCs w:val="24"/>
              </w:rPr>
            </w:pPr>
          </w:p>
        </w:tc>
        <w:tc>
          <w:tcPr>
            <w:tcW w:w="5104" w:type="dxa"/>
          </w:tcPr>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000000">
            <w:pPr>
              <w:spacing w:after="0" w:line="240" w:lineRule="auto"/>
              <w:jc w:val="center"/>
              <w:rPr>
                <w:rFonts w:ascii="Times New Roman" w:hAnsi="Times New Roman" w:cs="Times New Roman"/>
              </w:rPr>
            </w:pPr>
            <w:r>
              <w:rPr>
                <w:rFonts w:ascii="Times New Roman" w:eastAsia="Calibri" w:hAnsi="Times New Roman" w:cs="Times New Roman"/>
              </w:rPr>
              <w:t xml:space="preserve">Thank you </w:t>
            </w:r>
            <w:r>
              <w:rPr>
                <w:rFonts w:ascii="Segoe UI Emoji" w:eastAsia="Segoe UI Emoji" w:hAnsi="Segoe UI Emoji" w:cs="Segoe UI Emoji"/>
              </w:rPr>
              <w:t>😊</w:t>
            </w:r>
            <w:r>
              <w:rPr>
                <w:rFonts w:ascii="Times New Roman" w:eastAsia="Calibri" w:hAnsi="Times New Roman" w:cs="Times New Roman"/>
              </w:rPr>
              <w:t>.</w:t>
            </w: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000000">
            <w:pPr>
              <w:spacing w:after="0" w:line="240" w:lineRule="auto"/>
              <w:jc w:val="both"/>
              <w:rPr>
                <w:rFonts w:ascii="Times New Roman" w:hAnsi="Times New Roman" w:cs="Times New Roman"/>
              </w:rPr>
            </w:pPr>
            <w:r>
              <w:rPr>
                <w:rFonts w:ascii="Times New Roman" w:eastAsia="Calibri" w:hAnsi="Times New Roman" w:cs="Times New Roman"/>
              </w:rPr>
              <w:t xml:space="preserve">1. A line such as the following in the conclusion section may help : “A rigorous theoretical study of the impact of the interdependence of the RIS switching intervals, number of users, and the EWMA parameter on the system throughput will be described in the journal version of this paper.” </w:t>
            </w:r>
          </w:p>
          <w:p w:rsidR="00CD4C80" w:rsidRDefault="00CD4C80">
            <w:pPr>
              <w:spacing w:after="0" w:line="240" w:lineRule="auto"/>
              <w:jc w:val="both"/>
              <w:rPr>
                <w:rFonts w:ascii="Calibri" w:eastAsia="Calibri" w:hAnsi="Calibri" w:cs="Gautami"/>
              </w:rPr>
            </w:pPr>
          </w:p>
          <w:p w:rsidR="00B91F36" w:rsidRDefault="00B91F36">
            <w:pPr>
              <w:spacing w:after="0" w:line="240" w:lineRule="auto"/>
              <w:jc w:val="both"/>
              <w:rPr>
                <w:rFonts w:ascii="Calibri" w:eastAsia="Calibri" w:hAnsi="Calibri" w:cs="Gautami"/>
              </w:rPr>
            </w:pPr>
          </w:p>
          <w:p w:rsidR="00CD4C80" w:rsidRDefault="00000000">
            <w:pPr>
              <w:spacing w:after="0" w:line="240" w:lineRule="auto"/>
              <w:jc w:val="both"/>
              <w:rPr>
                <w:rFonts w:ascii="Times New Roman" w:hAnsi="Times New Roman" w:cs="Times New Roman"/>
              </w:rPr>
            </w:pPr>
            <w:r>
              <w:rPr>
                <w:rFonts w:eastAsia="Calibri" w:cs="Gautami"/>
              </w:rPr>
              <w:lastRenderedPageBreak/>
              <w:t xml:space="preserve">2. </w:t>
            </w:r>
            <w:r>
              <w:rPr>
                <w:rFonts w:ascii="Times New Roman" w:eastAsia="Calibri" w:hAnsi="Times New Roman" w:cs="Times New Roman"/>
              </w:rPr>
              <w:t xml:space="preserve">A mathematical analysis is included in the journal version, where Theorem 1 characterizes the expected gain of random RIS under PF scheduling, providing insight into its limitations and the optimality gap with RR scheduling and optimized RIS. </w:t>
            </w:r>
            <w:r>
              <w:rPr>
                <w:rFonts w:ascii="Times New Roman" w:eastAsia="Calibri" w:hAnsi="Times New Roman" w:cs="Times New Roman"/>
                <w:shd w:val="clear" w:color="auto" w:fill="81D41A"/>
              </w:rPr>
              <w:t>We can point to the relevant theorem in Yashvanth’s paper and say that as K-&gt; infinity, the random RIS + PF yields the SAME throughput as optimized RIS + RR.</w:t>
            </w: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000000">
            <w:pPr>
              <w:spacing w:after="0" w:line="240" w:lineRule="auto"/>
              <w:jc w:val="both"/>
              <w:rPr>
                <w:rFonts w:ascii="Times New Roman" w:hAnsi="Times New Roman" w:cs="Times New Roman"/>
              </w:rPr>
            </w:pPr>
            <w:r>
              <w:rPr>
                <w:rFonts w:eastAsia="Calibri" w:cs="Gautami"/>
              </w:rPr>
              <w:t xml:space="preserve">3. </w:t>
            </w:r>
            <w:r>
              <w:rPr>
                <w:rFonts w:ascii="Times New Roman" w:eastAsia="Calibri" w:hAnsi="Times New Roman" w:cs="Times New Roman"/>
              </w:rPr>
              <w:t>We agree that a mathematical justification of the RIS switching time Ts​ would be valuable. This analysis is planned as future work and will be presented in the journal extension, where Theorem 2 characterizes the interdependency between the number of users, the switching time Ts​, and the EWMA parameter α, providing a principled basis for the choice of this hyperparameter.</w:t>
            </w:r>
          </w:p>
          <w:p w:rsidR="00CD4C80" w:rsidRDefault="00CD4C80">
            <w:pPr>
              <w:spacing w:after="0" w:line="240" w:lineRule="auto"/>
              <w:jc w:val="both"/>
              <w:rPr>
                <w:rFonts w:ascii="Calibri" w:eastAsia="Calibri" w:hAnsi="Calibri" w:cs="Gautami"/>
              </w:rPr>
            </w:pPr>
          </w:p>
          <w:p w:rsidR="00CD4C80" w:rsidRDefault="00000000">
            <w:pPr>
              <w:spacing w:after="0" w:line="240" w:lineRule="auto"/>
              <w:jc w:val="both"/>
              <w:rPr>
                <w:rFonts w:ascii="Calibri" w:eastAsia="Calibri" w:hAnsi="Calibri" w:cs="Gautami"/>
                <w:shd w:val="clear" w:color="auto" w:fill="FF0000"/>
              </w:rPr>
            </w:pPr>
            <w:r w:rsidRPr="00B24126">
              <w:rPr>
                <w:rFonts w:eastAsia="Calibri" w:cs="Gautami"/>
                <w:highlight w:val="green"/>
                <w:shd w:val="clear" w:color="auto" w:fill="FF0000"/>
              </w:rPr>
              <w:t>Think of a way to make Remark 2 a bit more technical.</w:t>
            </w: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000000">
            <w:pPr>
              <w:spacing w:after="0" w:line="240" w:lineRule="auto"/>
              <w:jc w:val="both"/>
              <w:rPr>
                <w:rFonts w:ascii="Times New Roman" w:hAnsi="Times New Roman" w:cs="Times New Roman"/>
              </w:rPr>
            </w:pPr>
            <w:r>
              <w:rPr>
                <w:rFonts w:eastAsia="Calibri" w:cs="Gautami"/>
              </w:rPr>
              <w:t xml:space="preserve">4. </w:t>
            </w:r>
            <w:r>
              <w:rPr>
                <w:rFonts w:ascii="Times New Roman" w:eastAsia="Calibri" w:hAnsi="Times New Roman" w:cs="Times New Roman"/>
              </w:rPr>
              <w:t xml:space="preserve">We agree that evaluating scalability with a larger number of UEs would provide additional insight. For the general case of K users, Eq. (8) can be readily extended by considering K RIS phases, with each phase selected with probability 1/K instead of the two-phase case used for illustration. This formulation naturally scales to any number of users and captures the opportunistic scheduling </w:t>
            </w:r>
            <w:proofErr w:type="spellStart"/>
            <w:r>
              <w:rPr>
                <w:rFonts w:ascii="Times New Roman" w:eastAsia="Calibri" w:hAnsi="Times New Roman" w:cs="Times New Roman"/>
              </w:rPr>
              <w:t>behavior</w:t>
            </w:r>
            <w:proofErr w:type="spellEnd"/>
            <w:r>
              <w:rPr>
                <w:rFonts w:ascii="Times New Roman" w:eastAsia="Calibri" w:hAnsi="Times New Roman" w:cs="Times New Roman"/>
              </w:rPr>
              <w:t xml:space="preserve"> with random RIS.</w:t>
            </w:r>
          </w:p>
          <w:p w:rsidR="00CD4C80" w:rsidRDefault="00000000">
            <w:pPr>
              <w:spacing w:after="0" w:line="240" w:lineRule="auto"/>
              <w:jc w:val="both"/>
              <w:rPr>
                <w:rFonts w:ascii="Times New Roman" w:hAnsi="Times New Roman" w:cs="Times New Roman"/>
              </w:rPr>
            </w:pPr>
            <w:r>
              <w:rPr>
                <w:rFonts w:ascii="Times New Roman" w:eastAsia="Calibri" w:hAnsi="Times New Roman" w:cs="Times New Roman"/>
              </w:rPr>
              <w:t>This generalized description is already included in the paper (“For simplicity, we consider K = 2 UEs, and we note that the methodology extends naturally to more users.”), indicating that the proposed framework is not limited to the two-UE demonstration.</w:t>
            </w: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B24126" w:rsidRDefault="00B24126">
            <w:pPr>
              <w:spacing w:after="0" w:line="240" w:lineRule="auto"/>
              <w:jc w:val="both"/>
              <w:rPr>
                <w:rFonts w:ascii="Calibri" w:eastAsia="Calibri" w:hAnsi="Calibri" w:cs="Gautami"/>
              </w:rPr>
            </w:pPr>
          </w:p>
          <w:p w:rsidR="00B24126" w:rsidRDefault="00B24126">
            <w:pPr>
              <w:spacing w:after="0" w:line="240" w:lineRule="auto"/>
              <w:jc w:val="both"/>
              <w:rPr>
                <w:rFonts w:ascii="Calibri" w:eastAsia="Calibri" w:hAnsi="Calibri" w:cs="Gautami"/>
              </w:rPr>
            </w:pPr>
          </w:p>
          <w:p w:rsidR="00B24126" w:rsidRDefault="00B24126">
            <w:pPr>
              <w:spacing w:after="0" w:line="240" w:lineRule="auto"/>
              <w:jc w:val="both"/>
              <w:rPr>
                <w:rFonts w:ascii="Calibri" w:eastAsia="Calibri" w:hAnsi="Calibri" w:cs="Gautami"/>
              </w:rPr>
            </w:pPr>
          </w:p>
          <w:p w:rsidR="00B91F36" w:rsidRDefault="00B91F36">
            <w:pPr>
              <w:spacing w:after="0" w:line="240" w:lineRule="auto"/>
              <w:jc w:val="both"/>
              <w:rPr>
                <w:rFonts w:ascii="Calibri" w:eastAsia="Calibri" w:hAnsi="Calibri" w:cs="Gautami"/>
              </w:rPr>
            </w:pPr>
          </w:p>
          <w:p w:rsidR="00B91F36" w:rsidRDefault="00B91F36">
            <w:pPr>
              <w:spacing w:after="0" w:line="240" w:lineRule="auto"/>
              <w:jc w:val="both"/>
              <w:rPr>
                <w:rFonts w:ascii="Calibri" w:eastAsia="Calibri" w:hAnsi="Calibri" w:cs="Gautami"/>
              </w:rPr>
            </w:pPr>
          </w:p>
          <w:p w:rsidR="00CD4C80" w:rsidRDefault="00000000">
            <w:pPr>
              <w:spacing w:after="0" w:line="240" w:lineRule="auto"/>
              <w:jc w:val="both"/>
              <w:rPr>
                <w:rFonts w:ascii="Calibri" w:eastAsia="Calibri" w:hAnsi="Calibri" w:cs="Gautami"/>
              </w:rPr>
            </w:pPr>
            <w:r>
              <w:rPr>
                <w:rFonts w:eastAsia="Calibri" w:cs="Gautami"/>
              </w:rPr>
              <w:t xml:space="preserve">1. </w:t>
            </w:r>
            <w:r>
              <w:rPr>
                <w:rFonts w:ascii="Times New Roman" w:eastAsia="Calibri" w:hAnsi="Times New Roman" w:cs="Times New Roman"/>
              </w:rPr>
              <w:t xml:space="preserve">We agree and have revised the statement to </w:t>
            </w:r>
            <w:r>
              <w:rPr>
                <w:rFonts w:ascii="Times New Roman" w:eastAsia="Calibri" w:hAnsi="Times New Roman" w:cs="Times New Roman"/>
                <w:shd w:val="clear" w:color="auto" w:fill="81D41A"/>
              </w:rPr>
              <w:t xml:space="preserve">“near-optimal benefits” </w:t>
            </w:r>
            <w:r>
              <w:rPr>
                <w:rFonts w:ascii="Times New Roman" w:eastAsia="Calibri" w:hAnsi="Times New Roman" w:cs="Times New Roman"/>
              </w:rPr>
              <w:t>to accurately reflect the optimality gap observed in Fig. 4.</w:t>
            </w: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000000">
            <w:pPr>
              <w:spacing w:after="0" w:line="240" w:lineRule="auto"/>
              <w:jc w:val="both"/>
              <w:rPr>
                <w:rFonts w:ascii="Times New Roman" w:hAnsi="Times New Roman" w:cs="Times New Roman"/>
              </w:rPr>
            </w:pPr>
            <w:r>
              <w:rPr>
                <w:rFonts w:eastAsia="Calibri" w:cs="Gautami"/>
              </w:rPr>
              <w:t xml:space="preserve">2. </w:t>
            </w:r>
            <w:r>
              <w:rPr>
                <w:rFonts w:ascii="Times New Roman" w:eastAsia="Calibri" w:hAnsi="Times New Roman" w:cs="Times New Roman"/>
              </w:rPr>
              <w:t xml:space="preserve">The values of α used in Fig. 4 are within commonly adopted practical ranges. Achieving a smaller optimality gap requires very small values of α, and a formal analysis of this dependence is presented as future work in the journal extension. </w:t>
            </w:r>
            <w:r>
              <w:rPr>
                <w:rFonts w:ascii="Times New Roman" w:eastAsia="Calibri" w:hAnsi="Times New Roman" w:cs="Times New Roman"/>
                <w:shd w:val="clear" w:color="auto" w:fill="81D41A"/>
              </w:rPr>
              <w:t>Mention in the paper that the values of alpha we are using are the commonly used values.</w:t>
            </w:r>
          </w:p>
          <w:p w:rsidR="00CD4C80" w:rsidRDefault="00CD4C80">
            <w:pPr>
              <w:spacing w:after="0" w:line="240" w:lineRule="auto"/>
              <w:jc w:val="both"/>
              <w:rPr>
                <w:rFonts w:ascii="Times New Roman" w:hAnsi="Times New Roman" w:cs="Times New Roman"/>
              </w:rPr>
            </w:pPr>
          </w:p>
          <w:p w:rsidR="00CD4C80" w:rsidRDefault="00000000">
            <w:pPr>
              <w:spacing w:after="0" w:line="240" w:lineRule="auto"/>
              <w:jc w:val="both"/>
              <w:rPr>
                <w:rFonts w:ascii="Times New Roman" w:hAnsi="Times New Roman" w:cs="Times New Roman"/>
              </w:rPr>
            </w:pPr>
            <w:r>
              <w:rPr>
                <w:rFonts w:eastAsia="Calibri" w:cs="Gautami"/>
              </w:rPr>
              <w:t xml:space="preserve"> 3. </w:t>
            </w:r>
            <w:r>
              <w:rPr>
                <w:rFonts w:ascii="Times New Roman" w:eastAsia="Calibri" w:hAnsi="Times New Roman" w:cs="Times New Roman"/>
              </w:rPr>
              <w:t xml:space="preserve">The proposed framework does not fundamentally depend on whether the UPA spacing is </w:t>
            </w:r>
            <w:r>
              <w:rPr>
                <w:rStyle w:val="katex-mathml"/>
                <w:rFonts w:ascii="Times New Roman" w:eastAsia="Calibri" w:hAnsi="Times New Roman" w:cs="Times New Roman"/>
              </w:rPr>
              <w:t>λ/2</w:t>
            </w:r>
            <w:r>
              <w:rPr>
                <w:rFonts w:ascii="Times New Roman" w:eastAsia="Calibri" w:hAnsi="Times New Roman" w:cs="Times New Roman"/>
              </w:rPr>
              <w:t xml:space="preserve"> or </w:t>
            </w:r>
            <w:r>
              <w:rPr>
                <w:rStyle w:val="katex-mathml"/>
                <w:rFonts w:ascii="Times New Roman" w:eastAsia="Calibri" w:hAnsi="Times New Roman" w:cs="Times New Roman"/>
              </w:rPr>
              <w:t>λ/4</w:t>
            </w:r>
            <w:r>
              <w:rPr>
                <w:rFonts w:ascii="Times New Roman" w:eastAsia="Calibri" w:hAnsi="Times New Roman" w:cs="Times New Roman"/>
              </w:rPr>
              <w:t xml:space="preserve">. </w:t>
            </w:r>
            <w:r>
              <w:rPr>
                <w:rFonts w:ascii="Times New Roman" w:eastAsia="Calibri" w:hAnsi="Times New Roman" w:cs="Times New Roman"/>
                <w:color w:val="7030A0"/>
                <w:shd w:val="clear" w:color="auto" w:fill="81D41A"/>
              </w:rPr>
              <w:t xml:space="preserve">We choose </w:t>
            </w:r>
            <w:r>
              <w:rPr>
                <w:rStyle w:val="katex-mathml"/>
                <w:rFonts w:ascii="Times New Roman" w:eastAsia="Calibri" w:hAnsi="Times New Roman" w:cs="Times New Roman"/>
                <w:color w:val="7030A0"/>
                <w:shd w:val="clear" w:color="auto" w:fill="81D41A"/>
              </w:rPr>
              <w:t xml:space="preserve">λ/4 </w:t>
            </w:r>
            <w:r>
              <w:rPr>
                <w:rFonts w:ascii="Times New Roman" w:eastAsia="Calibri" w:hAnsi="Times New Roman" w:cs="Times New Roman"/>
                <w:color w:val="7030A0"/>
                <w:shd w:val="clear" w:color="auto" w:fill="81D41A"/>
              </w:rPr>
              <w:t xml:space="preserve">primarily to reduce the </w:t>
            </w:r>
            <w:r>
              <w:rPr>
                <w:rStyle w:val="Strong"/>
                <w:rFonts w:ascii="Times New Roman" w:eastAsia="Calibri" w:hAnsi="Times New Roman" w:cs="Times New Roman"/>
                <w:b w:val="0"/>
                <w:bCs w:val="0"/>
                <w:color w:val="7030A0"/>
                <w:shd w:val="clear" w:color="auto" w:fill="81D41A"/>
              </w:rPr>
              <w:t>unit-cell size</w:t>
            </w:r>
            <w:r>
              <w:rPr>
                <w:rFonts w:ascii="Times New Roman" w:eastAsia="Calibri" w:hAnsi="Times New Roman" w:cs="Times New Roman"/>
                <w:b/>
                <w:bCs/>
                <w:color w:val="7030A0"/>
                <w:shd w:val="clear" w:color="auto" w:fill="81D41A"/>
              </w:rPr>
              <w:t>,</w:t>
            </w:r>
            <w:r>
              <w:rPr>
                <w:rFonts w:ascii="Times New Roman" w:eastAsia="Calibri" w:hAnsi="Times New Roman" w:cs="Times New Roman"/>
                <w:color w:val="7030A0"/>
                <w:shd w:val="clear" w:color="auto" w:fill="81D41A"/>
              </w:rPr>
              <w:t xml:space="preserve"> resulting in a </w:t>
            </w:r>
            <w:r>
              <w:rPr>
                <w:rStyle w:val="Strong"/>
                <w:rFonts w:ascii="Times New Roman" w:eastAsia="Calibri" w:hAnsi="Times New Roman" w:cs="Times New Roman"/>
                <w:b w:val="0"/>
                <w:bCs w:val="0"/>
                <w:color w:val="7030A0"/>
                <w:shd w:val="clear" w:color="auto" w:fill="81D41A"/>
              </w:rPr>
              <w:t>more compact (less bulky) RIS</w:t>
            </w:r>
            <w:r>
              <w:rPr>
                <w:rFonts w:ascii="Times New Roman" w:eastAsia="Calibri" w:hAnsi="Times New Roman" w:cs="Times New Roman"/>
                <w:color w:val="7030A0"/>
                <w:shd w:val="clear" w:color="auto" w:fill="81D41A"/>
              </w:rPr>
              <w:t xml:space="preserve">, and to achieve </w:t>
            </w:r>
            <w:r>
              <w:rPr>
                <w:rStyle w:val="Strong"/>
                <w:rFonts w:ascii="Times New Roman" w:eastAsia="Calibri" w:hAnsi="Times New Roman" w:cs="Times New Roman"/>
                <w:b w:val="0"/>
                <w:bCs w:val="0"/>
                <w:color w:val="7030A0"/>
                <w:shd w:val="clear" w:color="auto" w:fill="81D41A"/>
              </w:rPr>
              <w:t>lower sidelobe levels</w:t>
            </w:r>
            <w:r>
              <w:rPr>
                <w:rFonts w:ascii="Times New Roman" w:eastAsia="Calibri" w:hAnsi="Times New Roman" w:cs="Times New Roman"/>
                <w:color w:val="7030A0"/>
                <w:shd w:val="clear" w:color="auto" w:fill="81D41A"/>
              </w:rPr>
              <w:t xml:space="preserve"> compared to </w:t>
            </w:r>
            <w:r>
              <w:rPr>
                <w:rStyle w:val="katex-mathml"/>
                <w:rFonts w:ascii="Times New Roman" w:eastAsia="Calibri" w:hAnsi="Times New Roman" w:cs="Times New Roman"/>
                <w:color w:val="7030A0"/>
                <w:shd w:val="clear" w:color="auto" w:fill="81D41A"/>
              </w:rPr>
              <w:t>λ/2</w:t>
            </w:r>
            <w:r>
              <w:rPr>
                <w:rFonts w:ascii="Times New Roman" w:eastAsia="Calibri" w:hAnsi="Times New Roman" w:cs="Times New Roman"/>
                <w:color w:val="7030A0"/>
                <w:shd w:val="clear" w:color="auto" w:fill="81D41A"/>
              </w:rPr>
              <w:t>. This can</w:t>
            </w:r>
            <w:r>
              <w:rPr>
                <w:rFonts w:ascii="Times New Roman" w:eastAsia="Calibri" w:hAnsi="Times New Roman" w:cs="Times New Roman"/>
                <w:color w:val="7030A0"/>
              </w:rPr>
              <w:t xml:space="preserve"> </w:t>
            </w:r>
            <w:r>
              <w:rPr>
                <w:rFonts w:ascii="Times New Roman" w:eastAsia="Calibri" w:hAnsi="Times New Roman" w:cs="Times New Roman"/>
                <w:color w:val="7030A0"/>
                <w:shd w:val="clear" w:color="auto" w:fill="81D41A"/>
              </w:rPr>
              <w:t>be included in the paper.</w:t>
            </w: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000000">
            <w:pPr>
              <w:spacing w:after="0" w:line="240" w:lineRule="auto"/>
              <w:jc w:val="both"/>
              <w:rPr>
                <w:rFonts w:ascii="Times New Roman" w:hAnsi="Times New Roman" w:cs="Times New Roman"/>
              </w:rPr>
            </w:pPr>
            <w:r>
              <w:rPr>
                <w:rFonts w:eastAsia="Calibri" w:cs="Gautami"/>
              </w:rPr>
              <w:t xml:space="preserve">4. </w:t>
            </w:r>
            <w:r>
              <w:rPr>
                <w:rFonts w:ascii="Times New Roman" w:eastAsia="Calibri" w:hAnsi="Times New Roman" w:cs="Times New Roman"/>
              </w:rPr>
              <w:t xml:space="preserve">We agree with the reviewer. Since the term </w:t>
            </w:r>
            <w:r>
              <w:rPr>
                <w:rFonts w:ascii="Times New Roman" w:eastAsia="Calibri" w:hAnsi="Times New Roman" w:cs="Times New Roman"/>
                <w:i/>
                <w:iCs/>
              </w:rPr>
              <w:t>indigenously</w:t>
            </w:r>
            <w:r>
              <w:rPr>
                <w:rFonts w:ascii="Times New Roman" w:eastAsia="Calibri" w:hAnsi="Times New Roman" w:cs="Times New Roman"/>
              </w:rPr>
              <w:t xml:space="preserve"> already implies development, we have revised the wording by removing the redundant term (e.g., </w:t>
            </w:r>
            <w:r>
              <w:rPr>
                <w:rFonts w:ascii="Times New Roman" w:eastAsia="Calibri" w:hAnsi="Times New Roman" w:cs="Times New Roman"/>
                <w:i/>
                <w:iCs/>
              </w:rPr>
              <w:t>developed</w:t>
            </w:r>
            <w:r>
              <w:rPr>
                <w:rFonts w:ascii="Times New Roman" w:eastAsia="Calibri" w:hAnsi="Times New Roman" w:cs="Times New Roman"/>
              </w:rPr>
              <w:t xml:space="preserve"> / </w:t>
            </w:r>
            <w:r>
              <w:rPr>
                <w:rFonts w:ascii="Times New Roman" w:eastAsia="Calibri" w:hAnsi="Times New Roman" w:cs="Times New Roman"/>
                <w:i/>
                <w:iCs/>
              </w:rPr>
              <w:t>built</w:t>
            </w:r>
            <w:r>
              <w:rPr>
                <w:rFonts w:ascii="Times New Roman" w:eastAsia="Calibri" w:hAnsi="Times New Roman" w:cs="Times New Roman"/>
              </w:rPr>
              <w:t xml:space="preserve">) to improve clarity. </w:t>
            </w:r>
            <w:r>
              <w:rPr>
                <w:rFonts w:ascii="Times New Roman" w:eastAsia="Calibri" w:hAnsi="Times New Roman" w:cs="Times New Roman"/>
                <w:color w:val="7030A0"/>
                <w:shd w:val="clear" w:color="auto" w:fill="81D41A"/>
              </w:rPr>
              <w:t>Use in-house built one-bit coded RIS.</w:t>
            </w:r>
          </w:p>
          <w:p w:rsidR="00CD4C80" w:rsidRDefault="00CD4C80">
            <w:pPr>
              <w:spacing w:after="0" w:line="240" w:lineRule="auto"/>
              <w:jc w:val="both"/>
              <w:rPr>
                <w:rFonts w:ascii="Times New Roman" w:hAnsi="Times New Roman" w:cs="Times New Roman"/>
              </w:rPr>
            </w:pPr>
          </w:p>
          <w:p w:rsidR="00CD4C80" w:rsidRDefault="00CD4C80">
            <w:pPr>
              <w:spacing w:after="0" w:line="240" w:lineRule="auto"/>
              <w:jc w:val="both"/>
              <w:rPr>
                <w:rFonts w:ascii="Times New Roman" w:hAnsi="Times New Roman" w:cs="Times New Roman"/>
              </w:rPr>
            </w:pPr>
          </w:p>
          <w:p w:rsidR="00CD4C80" w:rsidRDefault="00000000">
            <w:pPr>
              <w:spacing w:after="0" w:line="240" w:lineRule="auto"/>
              <w:jc w:val="both"/>
              <w:rPr>
                <w:rFonts w:ascii="Times New Roman" w:hAnsi="Times New Roman" w:cs="Times New Roman"/>
              </w:rPr>
            </w:pPr>
            <w:r>
              <w:rPr>
                <w:rFonts w:eastAsia="Calibri" w:cs="Gautami"/>
              </w:rPr>
              <w:t xml:space="preserve">5. </w:t>
            </w:r>
            <w:r>
              <w:rPr>
                <w:rFonts w:ascii="Times New Roman" w:eastAsia="Calibri" w:hAnsi="Times New Roman" w:cs="Times New Roman"/>
              </w:rPr>
              <w:t>The acronym SE is already defined earlier in the manuscript in Section II-B, Subsection 3, prior to its use near Eq. (6).</w:t>
            </w:r>
          </w:p>
          <w:p w:rsidR="00CD4C80" w:rsidRDefault="00CD4C80">
            <w:pPr>
              <w:spacing w:after="0" w:line="240" w:lineRule="auto"/>
              <w:jc w:val="both"/>
              <w:rPr>
                <w:rFonts w:ascii="Times New Roman" w:hAnsi="Times New Roman" w:cs="Times New Roman"/>
              </w:rPr>
            </w:pPr>
          </w:p>
          <w:p w:rsidR="00CD4C80" w:rsidRDefault="00CD4C80">
            <w:pPr>
              <w:spacing w:after="0" w:line="240" w:lineRule="auto"/>
              <w:jc w:val="both"/>
              <w:rPr>
                <w:rFonts w:ascii="Times New Roman" w:hAnsi="Times New Roman" w:cs="Times New Roman"/>
              </w:rPr>
            </w:pPr>
          </w:p>
          <w:p w:rsidR="00CD4C80" w:rsidRDefault="00000000">
            <w:pPr>
              <w:spacing w:after="0" w:line="240" w:lineRule="auto"/>
              <w:jc w:val="both"/>
              <w:rPr>
                <w:rFonts w:ascii="Calibri" w:eastAsia="Calibri" w:hAnsi="Calibri" w:cs="Gautami"/>
              </w:rPr>
            </w:pPr>
            <w:r>
              <w:rPr>
                <w:rFonts w:eastAsia="Calibri" w:cs="Gautami"/>
              </w:rPr>
              <w:t xml:space="preserve">6. </w:t>
            </w:r>
            <w:r>
              <w:rPr>
                <w:rFonts w:ascii="Times New Roman" w:eastAsia="Calibri" w:hAnsi="Times New Roman" w:cs="Times New Roman"/>
                <w:shd w:val="clear" w:color="auto" w:fill="FF0000"/>
              </w:rPr>
              <w:t>Agreed. We will add an appropriate citation supporting the theoretical N^2 RIS gain.</w:t>
            </w:r>
          </w:p>
        </w:tc>
        <w:tc>
          <w:tcPr>
            <w:tcW w:w="4820" w:type="dxa"/>
          </w:tcPr>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000000">
            <w:pPr>
              <w:spacing w:after="0" w:line="240" w:lineRule="auto"/>
              <w:jc w:val="both"/>
              <w:rPr>
                <w:rFonts w:ascii="Calibri" w:eastAsia="Calibri" w:hAnsi="Calibri" w:cs="Gautami"/>
              </w:rPr>
            </w:pPr>
            <w:r>
              <w:rPr>
                <w:rFonts w:eastAsia="Calibri" w:cs="Gautami"/>
              </w:rPr>
              <w:t xml:space="preserve"> </w:t>
            </w:r>
          </w:p>
          <w:p w:rsidR="00CD4C80" w:rsidRDefault="00CD4C80">
            <w:pPr>
              <w:spacing w:after="0" w:line="240" w:lineRule="auto"/>
              <w:jc w:val="both"/>
              <w:rPr>
                <w:rFonts w:ascii="Calibri" w:eastAsia="Calibri" w:hAnsi="Calibri" w:cs="Gautami"/>
              </w:rPr>
            </w:pPr>
          </w:p>
        </w:tc>
      </w:tr>
      <w:tr w:rsidR="00CD4C80">
        <w:tc>
          <w:tcPr>
            <w:tcW w:w="5528" w:type="dxa"/>
          </w:tcPr>
          <w:p w:rsidR="00CD4C80" w:rsidRDefault="00000000">
            <w:pPr>
              <w:spacing w:after="0" w:line="240" w:lineRule="auto"/>
              <w:jc w:val="both"/>
              <w:rPr>
                <w:rFonts w:ascii="Times New Roman" w:hAnsi="Times New Roman" w:cs="Times New Roman"/>
                <w:b/>
                <w:bCs/>
                <w:color w:val="000000" w:themeColor="text1"/>
                <w:sz w:val="28"/>
                <w:szCs w:val="28"/>
                <w:u w:val="single"/>
              </w:rPr>
            </w:pPr>
            <w:r>
              <w:rPr>
                <w:rFonts w:ascii="Times New Roman" w:eastAsia="Calibri" w:hAnsi="Times New Roman" w:cs="Times New Roman"/>
                <w:b/>
                <w:bCs/>
                <w:color w:val="000000" w:themeColor="text1"/>
                <w:sz w:val="28"/>
                <w:szCs w:val="28"/>
                <w:u w:val="single"/>
              </w:rPr>
              <w:lastRenderedPageBreak/>
              <w:t>Reviewer 2</w:t>
            </w:r>
          </w:p>
          <w:p w:rsidR="00CD4C80" w:rsidRDefault="00CD4C80">
            <w:pPr>
              <w:spacing w:after="0" w:line="240" w:lineRule="auto"/>
              <w:jc w:val="both"/>
              <w:rPr>
                <w:rFonts w:ascii="Times New Roman" w:hAnsi="Times New Roman" w:cs="Times New Roman"/>
                <w:b/>
                <w:bCs/>
                <w:color w:val="000000" w:themeColor="text1"/>
                <w:sz w:val="24"/>
                <w:szCs w:val="24"/>
              </w:rPr>
            </w:pPr>
          </w:p>
          <w:p w:rsidR="00CD4C80" w:rsidRDefault="00000000">
            <w:pPr>
              <w:spacing w:after="0" w:line="240" w:lineRule="auto"/>
              <w:jc w:val="both"/>
              <w:rPr>
                <w:rFonts w:ascii="Times New Roman" w:hAnsi="Times New Roman" w:cs="Times New Roman"/>
                <w:b/>
                <w:bCs/>
                <w:color w:val="000000" w:themeColor="text1"/>
                <w:sz w:val="24"/>
                <w:szCs w:val="24"/>
                <w:shd w:val="clear" w:color="auto" w:fill="FFFFFF"/>
              </w:rPr>
            </w:pPr>
            <w:r>
              <w:rPr>
                <w:rFonts w:ascii="Times New Roman" w:eastAsia="Calibri" w:hAnsi="Times New Roman" w:cs="Times New Roman"/>
                <w:b/>
                <w:bCs/>
                <w:color w:val="000000" w:themeColor="text1"/>
                <w:sz w:val="24"/>
                <w:szCs w:val="24"/>
                <w:shd w:val="clear" w:color="auto" w:fill="FFFFFF"/>
              </w:rPr>
              <w:t>Strong aspects</w:t>
            </w:r>
          </w:p>
          <w:p w:rsidR="00CD4C80" w:rsidRDefault="00CD4C80">
            <w:pPr>
              <w:spacing w:after="0" w:line="240" w:lineRule="auto"/>
              <w:jc w:val="both"/>
              <w:rPr>
                <w:rFonts w:ascii="Times New Roman" w:hAnsi="Times New Roman" w:cs="Times New Roman"/>
                <w:b/>
                <w:bCs/>
                <w:color w:val="000000" w:themeColor="text1"/>
                <w:sz w:val="24"/>
                <w:szCs w:val="24"/>
                <w:shd w:val="clear" w:color="auto" w:fill="FFFFFF"/>
              </w:rPr>
            </w:pPr>
          </w:p>
          <w:p w:rsidR="00CD4C80" w:rsidRDefault="00000000">
            <w:pPr>
              <w:spacing w:after="0" w:line="240" w:lineRule="auto"/>
              <w:jc w:val="both"/>
              <w:rPr>
                <w:rFonts w:ascii="Times New Roman" w:hAnsi="Times New Roman" w:cs="Times New Roman"/>
                <w:color w:val="000000" w:themeColor="text1"/>
                <w:sz w:val="24"/>
                <w:szCs w:val="24"/>
                <w:highlight w:val="lightGray"/>
              </w:rPr>
            </w:pPr>
            <w:r>
              <w:rPr>
                <w:rFonts w:ascii="Times New Roman" w:eastAsia="Calibri" w:hAnsi="Times New Roman" w:cs="Times New Roman"/>
                <w:color w:val="000000" w:themeColor="text1"/>
                <w:shd w:val="clear" w:color="auto" w:fill="FFFFFF"/>
              </w:rPr>
              <w:t>The paper addresses a practically relevant problem in RIS-assisted communications by focusing on real-time system integration. A key strength is the experimental validation using a fully integrated 5G NR testbed based on</w:t>
            </w:r>
            <w:r>
              <w:rPr>
                <w:rFonts w:ascii="Times New Roman" w:eastAsia="Calibri" w:hAnsi="Times New Roman" w:cs="Times New Roman"/>
                <w:color w:val="000000" w:themeColor="text1"/>
                <w:sz w:val="24"/>
                <w:szCs w:val="24"/>
                <w:shd w:val="clear" w:color="auto" w:fill="FFFFFF"/>
              </w:rPr>
              <w:t xml:space="preserve"> </w:t>
            </w:r>
            <w:proofErr w:type="spellStart"/>
            <w:r>
              <w:rPr>
                <w:rFonts w:ascii="Times New Roman" w:eastAsia="Calibri" w:hAnsi="Times New Roman" w:cs="Times New Roman"/>
                <w:color w:val="000000" w:themeColor="text1"/>
                <w:shd w:val="clear" w:color="auto" w:fill="FFFFFF"/>
              </w:rPr>
              <w:t>OpenAirInterface</w:t>
            </w:r>
            <w:proofErr w:type="spellEnd"/>
            <w:r>
              <w:rPr>
                <w:rFonts w:ascii="Times New Roman" w:eastAsia="Calibri" w:hAnsi="Times New Roman" w:cs="Times New Roman"/>
                <w:color w:val="000000" w:themeColor="text1"/>
                <w:shd w:val="clear" w:color="auto" w:fill="FFFFFF"/>
              </w:rPr>
              <w:t>, which is rare in the existing RIS literature.</w:t>
            </w:r>
          </w:p>
          <w:p w:rsidR="00CD4C80" w:rsidRDefault="00000000">
            <w:pPr>
              <w:shd w:val="clear" w:color="auto" w:fill="FFFFFF"/>
              <w:spacing w:before="240" w:after="0" w:line="240" w:lineRule="auto"/>
              <w:jc w:val="both"/>
              <w:rPr>
                <w:rFonts w:ascii="Times New Roman" w:eastAsia="Times New Roman" w:hAnsi="Times New Roman" w:cs="Times New Roman"/>
                <w:b/>
                <w:bCs/>
                <w:color w:val="000000" w:themeColor="text1"/>
                <w:sz w:val="24"/>
                <w:szCs w:val="24"/>
                <w:lang w:eastAsia="en-IN"/>
              </w:rPr>
            </w:pPr>
            <w:r>
              <w:rPr>
                <w:rFonts w:ascii="Times New Roman" w:eastAsia="Times New Roman" w:hAnsi="Times New Roman" w:cs="Times New Roman"/>
                <w:b/>
                <w:bCs/>
                <w:color w:val="000000" w:themeColor="text1"/>
                <w:sz w:val="24"/>
                <w:szCs w:val="24"/>
                <w:lang w:eastAsia="en-IN"/>
              </w:rPr>
              <w:t xml:space="preserve">Weak aspects </w:t>
            </w:r>
          </w:p>
          <w:p w:rsidR="00CD4C80" w:rsidRDefault="00CD4C80">
            <w:pPr>
              <w:spacing w:after="0" w:line="240" w:lineRule="auto"/>
              <w:jc w:val="both"/>
              <w:rPr>
                <w:rFonts w:ascii="Times New Roman" w:hAnsi="Times New Roman" w:cs="Times New Roman"/>
                <w:color w:val="000000" w:themeColor="text1"/>
                <w:sz w:val="24"/>
                <w:szCs w:val="24"/>
                <w:highlight w:val="lightGray"/>
              </w:rPr>
            </w:pPr>
          </w:p>
          <w:p w:rsidR="00CD4C80" w:rsidRDefault="00000000">
            <w:pPr>
              <w:pStyle w:val="ListParagraph"/>
              <w:numPr>
                <w:ilvl w:val="0"/>
                <w:numId w:val="3"/>
              </w:numPr>
              <w:spacing w:after="0" w:line="240" w:lineRule="auto"/>
              <w:jc w:val="both"/>
              <w:rPr>
                <w:rFonts w:ascii="Times New Roman" w:hAnsi="Times New Roman" w:cs="Times New Roman"/>
                <w:color w:val="000000" w:themeColor="text1"/>
                <w:highlight w:val="lightGray"/>
              </w:rPr>
            </w:pPr>
            <w:r>
              <w:rPr>
                <w:rFonts w:ascii="Times New Roman" w:eastAsia="Calibri" w:hAnsi="Times New Roman" w:cs="Times New Roman"/>
                <w:color w:val="000000" w:themeColor="text1"/>
                <w:shd w:val="clear" w:color="auto" w:fill="FFFFFF"/>
              </w:rPr>
              <w:t xml:space="preserve">While the experimental results are strong, the scope of the study is limited to a specific setup with two UEs and a particular RIS switching strategy. Some </w:t>
            </w:r>
            <w:proofErr w:type="spellStart"/>
            <w:r>
              <w:rPr>
                <w:rFonts w:ascii="Times New Roman" w:eastAsia="Calibri" w:hAnsi="Times New Roman" w:cs="Times New Roman"/>
                <w:color w:val="000000" w:themeColor="text1"/>
                <w:shd w:val="clear" w:color="auto" w:fill="FFFFFF"/>
              </w:rPr>
              <w:t>modeling</w:t>
            </w:r>
            <w:proofErr w:type="spellEnd"/>
            <w:r>
              <w:rPr>
                <w:rFonts w:ascii="Times New Roman" w:eastAsia="Calibri" w:hAnsi="Times New Roman" w:cs="Times New Roman"/>
                <w:color w:val="000000" w:themeColor="text1"/>
                <w:shd w:val="clear" w:color="auto" w:fill="FFFFFF"/>
              </w:rPr>
              <w:t xml:space="preserve"> assumptions (e.g., simplified channel model and empirically chosen scheduling and switching parameters) could be further justified or discussed in more depth. </w:t>
            </w:r>
          </w:p>
          <w:p w:rsidR="00CD4C80" w:rsidRDefault="00000000">
            <w:pPr>
              <w:pStyle w:val="ListParagraph"/>
              <w:numPr>
                <w:ilvl w:val="0"/>
                <w:numId w:val="3"/>
              </w:numPr>
              <w:spacing w:after="0" w:line="240" w:lineRule="auto"/>
              <w:jc w:val="both"/>
              <w:rPr>
                <w:rFonts w:ascii="Times New Roman" w:hAnsi="Times New Roman" w:cs="Times New Roman"/>
                <w:color w:val="000000" w:themeColor="text1"/>
                <w:highlight w:val="lightGray"/>
              </w:rPr>
            </w:pPr>
            <w:r>
              <w:rPr>
                <w:rFonts w:ascii="Times New Roman" w:eastAsia="Calibri" w:hAnsi="Times New Roman" w:cs="Times New Roman"/>
                <w:color w:val="000000" w:themeColor="text1"/>
                <w:shd w:val="clear" w:color="auto" w:fill="FFFFFF"/>
              </w:rPr>
              <w:t>In addition, the presentation could be slightly streamlined in parts to reduce verbosity, and the title wording could be made more technical. These points, however, are minor and do not detract from the overall contribution.</w:t>
            </w:r>
          </w:p>
          <w:p w:rsidR="00CD4C80" w:rsidRDefault="00000000">
            <w:pPr>
              <w:shd w:val="clear" w:color="auto" w:fill="FFFFFF"/>
              <w:spacing w:before="240" w:after="0" w:line="240" w:lineRule="auto"/>
              <w:jc w:val="both"/>
              <w:rPr>
                <w:rFonts w:ascii="Times New Roman" w:eastAsia="Times New Roman" w:hAnsi="Times New Roman" w:cs="Times New Roman"/>
                <w:b/>
                <w:bCs/>
                <w:color w:val="000000" w:themeColor="text1"/>
                <w:sz w:val="24"/>
                <w:szCs w:val="24"/>
                <w:lang w:eastAsia="en-IN"/>
              </w:rPr>
            </w:pPr>
            <w:r>
              <w:rPr>
                <w:rFonts w:ascii="Times New Roman" w:eastAsia="Times New Roman" w:hAnsi="Times New Roman" w:cs="Times New Roman"/>
                <w:b/>
                <w:bCs/>
                <w:color w:val="000000" w:themeColor="text1"/>
                <w:sz w:val="24"/>
                <w:szCs w:val="24"/>
                <w:lang w:eastAsia="en-IN"/>
              </w:rPr>
              <w:t xml:space="preserve">Recommended changes </w:t>
            </w:r>
          </w:p>
          <w:p w:rsidR="00CD4C80" w:rsidRDefault="00000000">
            <w:pPr>
              <w:pStyle w:val="ListParagraph"/>
              <w:numPr>
                <w:ilvl w:val="0"/>
                <w:numId w:val="4"/>
              </w:num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The claim that explicit RIS phase optimization is “not necessary” may be too strong and could be misinterpreted as a universal conclusion.</w:t>
            </w:r>
          </w:p>
          <w:p w:rsidR="00CD4C80" w:rsidRDefault="00CD4C80">
            <w:pPr>
              <w:pStyle w:val="ListParagraph"/>
              <w:spacing w:after="0" w:line="240" w:lineRule="auto"/>
              <w:jc w:val="both"/>
              <w:rPr>
                <w:rFonts w:ascii="Times New Roman" w:hAnsi="Times New Roman" w:cs="Times New Roman"/>
                <w:color w:val="000000" w:themeColor="text1"/>
              </w:rPr>
            </w:pPr>
          </w:p>
          <w:p w:rsidR="00CD4C80" w:rsidRDefault="00CD4C80">
            <w:pPr>
              <w:pStyle w:val="ListParagraph"/>
              <w:spacing w:after="0" w:line="240" w:lineRule="auto"/>
              <w:jc w:val="both"/>
              <w:rPr>
                <w:rFonts w:ascii="Times New Roman" w:hAnsi="Times New Roman" w:cs="Times New Roman"/>
                <w:color w:val="000000" w:themeColor="text1"/>
              </w:rPr>
            </w:pPr>
          </w:p>
          <w:p w:rsidR="00CD4C80" w:rsidRDefault="00CD4C80">
            <w:pPr>
              <w:pStyle w:val="ListParagraph"/>
              <w:spacing w:after="0" w:line="240" w:lineRule="auto"/>
              <w:jc w:val="both"/>
              <w:rPr>
                <w:rFonts w:ascii="Times New Roman" w:hAnsi="Times New Roman" w:cs="Times New Roman"/>
                <w:color w:val="000000" w:themeColor="text1"/>
              </w:rPr>
            </w:pPr>
          </w:p>
          <w:p w:rsidR="00CD4C80" w:rsidRDefault="00CD4C80">
            <w:pPr>
              <w:pStyle w:val="ListParagraph"/>
              <w:spacing w:after="0" w:line="240" w:lineRule="auto"/>
              <w:jc w:val="both"/>
              <w:rPr>
                <w:rFonts w:ascii="Times New Roman" w:hAnsi="Times New Roman" w:cs="Times New Roman"/>
                <w:color w:val="000000" w:themeColor="text1"/>
              </w:rPr>
            </w:pPr>
          </w:p>
          <w:p w:rsidR="00CD4C80" w:rsidRDefault="00000000">
            <w:pPr>
              <w:pStyle w:val="ListParagraph"/>
              <w:numPr>
                <w:ilvl w:val="0"/>
                <w:numId w:val="4"/>
              </w:num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 xml:space="preserve">Section I provides a thorough overview of prior experimental RIS studies; however, readability could be improved by reducing list-style exposition and more clearly foregrounding the conceptual novelty of the proposed approach. </w:t>
            </w:r>
          </w:p>
          <w:p w:rsidR="00CD4C80" w:rsidRDefault="00CD4C80">
            <w:pPr>
              <w:spacing w:after="0" w:line="240" w:lineRule="auto"/>
              <w:jc w:val="both"/>
              <w:rPr>
                <w:rFonts w:ascii="Times New Roman" w:hAnsi="Times New Roman" w:cs="Times New Roman"/>
                <w:color w:val="000000" w:themeColor="text1"/>
              </w:rPr>
            </w:pPr>
          </w:p>
          <w:p w:rsidR="00CD4C80" w:rsidRDefault="00CD4C80">
            <w:pPr>
              <w:spacing w:after="0" w:line="240" w:lineRule="auto"/>
              <w:jc w:val="both"/>
              <w:rPr>
                <w:rFonts w:ascii="Times New Roman" w:hAnsi="Times New Roman" w:cs="Times New Roman"/>
                <w:color w:val="000000" w:themeColor="text1"/>
              </w:rPr>
            </w:pPr>
          </w:p>
          <w:p w:rsidR="00CD4C80" w:rsidRDefault="00CD4C80">
            <w:pPr>
              <w:spacing w:after="0" w:line="240" w:lineRule="auto"/>
              <w:jc w:val="both"/>
              <w:rPr>
                <w:rFonts w:ascii="Times New Roman" w:hAnsi="Times New Roman" w:cs="Times New Roman"/>
                <w:color w:val="000000" w:themeColor="text1"/>
              </w:rPr>
            </w:pPr>
          </w:p>
          <w:p w:rsidR="00CD4C80" w:rsidRDefault="00CD4C80">
            <w:pPr>
              <w:spacing w:after="0" w:line="240" w:lineRule="auto"/>
              <w:jc w:val="both"/>
              <w:rPr>
                <w:rFonts w:ascii="Times New Roman" w:hAnsi="Times New Roman" w:cs="Times New Roman"/>
                <w:color w:val="000000" w:themeColor="text1"/>
              </w:rPr>
            </w:pPr>
          </w:p>
          <w:p w:rsidR="00CD4C80" w:rsidRDefault="00CD4C80">
            <w:pPr>
              <w:spacing w:after="0" w:line="240" w:lineRule="auto"/>
              <w:jc w:val="both"/>
              <w:rPr>
                <w:rFonts w:ascii="Times New Roman" w:hAnsi="Times New Roman" w:cs="Times New Roman"/>
                <w:color w:val="000000" w:themeColor="text1"/>
              </w:rPr>
            </w:pPr>
          </w:p>
          <w:p w:rsidR="00CD4C80" w:rsidRDefault="00000000">
            <w:pPr>
              <w:pStyle w:val="ListParagraph"/>
              <w:numPr>
                <w:ilvl w:val="0"/>
                <w:numId w:val="4"/>
              </w:num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In (1)–(2), the direct BS–UE link is neglected for simplicity. While this assumption is common in analytical RIS models, at a carrier frequency of 5 GHz a non-negligible direct (LOS or strong NLOS) component is typically present in practical deployments. The authors are encouraged to better justify this assumption in the context of their experimental setup, or clarify whether the direct link is blocked or negligible in their measurements.</w:t>
            </w:r>
          </w:p>
          <w:p w:rsidR="00CD4C80" w:rsidRDefault="00CD4C80">
            <w:pPr>
              <w:spacing w:after="0" w:line="240" w:lineRule="auto"/>
              <w:jc w:val="both"/>
              <w:rPr>
                <w:rFonts w:ascii="Times New Roman" w:hAnsi="Times New Roman" w:cs="Times New Roman"/>
                <w:color w:val="000000" w:themeColor="text1"/>
              </w:rPr>
            </w:pPr>
          </w:p>
          <w:p w:rsidR="00CD4C80" w:rsidRDefault="00CD4C80">
            <w:pPr>
              <w:spacing w:after="0" w:line="240" w:lineRule="auto"/>
              <w:jc w:val="both"/>
              <w:rPr>
                <w:rFonts w:ascii="Times New Roman" w:hAnsi="Times New Roman" w:cs="Times New Roman"/>
                <w:color w:val="000000" w:themeColor="text1"/>
              </w:rPr>
            </w:pPr>
          </w:p>
        </w:tc>
        <w:tc>
          <w:tcPr>
            <w:tcW w:w="5104" w:type="dxa"/>
          </w:tcPr>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000000">
            <w:pPr>
              <w:spacing w:after="0" w:line="240" w:lineRule="auto"/>
              <w:jc w:val="center"/>
              <w:rPr>
                <w:rFonts w:ascii="Calibri" w:eastAsia="Calibri" w:hAnsi="Calibri" w:cs="Gautami"/>
              </w:rPr>
            </w:pPr>
            <w:r>
              <w:rPr>
                <w:rFonts w:eastAsia="Calibri" w:cs="Gautami"/>
              </w:rPr>
              <w:t>Thank you.</w:t>
            </w: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B24126" w:rsidRDefault="00B24126">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000000">
            <w:pPr>
              <w:spacing w:after="0" w:line="240" w:lineRule="auto"/>
              <w:jc w:val="both"/>
              <w:rPr>
                <w:rFonts w:ascii="Calibri" w:eastAsia="Calibri" w:hAnsi="Calibri" w:cs="Gautami"/>
              </w:rPr>
            </w:pPr>
            <w:r>
              <w:rPr>
                <w:rFonts w:eastAsia="Calibri" w:cs="Gautami"/>
              </w:rPr>
              <w:t xml:space="preserve">1. </w:t>
            </w:r>
            <w:r>
              <w:rPr>
                <w:rFonts w:ascii="Times New Roman" w:eastAsia="Calibri" w:hAnsi="Times New Roman" w:cs="Times New Roman"/>
              </w:rPr>
              <w:t xml:space="preserve">The </w:t>
            </w:r>
            <w:proofErr w:type="spellStart"/>
            <w:r>
              <w:rPr>
                <w:rFonts w:ascii="Times New Roman" w:eastAsia="Calibri" w:hAnsi="Times New Roman" w:cs="Times New Roman"/>
              </w:rPr>
              <w:t>modeling</w:t>
            </w:r>
            <w:proofErr w:type="spellEnd"/>
            <w:r>
              <w:rPr>
                <w:rFonts w:ascii="Times New Roman" w:eastAsia="Calibri" w:hAnsi="Times New Roman" w:cs="Times New Roman"/>
              </w:rPr>
              <w:t xml:space="preserve"> assumptions are not simplistic but are based on standard and widely accepted RIS models in the literature.</w:t>
            </w:r>
            <w:r>
              <w:rPr>
                <w:rFonts w:eastAsia="Calibri" w:cs="Gautami"/>
              </w:rPr>
              <w:t xml:space="preserve"> </w:t>
            </w:r>
            <w:r>
              <w:rPr>
                <w:rFonts w:ascii="Times New Roman" w:eastAsia="Calibri" w:hAnsi="Times New Roman" w:cs="Times New Roman"/>
              </w:rPr>
              <w:t>A deeper discussion of the assumptions, along with a detailed analysis of the choice of Ts, α, and the resulting throughput, is planned as future work in the journal extension.</w:t>
            </w: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000000">
            <w:pPr>
              <w:spacing w:after="0" w:line="240" w:lineRule="auto"/>
              <w:jc w:val="both"/>
              <w:rPr>
                <w:rFonts w:ascii="Calibri" w:eastAsia="Calibri" w:hAnsi="Calibri" w:cs="Gautami"/>
              </w:rPr>
            </w:pPr>
            <w:r>
              <w:rPr>
                <w:rFonts w:eastAsia="Calibri" w:cs="Gautami"/>
              </w:rPr>
              <w:t xml:space="preserve">2. </w:t>
            </w:r>
            <w:r>
              <w:rPr>
                <w:rFonts w:ascii="Times New Roman" w:eastAsia="Calibri" w:hAnsi="Times New Roman" w:cs="Times New Roman"/>
              </w:rPr>
              <w:t>Agreed. We will make efforts to reduce verbosity where possible. At this stage, we do not plan to modify the title.</w:t>
            </w: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000000">
            <w:p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 xml:space="preserve">1. Agreed. We have revised the wording from “not necessary” to “may not always be necessary” to avoid overgeneralization. </w:t>
            </w:r>
            <w:r w:rsidRPr="00B24126">
              <w:rPr>
                <w:rFonts w:ascii="Times New Roman" w:eastAsia="Calibri" w:hAnsi="Times New Roman" w:cs="Times New Roman"/>
                <w:color w:val="000000" w:themeColor="text1"/>
                <w:highlight w:val="green"/>
                <w:shd w:val="clear" w:color="auto" w:fill="FF0000"/>
              </w:rPr>
              <w:t>Let’s think whether there is a way that is slightly milder than “not necessary” but is still a strong statement.</w:t>
            </w:r>
          </w:p>
          <w:p w:rsidR="00CD4C80" w:rsidRDefault="00CD4C80">
            <w:pPr>
              <w:spacing w:after="0" w:line="240" w:lineRule="auto"/>
              <w:jc w:val="both"/>
              <w:rPr>
                <w:color w:val="FF0000"/>
              </w:rPr>
            </w:pPr>
          </w:p>
          <w:p w:rsidR="00CD4C80" w:rsidRDefault="00CD4C80">
            <w:pPr>
              <w:spacing w:after="0" w:line="240" w:lineRule="auto"/>
              <w:jc w:val="both"/>
              <w:rPr>
                <w:color w:val="FF0000"/>
              </w:rPr>
            </w:pPr>
          </w:p>
          <w:p w:rsidR="00CD4C80" w:rsidRDefault="00000000">
            <w:p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 xml:space="preserve">2. We respectfully note that Section I is already organized to provide a coherent flow, where Papers [7]–[10] clearly motivate the proposed approach by highlighting limitations in prior experimental RIS studies and explaining how these are addressed in our work. </w:t>
            </w:r>
            <w:r w:rsidRPr="00B24126">
              <w:rPr>
                <w:rFonts w:ascii="Times New Roman" w:eastAsia="Calibri" w:hAnsi="Times New Roman" w:cs="Times New Roman"/>
                <w:color w:val="7030A0"/>
                <w:highlight w:val="green"/>
                <w:shd w:val="clear" w:color="auto" w:fill="FF0000"/>
              </w:rPr>
              <w:t>Just read the literature review one more time and see if any minor tweaks are possible.</w:t>
            </w:r>
          </w:p>
          <w:p w:rsidR="00CD4C80" w:rsidRDefault="00CD4C80">
            <w:pPr>
              <w:spacing w:after="0" w:line="240" w:lineRule="auto"/>
              <w:jc w:val="both"/>
              <w:rPr>
                <w:rFonts w:ascii="Times New Roman" w:hAnsi="Times New Roman" w:cs="Times New Roman"/>
                <w:color w:val="000000" w:themeColor="text1"/>
              </w:rPr>
            </w:pPr>
          </w:p>
          <w:p w:rsidR="00CD4C80" w:rsidRDefault="00CD4C80">
            <w:pPr>
              <w:spacing w:after="0" w:line="240" w:lineRule="auto"/>
              <w:jc w:val="both"/>
              <w:rPr>
                <w:rFonts w:ascii="Times New Roman" w:hAnsi="Times New Roman" w:cs="Times New Roman"/>
                <w:color w:val="000000" w:themeColor="text1"/>
              </w:rPr>
            </w:pPr>
          </w:p>
          <w:p w:rsidR="00CD4C80" w:rsidRDefault="00000000">
            <w:pPr>
              <w:spacing w:after="0" w:line="240" w:lineRule="auto"/>
              <w:jc w:val="both"/>
              <w:rPr>
                <w:rFonts w:ascii="Calibri" w:eastAsia="Calibri" w:hAnsi="Calibri" w:cs="Gautami"/>
              </w:rPr>
            </w:pPr>
            <w:r>
              <w:rPr>
                <w:rFonts w:eastAsia="Calibri" w:cs="Gautami"/>
              </w:rPr>
              <w:t xml:space="preserve"> 3. </w:t>
            </w:r>
            <w:r>
              <w:rPr>
                <w:rFonts w:ascii="Times New Roman" w:eastAsia="Calibri" w:hAnsi="Times New Roman" w:cs="Times New Roman"/>
              </w:rPr>
              <w:t xml:space="preserve">Agreed. </w:t>
            </w:r>
            <w:r>
              <w:rPr>
                <w:rFonts w:ascii="Times New Roman" w:eastAsia="Calibri" w:hAnsi="Times New Roman" w:cs="Times New Roman"/>
                <w:shd w:val="clear" w:color="auto" w:fill="81D41A"/>
              </w:rPr>
              <w:t xml:space="preserve">In our experimental setup, the BS and UE antennas are highly directional, and the direct BS–UE link is physically blocked, making its contribution negligible in the measurements. </w:t>
            </w:r>
            <w:r>
              <w:rPr>
                <w:rFonts w:ascii="Times New Roman" w:eastAsia="Calibri" w:hAnsi="Times New Roman" w:cs="Times New Roman"/>
                <w:color w:val="7030A0"/>
                <w:shd w:val="clear" w:color="auto" w:fill="81D41A"/>
              </w:rPr>
              <w:t>Mention this in the paper if not already done so.</w:t>
            </w:r>
          </w:p>
        </w:tc>
        <w:tc>
          <w:tcPr>
            <w:tcW w:w="4820" w:type="dxa"/>
          </w:tcPr>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tc>
      </w:tr>
      <w:tr w:rsidR="00CD4C80">
        <w:tc>
          <w:tcPr>
            <w:tcW w:w="5528" w:type="dxa"/>
          </w:tcPr>
          <w:p w:rsidR="00CD4C80" w:rsidRDefault="00000000">
            <w:pPr>
              <w:spacing w:after="0" w:line="240" w:lineRule="auto"/>
              <w:jc w:val="both"/>
              <w:rPr>
                <w:rFonts w:ascii="Times New Roman" w:hAnsi="Times New Roman" w:cs="Times New Roman"/>
                <w:b/>
                <w:bCs/>
                <w:color w:val="000000" w:themeColor="text1"/>
                <w:sz w:val="28"/>
                <w:szCs w:val="28"/>
                <w:u w:val="single"/>
              </w:rPr>
            </w:pPr>
            <w:r>
              <w:rPr>
                <w:rFonts w:ascii="Times New Roman" w:eastAsia="Calibri" w:hAnsi="Times New Roman" w:cs="Times New Roman"/>
                <w:b/>
                <w:bCs/>
                <w:color w:val="000000" w:themeColor="text1"/>
                <w:sz w:val="28"/>
                <w:szCs w:val="28"/>
                <w:u w:val="single"/>
              </w:rPr>
              <w:lastRenderedPageBreak/>
              <w:t>Reviewer 3</w:t>
            </w:r>
          </w:p>
          <w:p w:rsidR="00CD4C80" w:rsidRDefault="00CD4C80">
            <w:pPr>
              <w:spacing w:after="0" w:line="240" w:lineRule="auto"/>
              <w:jc w:val="both"/>
              <w:rPr>
                <w:rFonts w:ascii="Times New Roman" w:hAnsi="Times New Roman" w:cs="Times New Roman"/>
                <w:b/>
                <w:bCs/>
                <w:color w:val="000000" w:themeColor="text1"/>
                <w:sz w:val="24"/>
                <w:szCs w:val="24"/>
              </w:rPr>
            </w:pPr>
          </w:p>
          <w:p w:rsidR="00CD4C80" w:rsidRDefault="00000000">
            <w:pPr>
              <w:spacing w:after="0" w:line="240" w:lineRule="auto"/>
              <w:jc w:val="both"/>
              <w:rPr>
                <w:rFonts w:ascii="Times New Roman" w:hAnsi="Times New Roman" w:cs="Times New Roman"/>
                <w:b/>
                <w:bCs/>
                <w:color w:val="000000" w:themeColor="text1"/>
                <w:sz w:val="24"/>
                <w:szCs w:val="24"/>
                <w:shd w:val="clear" w:color="auto" w:fill="FFFFFF"/>
              </w:rPr>
            </w:pPr>
            <w:r>
              <w:rPr>
                <w:rFonts w:ascii="Times New Roman" w:eastAsia="Calibri" w:hAnsi="Times New Roman" w:cs="Times New Roman"/>
                <w:b/>
                <w:bCs/>
                <w:color w:val="000000" w:themeColor="text1"/>
                <w:sz w:val="24"/>
                <w:szCs w:val="24"/>
                <w:shd w:val="clear" w:color="auto" w:fill="FFFFFF"/>
              </w:rPr>
              <w:t xml:space="preserve">Strong aspects </w:t>
            </w:r>
          </w:p>
          <w:p w:rsidR="00CD4C80" w:rsidRDefault="00000000">
            <w:pPr>
              <w:spacing w:after="0" w:line="240" w:lineRule="auto"/>
              <w:jc w:val="both"/>
              <w:rPr>
                <w:rFonts w:ascii="Times New Roman" w:hAnsi="Times New Roman" w:cs="Times New Roman"/>
                <w:color w:val="000000" w:themeColor="text1"/>
                <w:shd w:val="clear" w:color="auto" w:fill="FFDDBF"/>
              </w:rPr>
            </w:pPr>
            <w:r>
              <w:rPr>
                <w:rFonts w:ascii="Times New Roman" w:eastAsia="Calibri" w:hAnsi="Times New Roman" w:cs="Times New Roman"/>
                <w:color w:val="000000" w:themeColor="text1"/>
                <w:shd w:val="clear" w:color="auto" w:fill="FFFFFF"/>
              </w:rPr>
              <w:t>This paper investigates the performance of a RIS-assisted 5G network using a randomly configured RIS, in order to reduce the burden associated to estimation parameters, which are usually considered as instrumental to configure the RIS. While the topic is timely and the proposed approach is indeed interesting, in my opinion the paper presents some shortcomings, as detailed in the form below.</w:t>
            </w:r>
          </w:p>
          <w:p w:rsidR="00CD4C80" w:rsidRDefault="00000000">
            <w:pPr>
              <w:shd w:val="clear" w:color="auto" w:fill="FFFFFF"/>
              <w:spacing w:before="240" w:after="0" w:line="240" w:lineRule="auto"/>
              <w:jc w:val="both"/>
              <w:rPr>
                <w:rFonts w:ascii="Times New Roman" w:eastAsia="Times New Roman" w:hAnsi="Times New Roman" w:cs="Times New Roman"/>
                <w:b/>
                <w:bCs/>
                <w:color w:val="000000" w:themeColor="text1"/>
                <w:sz w:val="24"/>
                <w:szCs w:val="24"/>
                <w:lang w:eastAsia="en-IN"/>
              </w:rPr>
            </w:pPr>
            <w:r>
              <w:rPr>
                <w:rFonts w:ascii="Times New Roman" w:eastAsia="Times New Roman" w:hAnsi="Times New Roman" w:cs="Times New Roman"/>
                <w:b/>
                <w:bCs/>
                <w:color w:val="000000" w:themeColor="text1"/>
                <w:sz w:val="24"/>
                <w:szCs w:val="24"/>
                <w:lang w:eastAsia="en-IN"/>
              </w:rPr>
              <w:t xml:space="preserve">Weak aspects </w:t>
            </w:r>
          </w:p>
          <w:p w:rsidR="00CD4C80" w:rsidRDefault="00000000">
            <w:pPr>
              <w:shd w:val="clear" w:color="auto" w:fill="FFFFFF"/>
              <w:spacing w:before="240" w:after="0" w:line="240" w:lineRule="auto"/>
              <w:jc w:val="both"/>
              <w:rPr>
                <w:rFonts w:ascii="Times New Roman" w:hAnsi="Times New Roman" w:cs="Times New Roman"/>
                <w:color w:val="000000" w:themeColor="text1"/>
                <w:sz w:val="24"/>
                <w:szCs w:val="24"/>
                <w:highlight w:val="lightGray"/>
                <w:shd w:val="clear" w:color="auto" w:fill="FFDDBF"/>
              </w:rPr>
            </w:pPr>
            <w:r>
              <w:rPr>
                <w:rFonts w:ascii="Times New Roman" w:eastAsia="Calibri" w:hAnsi="Times New Roman" w:cs="Times New Roman"/>
                <w:color w:val="000000" w:themeColor="text1"/>
                <w:sz w:val="24"/>
                <w:szCs w:val="24"/>
                <w:highlight w:val="lightGray"/>
                <w:shd w:val="clear" w:color="auto" w:fill="FFDDBF"/>
              </w:rPr>
              <w:t>My major criticisms are as follows:</w:t>
            </w:r>
          </w:p>
          <w:p w:rsidR="00CD4C80" w:rsidRDefault="00000000">
            <w:pPr>
              <w:numPr>
                <w:ilvl w:val="0"/>
                <w:numId w:val="6"/>
              </w:numPr>
              <w:shd w:val="clear" w:color="auto" w:fill="FFFFFF"/>
              <w:spacing w:before="240" w:after="0" w:line="240" w:lineRule="auto"/>
              <w:contextualSpacing/>
              <w:jc w:val="both"/>
              <w:rPr>
                <w:rFonts w:ascii="Times New Roman" w:hAnsi="Times New Roman" w:cs="Times New Roman"/>
                <w:color w:val="000000" w:themeColor="text1"/>
                <w:sz w:val="24"/>
                <w:szCs w:val="24"/>
                <w:highlight w:val="lightGray"/>
                <w:shd w:val="clear" w:color="auto" w:fill="FFDDBF"/>
              </w:rPr>
            </w:pPr>
            <w:r>
              <w:rPr>
                <w:rFonts w:ascii="Times New Roman" w:eastAsia="Calibri" w:hAnsi="Times New Roman" w:cs="Times New Roman"/>
                <w:color w:val="000000" w:themeColor="text1"/>
                <w:sz w:val="24"/>
                <w:szCs w:val="24"/>
                <w:highlight w:val="lightGray"/>
                <w:shd w:val="clear" w:color="auto" w:fill="FFDDBF"/>
              </w:rPr>
              <w:t>the present study collects results on a very specific use case: how can you scale it in a full-fledged network? is the present approach still valid in a real-world scenario?</w:t>
            </w:r>
          </w:p>
          <w:p w:rsidR="00CD4C80" w:rsidRDefault="00CD4C80">
            <w:pPr>
              <w:shd w:val="clear" w:color="auto" w:fill="FFFFFF"/>
              <w:spacing w:before="240" w:after="0" w:line="240" w:lineRule="auto"/>
              <w:ind w:left="360"/>
              <w:contextualSpacing/>
              <w:jc w:val="both"/>
              <w:rPr>
                <w:rFonts w:ascii="Times New Roman" w:hAnsi="Times New Roman" w:cs="Times New Roman"/>
                <w:color w:val="000000" w:themeColor="text1"/>
                <w:sz w:val="24"/>
                <w:szCs w:val="24"/>
                <w:highlight w:val="lightGray"/>
                <w:shd w:val="clear" w:color="auto" w:fill="FFDDBF"/>
              </w:rPr>
            </w:pPr>
          </w:p>
          <w:p w:rsidR="00CD4C80" w:rsidRDefault="00CD4C80">
            <w:pPr>
              <w:shd w:val="clear" w:color="auto" w:fill="FFFFFF"/>
              <w:spacing w:before="240" w:after="0" w:line="240" w:lineRule="auto"/>
              <w:ind w:left="360"/>
              <w:contextualSpacing/>
              <w:jc w:val="both"/>
              <w:rPr>
                <w:rFonts w:ascii="Times New Roman" w:hAnsi="Times New Roman" w:cs="Times New Roman"/>
                <w:color w:val="000000" w:themeColor="text1"/>
                <w:sz w:val="24"/>
                <w:szCs w:val="24"/>
                <w:highlight w:val="lightGray"/>
                <w:shd w:val="clear" w:color="auto" w:fill="FFDDBF"/>
              </w:rPr>
            </w:pPr>
          </w:p>
          <w:p w:rsidR="00CD4C80" w:rsidRDefault="00CD4C80">
            <w:pPr>
              <w:shd w:val="clear" w:color="auto" w:fill="FFFFFF"/>
              <w:spacing w:before="240" w:after="0" w:line="240" w:lineRule="auto"/>
              <w:ind w:left="360"/>
              <w:contextualSpacing/>
              <w:jc w:val="both"/>
              <w:rPr>
                <w:rFonts w:ascii="Times New Roman" w:hAnsi="Times New Roman" w:cs="Times New Roman"/>
                <w:color w:val="000000" w:themeColor="text1"/>
                <w:sz w:val="24"/>
                <w:szCs w:val="24"/>
                <w:highlight w:val="lightGray"/>
                <w:shd w:val="clear" w:color="auto" w:fill="FFDDBF"/>
              </w:rPr>
            </w:pPr>
          </w:p>
          <w:p w:rsidR="00CD4C80" w:rsidRDefault="00CD4C80">
            <w:pPr>
              <w:shd w:val="clear" w:color="auto" w:fill="FFFFFF"/>
              <w:spacing w:before="240" w:after="0" w:line="240" w:lineRule="auto"/>
              <w:ind w:left="360"/>
              <w:contextualSpacing/>
              <w:jc w:val="both"/>
              <w:rPr>
                <w:rFonts w:ascii="Times New Roman" w:hAnsi="Times New Roman" w:cs="Times New Roman"/>
                <w:color w:val="000000" w:themeColor="text1"/>
                <w:sz w:val="24"/>
                <w:szCs w:val="24"/>
                <w:highlight w:val="lightGray"/>
                <w:shd w:val="clear" w:color="auto" w:fill="FFDDBF"/>
              </w:rPr>
            </w:pPr>
          </w:p>
          <w:p w:rsidR="00CD4C80" w:rsidRDefault="00CD4C80">
            <w:pPr>
              <w:shd w:val="clear" w:color="auto" w:fill="FFFFFF"/>
              <w:spacing w:before="240" w:after="0" w:line="240" w:lineRule="auto"/>
              <w:ind w:left="360"/>
              <w:contextualSpacing/>
              <w:jc w:val="both"/>
              <w:rPr>
                <w:rFonts w:ascii="Times New Roman" w:hAnsi="Times New Roman" w:cs="Times New Roman"/>
                <w:color w:val="000000" w:themeColor="text1"/>
                <w:sz w:val="24"/>
                <w:szCs w:val="24"/>
                <w:highlight w:val="lightGray"/>
                <w:shd w:val="clear" w:color="auto" w:fill="FFDDBF"/>
              </w:rPr>
            </w:pPr>
          </w:p>
          <w:p w:rsidR="00CD4C80" w:rsidRDefault="00CD4C80">
            <w:pPr>
              <w:shd w:val="clear" w:color="auto" w:fill="FFFFFF"/>
              <w:spacing w:before="240" w:after="0" w:line="240" w:lineRule="auto"/>
              <w:ind w:left="360"/>
              <w:contextualSpacing/>
              <w:jc w:val="both"/>
              <w:rPr>
                <w:rFonts w:ascii="Times New Roman" w:hAnsi="Times New Roman" w:cs="Times New Roman"/>
                <w:color w:val="000000" w:themeColor="text1"/>
                <w:sz w:val="24"/>
                <w:szCs w:val="24"/>
                <w:highlight w:val="lightGray"/>
                <w:shd w:val="clear" w:color="auto" w:fill="FFDDBF"/>
              </w:rPr>
            </w:pPr>
          </w:p>
          <w:p w:rsidR="00CD4C80" w:rsidRDefault="00CD4C80">
            <w:pPr>
              <w:shd w:val="clear" w:color="auto" w:fill="FFFFFF"/>
              <w:spacing w:before="240" w:after="0" w:line="240" w:lineRule="auto"/>
              <w:ind w:left="360"/>
              <w:contextualSpacing/>
              <w:jc w:val="both"/>
              <w:rPr>
                <w:rFonts w:ascii="Times New Roman" w:hAnsi="Times New Roman" w:cs="Times New Roman"/>
                <w:color w:val="000000" w:themeColor="text1"/>
                <w:sz w:val="24"/>
                <w:szCs w:val="24"/>
                <w:highlight w:val="lightGray"/>
                <w:shd w:val="clear" w:color="auto" w:fill="FFDDBF"/>
              </w:rPr>
            </w:pPr>
          </w:p>
          <w:p w:rsidR="00CD4C80" w:rsidRDefault="00000000">
            <w:pPr>
              <w:numPr>
                <w:ilvl w:val="0"/>
                <w:numId w:val="6"/>
              </w:numPr>
              <w:shd w:val="clear" w:color="auto" w:fill="FFFFFF"/>
              <w:spacing w:before="240" w:after="0" w:line="240" w:lineRule="auto"/>
              <w:contextualSpacing/>
              <w:jc w:val="both"/>
              <w:rPr>
                <w:rFonts w:ascii="Times New Roman" w:hAnsi="Times New Roman" w:cs="Times New Roman"/>
                <w:color w:val="000000" w:themeColor="text1"/>
                <w:sz w:val="24"/>
                <w:szCs w:val="24"/>
                <w:highlight w:val="lightGray"/>
                <w:shd w:val="clear" w:color="auto" w:fill="FFDDBF"/>
              </w:rPr>
            </w:pPr>
            <w:r>
              <w:rPr>
                <w:rFonts w:ascii="Times New Roman" w:eastAsia="Calibri" w:hAnsi="Times New Roman" w:cs="Times New Roman"/>
                <w:color w:val="000000" w:themeColor="text1"/>
                <w:sz w:val="24"/>
                <w:szCs w:val="24"/>
                <w:highlight w:val="lightGray"/>
                <w:shd w:val="clear" w:color="auto" w:fill="FFDDBF"/>
              </w:rPr>
              <w:t xml:space="preserve">is the achieved BLER small enough in a </w:t>
            </w:r>
            <w:r>
              <w:rPr>
                <w:rFonts w:ascii="Times New Roman" w:eastAsia="Calibri" w:hAnsi="Times New Roman" w:cs="Times New Roman"/>
                <w:color w:val="000000" w:themeColor="text1"/>
                <w:sz w:val="24"/>
                <w:szCs w:val="24"/>
                <w:highlight w:val="lightGray"/>
                <w:shd w:val="clear" w:color="auto" w:fill="FFDDBF"/>
              </w:rPr>
              <w:lastRenderedPageBreak/>
              <w:t>practical 5G scenario? please discuss</w:t>
            </w:r>
          </w:p>
          <w:p w:rsidR="00CD4C80" w:rsidRDefault="00CD4C80">
            <w:pPr>
              <w:shd w:val="clear" w:color="auto" w:fill="FFFFFF"/>
              <w:spacing w:before="240" w:after="0" w:line="240" w:lineRule="auto"/>
              <w:ind w:left="720"/>
              <w:contextualSpacing/>
              <w:jc w:val="both"/>
              <w:rPr>
                <w:rFonts w:ascii="Times New Roman" w:hAnsi="Times New Roman" w:cs="Times New Roman"/>
                <w:color w:val="000000" w:themeColor="text1"/>
                <w:sz w:val="24"/>
                <w:szCs w:val="24"/>
                <w:highlight w:val="lightGray"/>
                <w:shd w:val="clear" w:color="auto" w:fill="FFDDBF"/>
              </w:rPr>
            </w:pPr>
          </w:p>
          <w:p w:rsidR="00CD4C80" w:rsidRDefault="00CD4C80">
            <w:pPr>
              <w:shd w:val="clear" w:color="auto" w:fill="FFFFFF"/>
              <w:spacing w:before="240" w:after="0" w:line="240" w:lineRule="auto"/>
              <w:ind w:left="720"/>
              <w:contextualSpacing/>
              <w:jc w:val="both"/>
              <w:rPr>
                <w:rFonts w:ascii="Times New Roman" w:hAnsi="Times New Roman" w:cs="Times New Roman"/>
                <w:color w:val="000000" w:themeColor="text1"/>
                <w:sz w:val="24"/>
                <w:szCs w:val="24"/>
                <w:highlight w:val="lightGray"/>
                <w:shd w:val="clear" w:color="auto" w:fill="FFDDBF"/>
              </w:rPr>
            </w:pPr>
          </w:p>
          <w:p w:rsidR="00CD4C80" w:rsidRDefault="00000000">
            <w:pPr>
              <w:numPr>
                <w:ilvl w:val="0"/>
                <w:numId w:val="6"/>
              </w:numPr>
              <w:shd w:val="clear" w:color="auto" w:fill="FFFFFF"/>
              <w:spacing w:before="240" w:after="0" w:line="240" w:lineRule="auto"/>
              <w:contextualSpacing/>
              <w:jc w:val="both"/>
              <w:rPr>
                <w:rFonts w:ascii="Times New Roman" w:hAnsi="Times New Roman" w:cs="Times New Roman"/>
                <w:color w:val="000000" w:themeColor="text1"/>
                <w:sz w:val="24"/>
                <w:szCs w:val="24"/>
                <w:highlight w:val="lightGray"/>
                <w:shd w:val="clear" w:color="auto" w:fill="FFDDBF"/>
              </w:rPr>
            </w:pPr>
            <w:r>
              <w:rPr>
                <w:rFonts w:ascii="Times New Roman" w:eastAsia="Calibri" w:hAnsi="Times New Roman" w:cs="Times New Roman"/>
                <w:color w:val="000000" w:themeColor="text1"/>
                <w:sz w:val="24"/>
                <w:szCs w:val="24"/>
                <w:highlight w:val="lightGray"/>
                <w:shd w:val="clear" w:color="auto" w:fill="FFDDBF"/>
              </w:rPr>
              <w:t>while the RIS-assisted scenario achieves a 7x improvement in terms of RSRP (as mentioned at the beginning of Sect. IV.A), the improvement in terms of throughput (as stated in Table 1) is only of 20%: how can you justify this trend?</w:t>
            </w:r>
          </w:p>
          <w:p w:rsidR="00CD4C80" w:rsidRDefault="00CD4C80">
            <w:pPr>
              <w:shd w:val="clear" w:color="auto" w:fill="FFFFFF"/>
              <w:spacing w:before="240" w:after="0" w:line="240" w:lineRule="auto"/>
              <w:contextualSpacing/>
              <w:jc w:val="both"/>
              <w:rPr>
                <w:rFonts w:ascii="Times New Roman" w:hAnsi="Times New Roman" w:cs="Times New Roman"/>
                <w:color w:val="000000" w:themeColor="text1"/>
                <w:sz w:val="24"/>
                <w:szCs w:val="24"/>
                <w:highlight w:val="lightGray"/>
                <w:shd w:val="clear" w:color="auto" w:fill="FFDDBF"/>
              </w:rPr>
            </w:pPr>
          </w:p>
          <w:p w:rsidR="00CD4C80" w:rsidRDefault="00CD4C80">
            <w:pPr>
              <w:shd w:val="clear" w:color="auto" w:fill="FFFFFF"/>
              <w:spacing w:before="240" w:after="0" w:line="240" w:lineRule="auto"/>
              <w:contextualSpacing/>
              <w:jc w:val="both"/>
              <w:rPr>
                <w:rFonts w:ascii="Times New Roman" w:hAnsi="Times New Roman" w:cs="Times New Roman"/>
                <w:color w:val="000000" w:themeColor="text1"/>
                <w:sz w:val="24"/>
                <w:szCs w:val="24"/>
                <w:highlight w:val="lightGray"/>
                <w:shd w:val="clear" w:color="auto" w:fill="FFDDBF"/>
              </w:rPr>
            </w:pPr>
          </w:p>
          <w:p w:rsidR="00CD4C80" w:rsidRDefault="00CD4C80">
            <w:pPr>
              <w:shd w:val="clear" w:color="auto" w:fill="FFFFFF"/>
              <w:spacing w:before="240" w:after="0" w:line="240" w:lineRule="auto"/>
              <w:contextualSpacing/>
              <w:jc w:val="both"/>
              <w:rPr>
                <w:rFonts w:ascii="Times New Roman" w:hAnsi="Times New Roman" w:cs="Times New Roman"/>
                <w:color w:val="000000" w:themeColor="text1"/>
                <w:sz w:val="24"/>
                <w:szCs w:val="24"/>
                <w:highlight w:val="lightGray"/>
                <w:shd w:val="clear" w:color="auto" w:fill="FFDDBF"/>
              </w:rPr>
            </w:pPr>
          </w:p>
          <w:p w:rsidR="00CD4C80" w:rsidRDefault="00CD4C80">
            <w:pPr>
              <w:shd w:val="clear" w:color="auto" w:fill="FFFFFF"/>
              <w:spacing w:before="240" w:after="0" w:line="240" w:lineRule="auto"/>
              <w:contextualSpacing/>
              <w:jc w:val="both"/>
              <w:rPr>
                <w:rFonts w:ascii="Times New Roman" w:hAnsi="Times New Roman" w:cs="Times New Roman"/>
                <w:color w:val="000000" w:themeColor="text1"/>
                <w:sz w:val="24"/>
                <w:szCs w:val="24"/>
                <w:highlight w:val="lightGray"/>
                <w:shd w:val="clear" w:color="auto" w:fill="FFDDBF"/>
              </w:rPr>
            </w:pPr>
          </w:p>
          <w:p w:rsidR="00CD4C80" w:rsidRDefault="00CD4C80">
            <w:pPr>
              <w:shd w:val="clear" w:color="auto" w:fill="FFFFFF"/>
              <w:spacing w:before="240" w:after="0" w:line="240" w:lineRule="auto"/>
              <w:contextualSpacing/>
              <w:jc w:val="both"/>
              <w:rPr>
                <w:rFonts w:ascii="Times New Roman" w:hAnsi="Times New Roman" w:cs="Times New Roman"/>
                <w:color w:val="000000" w:themeColor="text1"/>
                <w:sz w:val="24"/>
                <w:szCs w:val="24"/>
                <w:highlight w:val="lightGray"/>
                <w:shd w:val="clear" w:color="auto" w:fill="FFDDBF"/>
              </w:rPr>
            </w:pPr>
          </w:p>
          <w:p w:rsidR="00CD4C80" w:rsidRDefault="00000000">
            <w:pPr>
              <w:numPr>
                <w:ilvl w:val="0"/>
                <w:numId w:val="6"/>
              </w:numPr>
              <w:shd w:val="clear" w:color="auto" w:fill="FFFFFF"/>
              <w:spacing w:before="240" w:after="0" w:line="240" w:lineRule="auto"/>
              <w:contextualSpacing/>
              <w:jc w:val="both"/>
              <w:rPr>
                <w:rFonts w:ascii="Times New Roman" w:hAnsi="Times New Roman" w:cs="Times New Roman"/>
                <w:color w:val="000000" w:themeColor="text1"/>
                <w:sz w:val="24"/>
                <w:szCs w:val="24"/>
                <w:highlight w:val="lightGray"/>
                <w:shd w:val="clear" w:color="auto" w:fill="FFDDBF"/>
              </w:rPr>
            </w:pPr>
            <w:r>
              <w:rPr>
                <w:rFonts w:ascii="Times New Roman" w:eastAsia="Calibri" w:hAnsi="Times New Roman" w:cs="Times New Roman"/>
                <w:color w:val="000000" w:themeColor="text1"/>
                <w:sz w:val="24"/>
                <w:szCs w:val="24"/>
                <w:highlight w:val="lightGray"/>
                <w:shd w:val="clear" w:color="auto" w:fill="FFDDBF"/>
              </w:rPr>
              <w:t>why are you considering a single-antenna BS in such an ambitious, future-proof scenario?</w:t>
            </w:r>
          </w:p>
          <w:p w:rsidR="00CD4C80" w:rsidRDefault="00CD4C80">
            <w:pPr>
              <w:shd w:val="clear" w:color="auto" w:fill="FFFFFF"/>
              <w:spacing w:before="240" w:after="0" w:line="240" w:lineRule="auto"/>
              <w:contextualSpacing/>
              <w:jc w:val="both"/>
              <w:rPr>
                <w:rFonts w:ascii="Times New Roman" w:hAnsi="Times New Roman" w:cs="Times New Roman"/>
                <w:color w:val="000000" w:themeColor="text1"/>
                <w:sz w:val="24"/>
                <w:szCs w:val="24"/>
                <w:highlight w:val="lightGray"/>
                <w:shd w:val="clear" w:color="auto" w:fill="FFDDBF"/>
              </w:rPr>
            </w:pPr>
          </w:p>
          <w:p w:rsidR="00CD4C80" w:rsidRDefault="00CD4C80">
            <w:pPr>
              <w:shd w:val="clear" w:color="auto" w:fill="FFFFFF"/>
              <w:spacing w:before="240" w:after="0" w:line="240" w:lineRule="auto"/>
              <w:contextualSpacing/>
              <w:jc w:val="both"/>
              <w:rPr>
                <w:rFonts w:ascii="Times New Roman" w:hAnsi="Times New Roman" w:cs="Times New Roman"/>
                <w:color w:val="000000" w:themeColor="text1"/>
                <w:sz w:val="24"/>
                <w:szCs w:val="24"/>
                <w:highlight w:val="lightGray"/>
                <w:shd w:val="clear" w:color="auto" w:fill="FFDDBF"/>
              </w:rPr>
            </w:pPr>
          </w:p>
          <w:p w:rsidR="00CD4C80" w:rsidRDefault="00CD4C80">
            <w:pPr>
              <w:shd w:val="clear" w:color="auto" w:fill="FFFFFF"/>
              <w:spacing w:before="240" w:after="0" w:line="240" w:lineRule="auto"/>
              <w:contextualSpacing/>
              <w:jc w:val="both"/>
              <w:rPr>
                <w:rFonts w:ascii="Times New Roman" w:hAnsi="Times New Roman" w:cs="Times New Roman"/>
                <w:color w:val="000000" w:themeColor="text1"/>
                <w:sz w:val="24"/>
                <w:szCs w:val="24"/>
                <w:highlight w:val="lightGray"/>
                <w:shd w:val="clear" w:color="auto" w:fill="FFDDBF"/>
              </w:rPr>
            </w:pPr>
          </w:p>
          <w:p w:rsidR="00CD4C80" w:rsidRDefault="00CD4C80">
            <w:pPr>
              <w:shd w:val="clear" w:color="auto" w:fill="FFFFFF"/>
              <w:spacing w:before="240" w:after="0" w:line="240" w:lineRule="auto"/>
              <w:contextualSpacing/>
              <w:jc w:val="both"/>
              <w:rPr>
                <w:rFonts w:ascii="Times New Roman" w:hAnsi="Times New Roman" w:cs="Times New Roman"/>
                <w:color w:val="000000" w:themeColor="text1"/>
                <w:sz w:val="24"/>
                <w:szCs w:val="24"/>
                <w:highlight w:val="lightGray"/>
                <w:shd w:val="clear" w:color="auto" w:fill="FFDDBF"/>
              </w:rPr>
            </w:pPr>
          </w:p>
          <w:p w:rsidR="00CD4C80" w:rsidRDefault="00CD4C80">
            <w:pPr>
              <w:shd w:val="clear" w:color="auto" w:fill="FFFFFF"/>
              <w:spacing w:before="240" w:after="0" w:line="240" w:lineRule="auto"/>
              <w:contextualSpacing/>
              <w:jc w:val="both"/>
              <w:rPr>
                <w:rFonts w:ascii="Times New Roman" w:hAnsi="Times New Roman" w:cs="Times New Roman"/>
                <w:color w:val="000000" w:themeColor="text1"/>
                <w:sz w:val="24"/>
                <w:szCs w:val="24"/>
                <w:highlight w:val="lightGray"/>
                <w:shd w:val="clear" w:color="auto" w:fill="FFDDBF"/>
              </w:rPr>
            </w:pPr>
          </w:p>
          <w:p w:rsidR="00CD4C80" w:rsidRDefault="00000000">
            <w:pPr>
              <w:numPr>
                <w:ilvl w:val="0"/>
                <w:numId w:val="6"/>
              </w:numPr>
              <w:shd w:val="clear" w:color="auto" w:fill="FFFFFF"/>
              <w:spacing w:before="240" w:after="0" w:line="240" w:lineRule="auto"/>
              <w:contextualSpacing/>
              <w:jc w:val="both"/>
              <w:rPr>
                <w:rFonts w:ascii="Times New Roman" w:hAnsi="Times New Roman" w:cs="Times New Roman"/>
                <w:color w:val="000000" w:themeColor="text1"/>
                <w:sz w:val="24"/>
                <w:szCs w:val="24"/>
                <w:highlight w:val="lightGray"/>
                <w:shd w:val="clear" w:color="auto" w:fill="FFDDBF"/>
              </w:rPr>
            </w:pPr>
            <w:r>
              <w:rPr>
                <w:rFonts w:ascii="Times New Roman" w:eastAsia="Calibri" w:hAnsi="Times New Roman" w:cs="Times New Roman"/>
                <w:color w:val="000000" w:themeColor="text1"/>
                <w:sz w:val="24"/>
                <w:szCs w:val="24"/>
                <w:highlight w:val="lightGray"/>
                <w:shd w:val="clear" w:color="auto" w:fill="FFDDBF"/>
              </w:rPr>
              <w:t>why are you considering TDMA as the multiple-access technique, instead of OFDMA? In general, my main question is in terms of scalability of the proposed approach: is the achieved result still applicable in a real-world network with many users and possibly multiantenna base-stations?</w:t>
            </w:r>
          </w:p>
          <w:p w:rsidR="00CD4C80" w:rsidRDefault="00CD4C80">
            <w:pPr>
              <w:shd w:val="clear" w:color="auto" w:fill="FFFFFF"/>
              <w:spacing w:before="240" w:after="0" w:line="240" w:lineRule="auto"/>
              <w:jc w:val="both"/>
              <w:rPr>
                <w:rFonts w:ascii="Times New Roman" w:eastAsia="Times New Roman" w:hAnsi="Times New Roman" w:cs="Times New Roman"/>
                <w:b/>
                <w:bCs/>
                <w:color w:val="000000" w:themeColor="text1"/>
                <w:sz w:val="24"/>
                <w:szCs w:val="24"/>
                <w:lang w:eastAsia="en-IN"/>
              </w:rPr>
            </w:pPr>
          </w:p>
          <w:p w:rsidR="00CD4C80" w:rsidRDefault="00CD4C80">
            <w:pPr>
              <w:shd w:val="clear" w:color="auto" w:fill="FFFFFF"/>
              <w:spacing w:before="240" w:after="0" w:line="240" w:lineRule="auto"/>
              <w:jc w:val="both"/>
              <w:rPr>
                <w:rFonts w:ascii="Times New Roman" w:eastAsia="Times New Roman" w:hAnsi="Times New Roman" w:cs="Times New Roman"/>
                <w:b/>
                <w:bCs/>
                <w:color w:val="000000" w:themeColor="text1"/>
                <w:sz w:val="24"/>
                <w:szCs w:val="24"/>
                <w:lang w:eastAsia="en-IN"/>
              </w:rPr>
            </w:pPr>
          </w:p>
          <w:p w:rsidR="00CD4C80" w:rsidRDefault="00CD4C80">
            <w:pPr>
              <w:shd w:val="clear" w:color="auto" w:fill="FFFFFF"/>
              <w:spacing w:before="240" w:after="0" w:line="240" w:lineRule="auto"/>
              <w:jc w:val="both"/>
              <w:rPr>
                <w:rFonts w:ascii="Times New Roman" w:eastAsia="Times New Roman" w:hAnsi="Times New Roman" w:cs="Times New Roman"/>
                <w:b/>
                <w:bCs/>
                <w:color w:val="000000" w:themeColor="text1"/>
                <w:sz w:val="24"/>
                <w:szCs w:val="24"/>
                <w:lang w:eastAsia="en-IN"/>
              </w:rPr>
            </w:pPr>
          </w:p>
          <w:p w:rsidR="00CD4C80" w:rsidRDefault="00000000">
            <w:pPr>
              <w:shd w:val="clear" w:color="auto" w:fill="FFFFFF"/>
              <w:spacing w:before="240" w:after="0" w:line="240" w:lineRule="auto"/>
              <w:jc w:val="both"/>
              <w:rPr>
                <w:rFonts w:ascii="Times New Roman" w:hAnsi="Times New Roman" w:cs="Times New Roman"/>
                <w:color w:val="000000" w:themeColor="text1"/>
                <w:sz w:val="24"/>
                <w:szCs w:val="24"/>
                <w:highlight w:val="lightGray"/>
                <w:shd w:val="clear" w:color="auto" w:fill="FFDDBF"/>
              </w:rPr>
            </w:pPr>
            <w:r>
              <w:rPr>
                <w:rFonts w:ascii="Times New Roman" w:eastAsia="Times New Roman" w:hAnsi="Times New Roman" w:cs="Times New Roman"/>
                <w:b/>
                <w:bCs/>
                <w:color w:val="000000" w:themeColor="text1"/>
                <w:sz w:val="24"/>
                <w:szCs w:val="24"/>
                <w:lang w:eastAsia="en-IN"/>
              </w:rPr>
              <w:t xml:space="preserve">Recommended changes </w:t>
            </w:r>
          </w:p>
          <w:p w:rsidR="00CD4C80" w:rsidRDefault="00000000">
            <w:pPr>
              <w:shd w:val="clear" w:color="auto" w:fill="FFFFFF"/>
              <w:spacing w:before="240"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 xml:space="preserve">In addition to the comments above, here is a list of minor comments and typos: </w:t>
            </w:r>
          </w:p>
          <w:p w:rsidR="00CD4C80" w:rsidRDefault="00000000">
            <w:pPr>
              <w:pStyle w:val="ListParagraph"/>
              <w:numPr>
                <w:ilvl w:val="0"/>
                <w:numId w:val="5"/>
              </w:numPr>
              <w:shd w:val="clear" w:color="auto" w:fill="FFFFFF"/>
              <w:spacing w:before="240"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lastRenderedPageBreak/>
              <w:t xml:space="preserve">Sect. I, line 1: "Reconfigurable Intelligent Surfaces (RIS)" should be "Reconfigurable Intelligent Surfaces (RISs)"; </w:t>
            </w:r>
          </w:p>
          <w:p w:rsidR="00CD4C80" w:rsidRDefault="00000000">
            <w:pPr>
              <w:pStyle w:val="ListParagraph"/>
              <w:numPr>
                <w:ilvl w:val="0"/>
                <w:numId w:val="5"/>
              </w:numPr>
              <w:shd w:val="clear" w:color="auto" w:fill="FFFFFF"/>
              <w:spacing w:before="240"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please avoid re-definition of the acronyms (e.g., OAI).</w:t>
            </w:r>
          </w:p>
        </w:tc>
        <w:tc>
          <w:tcPr>
            <w:tcW w:w="5104" w:type="dxa"/>
          </w:tcPr>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000000">
            <w:pPr>
              <w:spacing w:after="0" w:line="240" w:lineRule="auto"/>
              <w:jc w:val="center"/>
              <w:rPr>
                <w:rFonts w:ascii="Times New Roman" w:hAnsi="Times New Roman" w:cs="Times New Roman"/>
              </w:rPr>
            </w:pPr>
            <w:r>
              <w:rPr>
                <w:rFonts w:ascii="Times New Roman" w:eastAsia="Calibri" w:hAnsi="Times New Roman" w:cs="Times New Roman"/>
              </w:rPr>
              <w:t>Thank You</w:t>
            </w: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000000">
            <w:pPr>
              <w:spacing w:after="0" w:line="240" w:lineRule="auto"/>
              <w:jc w:val="both"/>
              <w:rPr>
                <w:rFonts w:ascii="Times New Roman" w:hAnsi="Times New Roman" w:cs="Times New Roman"/>
              </w:rPr>
            </w:pPr>
            <w:r>
              <w:rPr>
                <w:rFonts w:eastAsia="Calibri" w:cs="Gautami"/>
              </w:rPr>
              <w:t xml:space="preserve">1. </w:t>
            </w:r>
            <w:r>
              <w:rPr>
                <w:rFonts w:ascii="Times New Roman" w:eastAsia="Calibri" w:hAnsi="Times New Roman" w:cs="Times New Roman"/>
                <w:shd w:val="clear" w:color="auto" w:fill="81D41A"/>
              </w:rPr>
              <w:t xml:space="preserve">The proposed system is implemented and evaluated in a real-time experimental setup and is inherently scalable to multiple users. “While the current experiments are conducted in a controlled indoor environment with only 2 UEs, the underlying approach is directly applicable to real-world deployments with larger number of UEs also. Evaluations on large-scale 5G networks are part of our ongoing and future work.” </w:t>
            </w:r>
            <w:r>
              <w:rPr>
                <w:rFonts w:ascii="Times New Roman" w:eastAsia="Calibri" w:hAnsi="Times New Roman" w:cs="Times New Roman"/>
                <w:color w:val="7030A0"/>
                <w:shd w:val="clear" w:color="auto" w:fill="81D41A"/>
              </w:rPr>
              <w:t>This can be added to the conclusion section.</w:t>
            </w:r>
          </w:p>
          <w:p w:rsidR="00CD4C80" w:rsidRDefault="00CD4C80">
            <w:pPr>
              <w:spacing w:after="0" w:line="240" w:lineRule="auto"/>
              <w:jc w:val="both"/>
              <w:rPr>
                <w:rFonts w:ascii="Times New Roman" w:hAnsi="Times New Roman" w:cs="Times New Roman"/>
              </w:rPr>
            </w:pPr>
          </w:p>
          <w:p w:rsidR="00CD4C80" w:rsidRDefault="00CD4C80">
            <w:pPr>
              <w:spacing w:after="0" w:line="240" w:lineRule="auto"/>
              <w:jc w:val="both"/>
              <w:rPr>
                <w:rFonts w:ascii="Times New Roman" w:hAnsi="Times New Roman" w:cs="Times New Roman"/>
              </w:rPr>
            </w:pPr>
          </w:p>
          <w:p w:rsidR="00CD4C80" w:rsidRDefault="00CD4C80">
            <w:pPr>
              <w:spacing w:after="0" w:line="240" w:lineRule="auto"/>
              <w:jc w:val="both"/>
              <w:rPr>
                <w:rFonts w:ascii="Times New Roman" w:hAnsi="Times New Roman" w:cs="Times New Roman"/>
              </w:rPr>
            </w:pPr>
          </w:p>
          <w:p w:rsidR="00CD4C80" w:rsidRDefault="00000000">
            <w:pPr>
              <w:spacing w:after="0" w:line="240" w:lineRule="auto"/>
              <w:jc w:val="both"/>
              <w:rPr>
                <w:rFonts w:ascii="Times New Roman" w:hAnsi="Times New Roman" w:cs="Times New Roman"/>
              </w:rPr>
            </w:pPr>
            <w:r>
              <w:rPr>
                <w:rFonts w:eastAsia="Calibri" w:cs="Gautami"/>
              </w:rPr>
              <w:t xml:space="preserve">2. </w:t>
            </w:r>
            <w:r>
              <w:rPr>
                <w:rFonts w:ascii="Times New Roman" w:eastAsia="Calibri" w:hAnsi="Times New Roman" w:cs="Times New Roman"/>
              </w:rPr>
              <w:t xml:space="preserve">Yes. </w:t>
            </w:r>
            <w:r>
              <w:rPr>
                <w:rFonts w:ascii="Times New Roman" w:eastAsia="Calibri" w:hAnsi="Times New Roman" w:cs="Times New Roman"/>
                <w:shd w:val="clear" w:color="auto" w:fill="81D41A"/>
              </w:rPr>
              <w:t xml:space="preserve">The achieved BLER is as per the 3GPP </w:t>
            </w:r>
            <w:r>
              <w:rPr>
                <w:rFonts w:ascii="Times New Roman" w:eastAsia="Calibri" w:hAnsi="Times New Roman" w:cs="Times New Roman"/>
                <w:shd w:val="clear" w:color="auto" w:fill="81D41A"/>
              </w:rPr>
              <w:lastRenderedPageBreak/>
              <w:t>standards [16]. [Mention this in the paper.]</w:t>
            </w:r>
          </w:p>
          <w:p w:rsidR="00CD4C80" w:rsidRDefault="00CD4C80">
            <w:pPr>
              <w:spacing w:after="0" w:line="240" w:lineRule="auto"/>
              <w:jc w:val="both"/>
              <w:rPr>
                <w:rFonts w:ascii="Calibri" w:eastAsia="Calibri" w:hAnsi="Calibri" w:cs="Gautami"/>
              </w:rPr>
            </w:pPr>
          </w:p>
          <w:p w:rsidR="00CD4C80" w:rsidRDefault="00000000">
            <w:pPr>
              <w:spacing w:after="0" w:line="240" w:lineRule="auto"/>
              <w:jc w:val="both"/>
              <w:rPr>
                <w:rFonts w:ascii="Times New Roman" w:hAnsi="Times New Roman" w:cs="Times New Roman"/>
              </w:rPr>
            </w:pPr>
            <w:r>
              <w:rPr>
                <w:rFonts w:eastAsia="Calibri" w:cs="Gautami"/>
              </w:rPr>
              <w:t xml:space="preserve">3. </w:t>
            </w:r>
            <w:r>
              <w:rPr>
                <w:rFonts w:ascii="Times New Roman" w:eastAsia="Calibri" w:hAnsi="Times New Roman" w:cs="Times New Roman"/>
              </w:rPr>
              <w:t xml:space="preserve">The throughput is not a linear function of RSRP alone. While higher RSRP enables operation at higher MCS levels, the selected MCS is ultimately governed by BLER constraints. As a result, a 7× improvement in RSRP does not translate directly into a proportional throughput gain, explaining the observed ~20% throughput improvement. </w:t>
            </w:r>
            <w:r>
              <w:rPr>
                <w:rFonts w:ascii="Times New Roman" w:eastAsia="Calibri" w:hAnsi="Times New Roman" w:cs="Times New Roman"/>
                <w:color w:val="7030A0"/>
              </w:rPr>
              <w:t xml:space="preserve">Q. </w:t>
            </w:r>
            <w:r w:rsidRPr="00B24126">
              <w:rPr>
                <w:rFonts w:ascii="Times New Roman" w:eastAsia="Calibri" w:hAnsi="Times New Roman" w:cs="Times New Roman"/>
                <w:color w:val="7030A0"/>
                <w:highlight w:val="green"/>
                <w:shd w:val="clear" w:color="auto" w:fill="FF0000"/>
              </w:rPr>
              <w:t>Can we include one sentence explaining why the throughput improvement is only 20% even though the RSRP went up by 7x?</w:t>
            </w: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000000">
            <w:pPr>
              <w:spacing w:after="0" w:line="240" w:lineRule="auto"/>
              <w:jc w:val="both"/>
              <w:rPr>
                <w:rFonts w:ascii="Calibri" w:eastAsia="Calibri" w:hAnsi="Calibri" w:cs="Gautami"/>
              </w:rPr>
            </w:pPr>
            <w:r>
              <w:rPr>
                <w:rFonts w:eastAsia="Calibri" w:cs="Gautami"/>
              </w:rPr>
              <w:t xml:space="preserve">4. </w:t>
            </w:r>
            <w:r>
              <w:rPr>
                <w:rFonts w:ascii="Times New Roman" w:eastAsia="Calibri" w:hAnsi="Times New Roman" w:cs="Times New Roman"/>
              </w:rPr>
              <w:t>We consider a single-antenna BS due to hardware limitations of the available USRPs. The proposed framework is not restricted to this configuration and can be extended to multi-antenna BS systems, which we note as future work and mention in the conclusion</w:t>
            </w:r>
            <w:r>
              <w:rPr>
                <w:rFonts w:eastAsia="Calibri" w:cs="Gautami"/>
              </w:rPr>
              <w:t>.</w:t>
            </w: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000000">
            <w:pPr>
              <w:spacing w:after="0" w:line="240" w:lineRule="auto"/>
              <w:jc w:val="both"/>
              <w:rPr>
                <w:rFonts w:ascii="Times New Roman" w:hAnsi="Times New Roman" w:cs="Times New Roman"/>
              </w:rPr>
            </w:pPr>
            <w:r>
              <w:rPr>
                <w:rFonts w:eastAsia="Calibri" w:cs="Gautami"/>
              </w:rPr>
              <w:t xml:space="preserve">5. </w:t>
            </w:r>
            <w:r>
              <w:rPr>
                <w:rFonts w:ascii="Times New Roman" w:eastAsia="Calibri" w:hAnsi="Times New Roman" w:cs="Times New Roman"/>
              </w:rPr>
              <w:t xml:space="preserve">TDMA is used because the current OAI implementation supports TDMA and not OFDMA. The proposed approach is not inherently tied to TDMA and can be extended to OFDMA-based systems when supported by open-source 5G platforms. More generally, the framework is applicable to real-world networks with many users and multi-antenna base stations, though detailed evaluation under such configurations remains future work. </w:t>
            </w:r>
            <w:r>
              <w:rPr>
                <w:rFonts w:ascii="Times New Roman" w:eastAsia="Calibri" w:hAnsi="Times New Roman" w:cs="Times New Roman"/>
                <w:shd w:val="clear" w:color="auto" w:fill="81D41A"/>
              </w:rPr>
              <w:t>Just check whether we have mentioned TDMA in the paper, if so, replace it with saying that OAI schedules the user with the highest proportional fair metric in each slot.</w:t>
            </w: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000000">
            <w:pPr>
              <w:spacing w:after="0" w:line="240" w:lineRule="auto"/>
              <w:jc w:val="both"/>
              <w:rPr>
                <w:rFonts w:ascii="Times New Roman" w:hAnsi="Times New Roman" w:cs="Times New Roman"/>
              </w:rPr>
            </w:pPr>
            <w:r>
              <w:rPr>
                <w:rFonts w:eastAsia="Calibri" w:cs="Gautami"/>
              </w:rPr>
              <w:t xml:space="preserve">1. </w:t>
            </w:r>
            <w:r>
              <w:rPr>
                <w:rFonts w:ascii="Times New Roman" w:eastAsia="Calibri" w:hAnsi="Times New Roman" w:cs="Times New Roman"/>
                <w:shd w:val="clear" w:color="auto" w:fill="81D41A"/>
              </w:rPr>
              <w:t>Agreed. The term has been corrected to “Reconfigurable Intelligent Surfaces (RISs)”.</w:t>
            </w:r>
          </w:p>
          <w:p w:rsidR="00CD4C80" w:rsidRDefault="00CD4C80">
            <w:pPr>
              <w:spacing w:after="0" w:line="240" w:lineRule="auto"/>
              <w:jc w:val="both"/>
              <w:rPr>
                <w:rFonts w:ascii="Calibri" w:eastAsia="Calibri" w:hAnsi="Calibri" w:cs="Gautami"/>
              </w:rPr>
            </w:pPr>
          </w:p>
          <w:p w:rsidR="00CD4C80" w:rsidRDefault="00000000">
            <w:pPr>
              <w:spacing w:after="0" w:line="240" w:lineRule="auto"/>
              <w:jc w:val="both"/>
              <w:rPr>
                <w:rFonts w:ascii="Calibri" w:eastAsia="Calibri" w:hAnsi="Calibri" w:cs="Gautami"/>
                <w:shd w:val="clear" w:color="auto" w:fill="81D41A"/>
              </w:rPr>
            </w:pPr>
            <w:r>
              <w:rPr>
                <w:rFonts w:eastAsia="Calibri" w:cs="Gautami"/>
                <w:shd w:val="clear" w:color="auto" w:fill="81D41A"/>
              </w:rPr>
              <w:lastRenderedPageBreak/>
              <w:t xml:space="preserve">2.  </w:t>
            </w:r>
            <w:r>
              <w:rPr>
                <w:rFonts w:ascii="Times New Roman" w:eastAsia="Calibri" w:hAnsi="Times New Roman" w:cs="Times New Roman"/>
                <w:shd w:val="clear" w:color="auto" w:fill="81D41A"/>
              </w:rPr>
              <w:t>Agreed. The re-definition of acronyms (e.g., OAI) has been removed.</w:t>
            </w:r>
          </w:p>
        </w:tc>
        <w:tc>
          <w:tcPr>
            <w:tcW w:w="4820" w:type="dxa"/>
          </w:tcPr>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CD4C80">
            <w:pPr>
              <w:spacing w:after="0" w:line="240" w:lineRule="auto"/>
              <w:jc w:val="both"/>
              <w:rPr>
                <w:rFonts w:ascii="Calibri" w:eastAsia="Calibri" w:hAnsi="Calibri" w:cs="Gautami"/>
              </w:rPr>
            </w:pPr>
          </w:p>
          <w:p w:rsidR="00CD4C80" w:rsidRDefault="00000000">
            <w:pPr>
              <w:spacing w:after="0" w:line="240" w:lineRule="auto"/>
              <w:jc w:val="both"/>
              <w:rPr>
                <w:rFonts w:ascii="Calibri" w:eastAsia="Calibri" w:hAnsi="Calibri" w:cs="Gautami"/>
              </w:rPr>
            </w:pPr>
            <w:r>
              <w:rPr>
                <w:rFonts w:eastAsia="Calibri" w:cs="Gautami"/>
              </w:rPr>
              <w:t xml:space="preserve"> </w:t>
            </w:r>
          </w:p>
        </w:tc>
      </w:tr>
      <w:tr w:rsidR="00CD4C80">
        <w:tc>
          <w:tcPr>
            <w:tcW w:w="5528" w:type="dxa"/>
          </w:tcPr>
          <w:p w:rsidR="00CD4C80" w:rsidRDefault="00CD4C80">
            <w:pPr>
              <w:spacing w:after="0" w:line="240" w:lineRule="auto"/>
              <w:jc w:val="both"/>
              <w:rPr>
                <w:rFonts w:ascii="Calibri" w:eastAsia="Calibri" w:hAnsi="Calibri" w:cs="Gautami"/>
              </w:rPr>
            </w:pPr>
          </w:p>
        </w:tc>
        <w:tc>
          <w:tcPr>
            <w:tcW w:w="5104" w:type="dxa"/>
          </w:tcPr>
          <w:p w:rsidR="00CD4C80" w:rsidRDefault="00CD4C80">
            <w:pPr>
              <w:spacing w:after="0" w:line="240" w:lineRule="auto"/>
              <w:jc w:val="both"/>
              <w:rPr>
                <w:rFonts w:ascii="Calibri" w:eastAsia="Calibri" w:hAnsi="Calibri" w:cs="Gautami"/>
              </w:rPr>
            </w:pPr>
          </w:p>
        </w:tc>
        <w:tc>
          <w:tcPr>
            <w:tcW w:w="4820" w:type="dxa"/>
          </w:tcPr>
          <w:p w:rsidR="00CD4C80" w:rsidRDefault="00CD4C80">
            <w:pPr>
              <w:spacing w:after="0" w:line="240" w:lineRule="auto"/>
              <w:jc w:val="both"/>
              <w:rPr>
                <w:rFonts w:ascii="Calibri" w:eastAsia="Calibri" w:hAnsi="Calibri" w:cs="Gautami"/>
              </w:rPr>
            </w:pPr>
          </w:p>
        </w:tc>
      </w:tr>
    </w:tbl>
    <w:p w:rsidR="00CD4C80" w:rsidRDefault="00CD4C80">
      <w:pPr>
        <w:jc w:val="both"/>
      </w:pPr>
    </w:p>
    <w:p w:rsidR="00CD4C80" w:rsidRDefault="00CD4C80">
      <w:pPr>
        <w:jc w:val="both"/>
      </w:pPr>
    </w:p>
    <w:sectPr w:rsidR="00CD4C80">
      <w:pgSz w:w="16838" w:h="11906" w:orient="landscape"/>
      <w:pgMar w:top="709" w:right="1440" w:bottom="424"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E1C46"/>
    <w:multiLevelType w:val="multilevel"/>
    <w:tmpl w:val="9C66662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2372168"/>
    <w:multiLevelType w:val="multilevel"/>
    <w:tmpl w:val="3892B60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37C25302"/>
    <w:multiLevelType w:val="multilevel"/>
    <w:tmpl w:val="54F24E0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3B840378"/>
    <w:multiLevelType w:val="multilevel"/>
    <w:tmpl w:val="A5AC204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4ACB0938"/>
    <w:multiLevelType w:val="multilevel"/>
    <w:tmpl w:val="DAF8DF2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6277329C"/>
    <w:multiLevelType w:val="multilevel"/>
    <w:tmpl w:val="7ED06D36"/>
    <w:lvl w:ilvl="0">
      <w:start w:val="1"/>
      <w:numFmt w:val="decimal"/>
      <w:lvlText w:val="%1."/>
      <w:lvlJc w:val="left"/>
      <w:pPr>
        <w:tabs>
          <w:tab w:val="num" w:pos="0"/>
        </w:tabs>
        <w:ind w:left="720" w:hanging="360"/>
      </w:pPr>
    </w:lvl>
    <w:lvl w:ilvl="1">
      <w:start w:val="1"/>
      <w:numFmt w:val="bullet"/>
      <w:lvlText w:val="-"/>
      <w:lvlJc w:val="left"/>
      <w:pPr>
        <w:tabs>
          <w:tab w:val="num" w:pos="0"/>
        </w:tabs>
        <w:ind w:left="1440" w:hanging="360"/>
      </w:pPr>
      <w:rPr>
        <w:rFonts w:ascii="Times New Roman" w:eastAsiaTheme="minorHAnsi" w:hAnsi="Times New Roman" w:cs="Times New Roman" w:hint="default"/>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6B9E55EA"/>
    <w:multiLevelType w:val="multilevel"/>
    <w:tmpl w:val="589A5E4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202013164">
    <w:abstractNumId w:val="1"/>
  </w:num>
  <w:num w:numId="2" w16cid:durableId="1882748486">
    <w:abstractNumId w:val="3"/>
  </w:num>
  <w:num w:numId="3" w16cid:durableId="108861110">
    <w:abstractNumId w:val="5"/>
  </w:num>
  <w:num w:numId="4" w16cid:durableId="1509565795">
    <w:abstractNumId w:val="6"/>
  </w:num>
  <w:num w:numId="5" w16cid:durableId="71123714">
    <w:abstractNumId w:val="4"/>
  </w:num>
  <w:num w:numId="6" w16cid:durableId="803430935">
    <w:abstractNumId w:val="2"/>
  </w:num>
  <w:num w:numId="7" w16cid:durableId="1046415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C80"/>
    <w:rsid w:val="00B24126"/>
    <w:rsid w:val="00B91F36"/>
    <w:rsid w:val="00CD4C80"/>
    <w:rsid w:val="00D65DA9"/>
  </w:rsids>
  <m:mathPr>
    <m:mathFont m:val="Cambria Math"/>
    <m:brkBin m:val="before"/>
    <m:brkBinSub m:val="--"/>
    <m:smallFrac m:val="0"/>
    <m:dispDef/>
    <m:lMargin m:val="0"/>
    <m:rMargin m:val="0"/>
    <m:defJc m:val="centerGroup"/>
    <m:wrapIndent m:val="1440"/>
    <m:intLim m:val="subSup"/>
    <m:naryLim m:val="undOvr"/>
  </m:mathPr>
  <w:themeFontLang w:val="en-IN" w:eastAsia=""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FA819"/>
  <w15:docId w15:val="{DFDD46C1-09CC-4BB4-96D9-D637FD664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7D10"/>
    <w:pPr>
      <w:spacing w:after="160" w:line="259" w:lineRule="auto"/>
    </w:pPr>
  </w:style>
  <w:style w:type="paragraph" w:styleId="Heading3">
    <w:name w:val="heading 3"/>
    <w:basedOn w:val="Normal"/>
    <w:next w:val="Normal"/>
    <w:link w:val="Heading3Char"/>
    <w:uiPriority w:val="9"/>
    <w:semiHidden/>
    <w:unhideWhenUsed/>
    <w:qFormat/>
    <w:rsid w:val="002739A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912C56"/>
    <w:rPr>
      <w:color w:val="808080"/>
    </w:rPr>
  </w:style>
  <w:style w:type="character" w:styleId="Hyperlink">
    <w:name w:val="Hyperlink"/>
    <w:basedOn w:val="DefaultParagraphFont"/>
    <w:uiPriority w:val="99"/>
    <w:unhideWhenUsed/>
    <w:rsid w:val="00FB12FF"/>
    <w:rPr>
      <w:color w:val="0563C1" w:themeColor="hyperlink"/>
      <w:u w:val="single"/>
    </w:rPr>
  </w:style>
  <w:style w:type="character" w:styleId="UnresolvedMention">
    <w:name w:val="Unresolved Mention"/>
    <w:basedOn w:val="DefaultParagraphFont"/>
    <w:uiPriority w:val="99"/>
    <w:semiHidden/>
    <w:unhideWhenUsed/>
    <w:qFormat/>
    <w:rsid w:val="00FB12FF"/>
    <w:rPr>
      <w:color w:val="605E5C"/>
      <w:shd w:val="clear" w:color="auto" w:fill="E1DFDD"/>
    </w:rPr>
  </w:style>
  <w:style w:type="character" w:customStyle="1" w:styleId="Heading3Char">
    <w:name w:val="Heading 3 Char"/>
    <w:basedOn w:val="DefaultParagraphFont"/>
    <w:link w:val="Heading3"/>
    <w:uiPriority w:val="9"/>
    <w:semiHidden/>
    <w:qFormat/>
    <w:rsid w:val="002739AD"/>
    <w:rPr>
      <w:rFonts w:asciiTheme="majorHAnsi" w:eastAsiaTheme="majorEastAsia" w:hAnsiTheme="majorHAnsi" w:cstheme="majorBidi"/>
      <w:color w:val="1F3763" w:themeColor="accent1" w:themeShade="7F"/>
      <w:sz w:val="24"/>
      <w:szCs w:val="24"/>
    </w:rPr>
  </w:style>
  <w:style w:type="character" w:customStyle="1" w:styleId="katex-mathml">
    <w:name w:val="katex-mathml"/>
    <w:basedOn w:val="DefaultParagraphFont"/>
    <w:qFormat/>
    <w:rsid w:val="00362090"/>
  </w:style>
  <w:style w:type="character" w:customStyle="1" w:styleId="mord">
    <w:name w:val="mord"/>
    <w:basedOn w:val="DefaultParagraphFont"/>
    <w:qFormat/>
    <w:rsid w:val="00362090"/>
  </w:style>
  <w:style w:type="character" w:styleId="Strong">
    <w:name w:val="Strong"/>
    <w:basedOn w:val="DefaultParagraphFont"/>
    <w:uiPriority w:val="22"/>
    <w:qFormat/>
    <w:rsid w:val="00362090"/>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ListParagraph">
    <w:name w:val="List Paragraph"/>
    <w:basedOn w:val="Normal"/>
    <w:uiPriority w:val="34"/>
    <w:qFormat/>
    <w:rsid w:val="008C0C2C"/>
    <w:pPr>
      <w:ind w:left="720"/>
      <w:contextualSpacing/>
    </w:pPr>
  </w:style>
  <w:style w:type="paragraph" w:styleId="NormalWeb">
    <w:name w:val="Normal (Web)"/>
    <w:basedOn w:val="Normal"/>
    <w:uiPriority w:val="99"/>
    <w:semiHidden/>
    <w:unhideWhenUsed/>
    <w:qFormat/>
    <w:rsid w:val="00CF6991"/>
    <w:rPr>
      <w:rFonts w:ascii="Times New Roman" w:hAnsi="Times New Roman" w:cs="Times New Roman"/>
      <w:sz w:val="24"/>
      <w:szCs w:val="24"/>
    </w:rPr>
  </w:style>
  <w:style w:type="table" w:styleId="TableGrid">
    <w:name w:val="Table Grid"/>
    <w:basedOn w:val="TableNormal"/>
    <w:uiPriority w:val="39"/>
    <w:rsid w:val="004D77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gunanekkanti@iisc.ac.in" TargetMode="External"/><Relationship Id="rId3" Type="http://schemas.openxmlformats.org/officeDocument/2006/relationships/settings" Target="settings.xml"/><Relationship Id="rId7" Type="http://schemas.openxmlformats.org/officeDocument/2006/relationships/hyperlink" Target="mailto:venkatareddy@fsid-iisc.ac.i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lleboinar@iisc.ac.in" TargetMode="External"/><Relationship Id="rId11" Type="http://schemas.openxmlformats.org/officeDocument/2006/relationships/fontTable" Target="fontTable.xml"/><Relationship Id="rId5" Type="http://schemas.openxmlformats.org/officeDocument/2006/relationships/hyperlink" Target="mailto:yashvanthl@iisc.ac.in" TargetMode="External"/><Relationship Id="rId10" Type="http://schemas.openxmlformats.org/officeDocument/2006/relationships/hyperlink" Target="mailto:cmurthy@iisc.ac.in" TargetMode="External"/><Relationship Id="rId4" Type="http://schemas.openxmlformats.org/officeDocument/2006/relationships/webSettings" Target="webSettings.xml"/><Relationship Id="rId9" Type="http://schemas.openxmlformats.org/officeDocument/2006/relationships/hyperlink" Target="mailto:debdeep@iisc.ac.in"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930</TotalTime>
  <Pages>7</Pages>
  <Words>2008</Words>
  <Characters>11448</Characters>
  <Application>Microsoft Office Word</Application>
  <DocSecurity>0</DocSecurity>
  <Lines>95</Lines>
  <Paragraphs>26</Paragraphs>
  <ScaleCrop>false</ScaleCrop>
  <Company/>
  <LinksUpToDate>false</LinksUpToDate>
  <CharactersWithSpaces>13430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Yashvanth L</dc:creator>
  <dc:description/>
  <cp:lastModifiedBy>Nekkanti Guna Sai Kiran</cp:lastModifiedBy>
  <cp:revision>67</cp:revision>
  <dcterms:created xsi:type="dcterms:W3CDTF">2022-08-03T05:44:00Z</dcterms:created>
  <dcterms:modified xsi:type="dcterms:W3CDTF">2026-01-29T04:37:00Z</dcterms:modified>
  <dc:language>en-IN</dc:language>
</cp:coreProperties>
</file>