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595" w:rsidRPr="00B57595" w:rsidRDefault="00B57595" w:rsidP="00B57595">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Expense Tracker Application - Phase 8: Data Management and Deployment</w:t>
      </w:r>
    </w:p>
    <w:p w:rsidR="00B57595" w:rsidRDefault="00B57595" w:rsidP="00B57595">
      <w:pPr>
        <w:spacing w:before="100" w:beforeAutospacing="1" w:after="100" w:afterAutospacing="1" w:line="240" w:lineRule="auto"/>
        <w:rPr>
          <w:rFonts w:ascii="Times New Roman" w:eastAsia="Times New Roman" w:hAnsi="Times New Roman" w:cs="Times New Roman"/>
          <w:b/>
          <w:bCs/>
          <w:sz w:val="24"/>
          <w:szCs w:val="24"/>
        </w:rPr>
      </w:pPr>
    </w:p>
    <w:p w:rsidR="00B57595" w:rsidRDefault="00B57595" w:rsidP="00B57595">
      <w:p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Objective:</w:t>
      </w:r>
      <w:r w:rsidRPr="00B57595">
        <w:rPr>
          <w:rFonts w:ascii="Times New Roman" w:eastAsia="Times New Roman" w:hAnsi="Times New Roman" w:cs="Times New Roman"/>
          <w:sz w:val="24"/>
          <w:szCs w:val="24"/>
        </w:rPr>
        <w:t xml:space="preserve"> To establish procedures for managing application data, ensuring data integrity, and executing the successful migration of the Expense Tracker application from a sandbox environment to production.</w:t>
      </w:r>
    </w:p>
    <w:p w:rsidR="00B57595" w:rsidRPr="00B57595" w:rsidRDefault="00B57595" w:rsidP="00B57595">
      <w:p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36"/>
          <w:szCs w:val="36"/>
        </w:rPr>
        <w:t>Step 1: Import Test Data with the Data Import Wizard</w:t>
      </w:r>
    </w:p>
    <w:p w:rsidR="00B57595" w:rsidRPr="00B57595" w:rsidRDefault="00B57595" w:rsidP="00B575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Purpose:</w:t>
      </w:r>
      <w:r w:rsidRPr="00B57595">
        <w:rPr>
          <w:rFonts w:ascii="Times New Roman" w:eastAsia="Times New Roman" w:hAnsi="Times New Roman" w:cs="Times New Roman"/>
          <w:sz w:val="24"/>
          <w:szCs w:val="24"/>
        </w:rPr>
        <w:t xml:space="preserve"> To quickly import small datasets (up to 50,000 records) directly through the Salesforce UI. This tool is simple, intuitive, and ideal for loading initial test data or demo expense records without needing an external tool.</w:t>
      </w:r>
    </w:p>
    <w:p w:rsidR="00B57595" w:rsidRPr="00B57595" w:rsidRDefault="00B57595" w:rsidP="00B575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Navigation:</w:t>
      </w:r>
      <w:r w:rsidRPr="00B57595">
        <w:rPr>
          <w:rFonts w:ascii="Times New Roman" w:eastAsia="Times New Roman" w:hAnsi="Times New Roman" w:cs="Times New Roman"/>
          <w:sz w:val="24"/>
          <w:szCs w:val="24"/>
        </w:rPr>
        <w:t xml:space="preserve"> Go to </w:t>
      </w:r>
      <w:r w:rsidRPr="00B57595">
        <w:rPr>
          <w:rFonts w:ascii="Times New Roman" w:eastAsia="Times New Roman" w:hAnsi="Times New Roman" w:cs="Times New Roman"/>
          <w:b/>
          <w:bCs/>
          <w:sz w:val="24"/>
          <w:szCs w:val="24"/>
        </w:rPr>
        <w:t>Setup</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Data</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Data Import Wizard</w:t>
      </w:r>
      <w:r w:rsidRPr="00B57595">
        <w:rPr>
          <w:rFonts w:ascii="Times New Roman" w:eastAsia="Times New Roman" w:hAnsi="Times New Roman" w:cs="Times New Roman"/>
          <w:sz w:val="24"/>
          <w:szCs w:val="24"/>
        </w:rPr>
        <w:t>.</w:t>
      </w:r>
    </w:p>
    <w:p w:rsidR="00B57595" w:rsidRPr="00B57595" w:rsidRDefault="00B57595" w:rsidP="00B575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Process:</w:t>
      </w:r>
    </w:p>
    <w:p w:rsidR="00B57595" w:rsidRP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Launch the wizard.</w:t>
      </w:r>
    </w:p>
    <w:p w:rsidR="00B57595" w:rsidRP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Select the </w:t>
      </w:r>
      <w:r w:rsidRPr="00B57595">
        <w:rPr>
          <w:rFonts w:ascii="Times New Roman" w:eastAsia="Times New Roman" w:hAnsi="Times New Roman" w:cs="Times New Roman"/>
          <w:b/>
          <w:bCs/>
          <w:sz w:val="24"/>
          <w:szCs w:val="24"/>
        </w:rPr>
        <w:t>Expense</w:t>
      </w:r>
      <w:r w:rsidRPr="00B57595">
        <w:rPr>
          <w:rFonts w:ascii="Times New Roman" w:eastAsia="Times New Roman" w:hAnsi="Times New Roman" w:cs="Times New Roman"/>
          <w:sz w:val="24"/>
          <w:szCs w:val="24"/>
        </w:rPr>
        <w:t xml:space="preserve"> custom object.</w:t>
      </w:r>
    </w:p>
    <w:p w:rsidR="00B57595" w:rsidRP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Choose the operation, such as </w:t>
      </w:r>
      <w:r w:rsidRPr="00B57595">
        <w:rPr>
          <w:rFonts w:ascii="Times New Roman" w:eastAsia="Times New Roman" w:hAnsi="Times New Roman" w:cs="Times New Roman"/>
          <w:b/>
          <w:bCs/>
          <w:sz w:val="24"/>
          <w:szCs w:val="24"/>
        </w:rPr>
        <w:t>Add New Records</w:t>
      </w:r>
      <w:r w:rsidRPr="00B57595">
        <w:rPr>
          <w:rFonts w:ascii="Times New Roman" w:eastAsia="Times New Roman" w:hAnsi="Times New Roman" w:cs="Times New Roman"/>
          <w:sz w:val="24"/>
          <w:szCs w:val="24"/>
        </w:rPr>
        <w:t>.</w:t>
      </w:r>
    </w:p>
    <w:p w:rsidR="00B57595" w:rsidRP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Upload your CSV file containing test data (e.g., Amount, Expense Date, Category, Employee</w:t>
      </w:r>
      <w:proofErr w:type="gramStart"/>
      <w:r w:rsidRPr="00B57595">
        <w:rPr>
          <w:rFonts w:ascii="Times New Roman" w:eastAsia="Times New Roman" w:hAnsi="Times New Roman" w:cs="Times New Roman"/>
          <w:sz w:val="24"/>
          <w:szCs w:val="24"/>
        </w:rPr>
        <w:t>) .</w:t>
      </w:r>
      <w:proofErr w:type="gramEnd"/>
    </w:p>
    <w:p w:rsidR="00B57595" w:rsidRP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Map your CSV column headers to the corresponding Salesforce fields.</w:t>
      </w:r>
    </w:p>
    <w:p w:rsidR="00B57595" w:rsidRDefault="00B57595" w:rsidP="00B575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Start the import and review the results log for any successes or errors.</w:t>
      </w:r>
    </w:p>
    <w:p w:rsidR="00B57595" w:rsidRPr="00B57595" w:rsidRDefault="00B57595" w:rsidP="00B57595">
      <w:p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drawing>
          <wp:inline distT="0" distB="0" distL="0" distR="0" wp14:anchorId="4BB403DB" wp14:editId="79141B43">
            <wp:extent cx="5943600" cy="186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68170"/>
                    </a:xfrm>
                    <a:prstGeom prst="rect">
                      <a:avLst/>
                    </a:prstGeom>
                  </pic:spPr>
                </pic:pic>
              </a:graphicData>
            </a:graphic>
          </wp:inline>
        </w:drawing>
      </w:r>
    </w:p>
    <w:p w:rsidR="00B57595" w:rsidRPr="00B57595" w:rsidRDefault="00B57595" w:rsidP="00B57595">
      <w:pPr>
        <w:spacing w:after="0"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lastRenderedPageBreak/>
        <w:drawing>
          <wp:inline distT="0" distB="0" distL="0" distR="0" wp14:anchorId="3E383375" wp14:editId="17F5F210">
            <wp:extent cx="5943600" cy="6125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25210"/>
                    </a:xfrm>
                    <a:prstGeom prst="rect">
                      <a:avLst/>
                    </a:prstGeom>
                  </pic:spPr>
                </pic:pic>
              </a:graphicData>
            </a:graphic>
          </wp:inline>
        </w:drawing>
      </w:r>
    </w:p>
    <w:p w:rsidR="00B57595" w:rsidRPr="00B57595" w:rsidRDefault="00B57595" w:rsidP="00B57595">
      <w:pPr>
        <w:spacing w:before="100" w:beforeAutospacing="1" w:after="100" w:afterAutospacing="1" w:line="240" w:lineRule="auto"/>
        <w:outlineLvl w:val="1"/>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Step 2: Manage Large Datasets with Data Loader</w:t>
      </w:r>
    </w:p>
    <w:p w:rsidR="00B57595" w:rsidRPr="00B57595" w:rsidRDefault="00B57595" w:rsidP="00B575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Purpose:</w:t>
      </w:r>
      <w:r w:rsidRPr="00B57595">
        <w:rPr>
          <w:rFonts w:ascii="Times New Roman" w:eastAsia="Times New Roman" w:hAnsi="Times New Roman" w:cs="Times New Roman"/>
          <w:sz w:val="24"/>
          <w:szCs w:val="24"/>
        </w:rPr>
        <w:t xml:space="preserve"> For bulk data operations involving hundreds or thousands of records, such as mass imports, updates, or exports.</w:t>
      </w:r>
    </w:p>
    <w:p w:rsidR="00B57595" w:rsidRPr="00B57595" w:rsidRDefault="00B57595" w:rsidP="00B575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Navigation:</w:t>
      </w:r>
      <w:r w:rsidRPr="00B57595">
        <w:rPr>
          <w:rFonts w:ascii="Times New Roman" w:eastAsia="Times New Roman" w:hAnsi="Times New Roman" w:cs="Times New Roman"/>
          <w:sz w:val="24"/>
          <w:szCs w:val="24"/>
        </w:rPr>
        <w:t xml:space="preserve"> This is a separate client application that you must download and install.</w:t>
      </w:r>
    </w:p>
    <w:p w:rsidR="00B57595" w:rsidRPr="00B57595" w:rsidRDefault="00B57595" w:rsidP="00B575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Process:</w:t>
      </w:r>
    </w:p>
    <w:p w:rsidR="00B57595" w:rsidRPr="00B57595" w:rsidRDefault="00B57595" w:rsidP="00B5759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Open the Data Loader application and log in to your Salesforce org.</w:t>
      </w:r>
    </w:p>
    <w:p w:rsidR="00B57595" w:rsidRPr="00B57595" w:rsidRDefault="00B57595" w:rsidP="00B5759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Select an operation: </w:t>
      </w:r>
      <w:r w:rsidRPr="00B57595">
        <w:rPr>
          <w:rFonts w:ascii="Times New Roman" w:eastAsia="Times New Roman" w:hAnsi="Times New Roman" w:cs="Times New Roman"/>
          <w:b/>
          <w:bCs/>
          <w:sz w:val="24"/>
          <w:szCs w:val="24"/>
        </w:rPr>
        <w:t>Insert</w:t>
      </w:r>
      <w:r w:rsidRPr="00B57595">
        <w:rPr>
          <w:rFonts w:ascii="Times New Roman" w:eastAsia="Times New Roman" w:hAnsi="Times New Roman" w:cs="Times New Roman"/>
          <w:sz w:val="24"/>
          <w:szCs w:val="24"/>
        </w:rPr>
        <w:t xml:space="preserve">, </w:t>
      </w:r>
      <w:r w:rsidRPr="00B57595">
        <w:rPr>
          <w:rFonts w:ascii="Times New Roman" w:eastAsia="Times New Roman" w:hAnsi="Times New Roman" w:cs="Times New Roman"/>
          <w:b/>
          <w:bCs/>
          <w:sz w:val="24"/>
          <w:szCs w:val="24"/>
        </w:rPr>
        <w:t>Update</w:t>
      </w:r>
      <w:r w:rsidRPr="00B57595">
        <w:rPr>
          <w:rFonts w:ascii="Times New Roman" w:eastAsia="Times New Roman" w:hAnsi="Times New Roman" w:cs="Times New Roman"/>
          <w:sz w:val="24"/>
          <w:szCs w:val="24"/>
        </w:rPr>
        <w:t xml:space="preserve">, or </w:t>
      </w:r>
      <w:r w:rsidRPr="00B57595">
        <w:rPr>
          <w:rFonts w:ascii="Times New Roman" w:eastAsia="Times New Roman" w:hAnsi="Times New Roman" w:cs="Times New Roman"/>
          <w:b/>
          <w:bCs/>
          <w:sz w:val="24"/>
          <w:szCs w:val="24"/>
        </w:rPr>
        <w:t>Export</w:t>
      </w:r>
      <w:r w:rsidRPr="00B57595">
        <w:rPr>
          <w:rFonts w:ascii="Times New Roman" w:eastAsia="Times New Roman" w:hAnsi="Times New Roman" w:cs="Times New Roman"/>
          <w:sz w:val="24"/>
          <w:szCs w:val="24"/>
        </w:rPr>
        <w:t>.</w:t>
      </w:r>
    </w:p>
    <w:p w:rsidR="00B57595" w:rsidRPr="00B57595" w:rsidRDefault="00B57595" w:rsidP="00B5759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Choose the </w:t>
      </w:r>
      <w:proofErr w:type="spellStart"/>
      <w:r w:rsidRPr="00B57595">
        <w:rPr>
          <w:rFonts w:ascii="Times New Roman" w:eastAsia="Times New Roman" w:hAnsi="Times New Roman" w:cs="Times New Roman"/>
          <w:b/>
          <w:bCs/>
          <w:sz w:val="24"/>
          <w:szCs w:val="24"/>
        </w:rPr>
        <w:t>Expense__c</w:t>
      </w:r>
      <w:proofErr w:type="spellEnd"/>
      <w:r w:rsidRPr="00B57595">
        <w:rPr>
          <w:rFonts w:ascii="Times New Roman" w:eastAsia="Times New Roman" w:hAnsi="Times New Roman" w:cs="Times New Roman"/>
          <w:sz w:val="24"/>
          <w:szCs w:val="24"/>
        </w:rPr>
        <w:t xml:space="preserve"> object and provide your CSV file.</w:t>
      </w:r>
    </w:p>
    <w:p w:rsidR="00B57595" w:rsidRPr="00B57595" w:rsidRDefault="00B57595" w:rsidP="00B5759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lastRenderedPageBreak/>
        <w:t>Map the fields and run the operation, reviewing the success and error logs afterward.</w:t>
      </w:r>
    </w:p>
    <w:p w:rsidR="00B57595" w:rsidRPr="00B57595" w:rsidRDefault="00B57595" w:rsidP="00B57595">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Why it's important:</w:t>
      </w:r>
      <w:r w:rsidRPr="00B57595">
        <w:rPr>
          <w:rFonts w:ascii="Times New Roman" w:eastAsia="Times New Roman" w:hAnsi="Times New Roman" w:cs="Times New Roman"/>
          <w:sz w:val="24"/>
          <w:szCs w:val="24"/>
        </w:rPr>
        <w:t xml:space="preserve"> This tool is essential for exporting data for backups or migrating large volumes of data that the UI wizard can't handle.</w:t>
      </w:r>
    </w:p>
    <w:p w:rsidR="00B57595" w:rsidRPr="00B57595" w:rsidRDefault="00B57595" w:rsidP="00B57595">
      <w:pPr>
        <w:spacing w:after="0"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drawing>
          <wp:inline distT="0" distB="0" distL="0" distR="0" wp14:anchorId="70B1C4B2" wp14:editId="3FE22955">
            <wp:extent cx="5943600" cy="318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970"/>
                    </a:xfrm>
                    <a:prstGeom prst="rect">
                      <a:avLst/>
                    </a:prstGeom>
                  </pic:spPr>
                </pic:pic>
              </a:graphicData>
            </a:graphic>
          </wp:inline>
        </w:drawing>
      </w:r>
    </w:p>
    <w:p w:rsidR="00B57595" w:rsidRPr="00B57595" w:rsidRDefault="00B57595" w:rsidP="00B57595">
      <w:pPr>
        <w:spacing w:before="100" w:beforeAutospacing="1" w:after="100" w:afterAutospacing="1" w:line="240" w:lineRule="auto"/>
        <w:outlineLvl w:val="1"/>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Step 3: Prevent Duplicates with Duplicate Rules</w:t>
      </w:r>
    </w:p>
    <w:p w:rsidR="00B57595" w:rsidRPr="00B57595" w:rsidRDefault="00B57595" w:rsidP="00B575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Purpose:</w:t>
      </w:r>
      <w:r w:rsidRPr="00B57595">
        <w:rPr>
          <w:rFonts w:ascii="Times New Roman" w:eastAsia="Times New Roman" w:hAnsi="Times New Roman" w:cs="Times New Roman"/>
          <w:sz w:val="24"/>
          <w:szCs w:val="24"/>
        </w:rPr>
        <w:t xml:space="preserve"> To maintain clean, reliable data by preventing users from creating duplicate expense records. This stops duplicate entries from appearing in reports or approval queues.</w:t>
      </w:r>
    </w:p>
    <w:p w:rsidR="00B57595" w:rsidRPr="00B57595" w:rsidRDefault="00B57595" w:rsidP="00B575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Navigation:</w:t>
      </w:r>
      <w:r w:rsidRPr="00B57595">
        <w:rPr>
          <w:rFonts w:ascii="Times New Roman" w:eastAsia="Times New Roman" w:hAnsi="Times New Roman" w:cs="Times New Roman"/>
          <w:sz w:val="24"/>
          <w:szCs w:val="24"/>
        </w:rPr>
        <w:t xml:space="preserve"> Go to </w:t>
      </w:r>
      <w:r w:rsidRPr="00B57595">
        <w:rPr>
          <w:rFonts w:ascii="Times New Roman" w:eastAsia="Times New Roman" w:hAnsi="Times New Roman" w:cs="Times New Roman"/>
          <w:b/>
          <w:bCs/>
          <w:sz w:val="24"/>
          <w:szCs w:val="24"/>
        </w:rPr>
        <w:t>Setup</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Duplicate Management</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Duplicate Rules</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New Rule</w:t>
      </w:r>
      <w:r w:rsidRPr="00B57595">
        <w:rPr>
          <w:rFonts w:ascii="Times New Roman" w:eastAsia="Times New Roman" w:hAnsi="Times New Roman" w:cs="Times New Roman"/>
          <w:sz w:val="24"/>
          <w:szCs w:val="24"/>
        </w:rPr>
        <w:t>.</w:t>
      </w:r>
    </w:p>
    <w:p w:rsidR="00B57595" w:rsidRPr="00B57595" w:rsidRDefault="00B57595" w:rsidP="00B575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Configuration:</w:t>
      </w:r>
    </w:p>
    <w:p w:rsidR="00B57595" w:rsidRPr="00B57595" w:rsidRDefault="00B57595" w:rsidP="00B5759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Select the </w:t>
      </w:r>
      <w:proofErr w:type="spellStart"/>
      <w:r w:rsidRPr="00B57595">
        <w:rPr>
          <w:rFonts w:ascii="Times New Roman" w:eastAsia="Times New Roman" w:hAnsi="Times New Roman" w:cs="Times New Roman"/>
          <w:b/>
          <w:bCs/>
          <w:sz w:val="24"/>
          <w:szCs w:val="24"/>
        </w:rPr>
        <w:t>Expense__c</w:t>
      </w:r>
      <w:proofErr w:type="spellEnd"/>
      <w:r w:rsidRPr="00B57595">
        <w:rPr>
          <w:rFonts w:ascii="Times New Roman" w:eastAsia="Times New Roman" w:hAnsi="Times New Roman" w:cs="Times New Roman"/>
          <w:sz w:val="24"/>
          <w:szCs w:val="24"/>
        </w:rPr>
        <w:t xml:space="preserve"> object.</w:t>
      </w:r>
    </w:p>
    <w:p w:rsidR="00B57595" w:rsidRPr="00B57595" w:rsidRDefault="00B57595" w:rsidP="00B5759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Name the rule (e.g., </w:t>
      </w:r>
      <w:proofErr w:type="spellStart"/>
      <w:r w:rsidRPr="00B57595">
        <w:rPr>
          <w:rFonts w:ascii="Courier New" w:eastAsia="Times New Roman" w:hAnsi="Courier New" w:cs="Courier New"/>
          <w:sz w:val="20"/>
          <w:szCs w:val="20"/>
        </w:rPr>
        <w:t>Expense_Duplicate_Check</w:t>
      </w:r>
      <w:proofErr w:type="spellEnd"/>
      <w:r w:rsidRPr="00B57595">
        <w:rPr>
          <w:rFonts w:ascii="Times New Roman" w:eastAsia="Times New Roman" w:hAnsi="Times New Roman" w:cs="Times New Roman"/>
          <w:sz w:val="24"/>
          <w:szCs w:val="24"/>
        </w:rPr>
        <w:t>).</w:t>
      </w:r>
    </w:p>
    <w:p w:rsidR="00B57595" w:rsidRPr="00B57595" w:rsidRDefault="00B57595" w:rsidP="00B5759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Define the matching criteria. For example, a record is a duplicate if it has an exact match on </w:t>
      </w:r>
      <w:r w:rsidRPr="00B57595">
        <w:rPr>
          <w:rFonts w:ascii="Times New Roman" w:eastAsia="Times New Roman" w:hAnsi="Times New Roman" w:cs="Times New Roman"/>
          <w:b/>
          <w:bCs/>
          <w:sz w:val="24"/>
          <w:szCs w:val="24"/>
        </w:rPr>
        <w:t>Amount</w:t>
      </w:r>
      <w:r w:rsidRPr="00B57595">
        <w:rPr>
          <w:rFonts w:ascii="Times New Roman" w:eastAsia="Times New Roman" w:hAnsi="Times New Roman" w:cs="Times New Roman"/>
          <w:sz w:val="24"/>
          <w:szCs w:val="24"/>
        </w:rPr>
        <w:t xml:space="preserve">, </w:t>
      </w:r>
      <w:r w:rsidRPr="00B57595">
        <w:rPr>
          <w:rFonts w:ascii="Times New Roman" w:eastAsia="Times New Roman" w:hAnsi="Times New Roman" w:cs="Times New Roman"/>
          <w:b/>
          <w:bCs/>
          <w:sz w:val="24"/>
          <w:szCs w:val="24"/>
        </w:rPr>
        <w:t>Expense Date</w:t>
      </w:r>
      <w:r w:rsidRPr="00B57595">
        <w:rPr>
          <w:rFonts w:ascii="Times New Roman" w:eastAsia="Times New Roman" w:hAnsi="Times New Roman" w:cs="Times New Roman"/>
          <w:sz w:val="24"/>
          <w:szCs w:val="24"/>
        </w:rPr>
        <w:t xml:space="preserve">, and </w:t>
      </w:r>
      <w:proofErr w:type="gramStart"/>
      <w:r w:rsidRPr="00B57595">
        <w:rPr>
          <w:rFonts w:ascii="Times New Roman" w:eastAsia="Times New Roman" w:hAnsi="Times New Roman" w:cs="Times New Roman"/>
          <w:b/>
          <w:bCs/>
          <w:sz w:val="24"/>
          <w:szCs w:val="24"/>
        </w:rPr>
        <w:t>Employee</w:t>
      </w:r>
      <w:r w:rsidRPr="00B57595">
        <w:rPr>
          <w:rFonts w:ascii="Times New Roman" w:eastAsia="Times New Roman" w:hAnsi="Times New Roman" w:cs="Times New Roman"/>
          <w:sz w:val="24"/>
          <w:szCs w:val="24"/>
        </w:rPr>
        <w:t xml:space="preserve"> .</w:t>
      </w:r>
      <w:proofErr w:type="gramEnd"/>
    </w:p>
    <w:p w:rsidR="00B57595" w:rsidRPr="00B57595" w:rsidRDefault="00B57595" w:rsidP="00B5759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Set the </w:t>
      </w:r>
      <w:r w:rsidRPr="00B57595">
        <w:rPr>
          <w:rFonts w:ascii="Times New Roman" w:eastAsia="Times New Roman" w:hAnsi="Times New Roman" w:cs="Times New Roman"/>
          <w:b/>
          <w:bCs/>
          <w:sz w:val="24"/>
          <w:szCs w:val="24"/>
        </w:rPr>
        <w:t>Action on Create</w:t>
      </w:r>
      <w:r w:rsidRPr="00B57595">
        <w:rPr>
          <w:rFonts w:ascii="Times New Roman" w:eastAsia="Times New Roman" w:hAnsi="Times New Roman" w:cs="Times New Roman"/>
          <w:sz w:val="24"/>
          <w:szCs w:val="24"/>
        </w:rPr>
        <w:t xml:space="preserve"> to either </w:t>
      </w:r>
      <w:r w:rsidRPr="00B57595">
        <w:rPr>
          <w:rFonts w:ascii="Times New Roman" w:eastAsia="Times New Roman" w:hAnsi="Times New Roman" w:cs="Times New Roman"/>
          <w:b/>
          <w:bCs/>
          <w:sz w:val="24"/>
          <w:szCs w:val="24"/>
        </w:rPr>
        <w:t>Block</w:t>
      </w:r>
      <w:r w:rsidRPr="00B57595">
        <w:rPr>
          <w:rFonts w:ascii="Times New Roman" w:eastAsia="Times New Roman" w:hAnsi="Times New Roman" w:cs="Times New Roman"/>
          <w:sz w:val="24"/>
          <w:szCs w:val="24"/>
        </w:rPr>
        <w:t xml:space="preserve"> the user from saving or </w:t>
      </w:r>
      <w:proofErr w:type="gramStart"/>
      <w:r w:rsidRPr="00B57595">
        <w:rPr>
          <w:rFonts w:ascii="Times New Roman" w:eastAsia="Times New Roman" w:hAnsi="Times New Roman" w:cs="Times New Roman"/>
          <w:b/>
          <w:bCs/>
          <w:sz w:val="24"/>
          <w:szCs w:val="24"/>
        </w:rPr>
        <w:t>Allow</w:t>
      </w:r>
      <w:proofErr w:type="gramEnd"/>
      <w:r w:rsidRPr="00B57595">
        <w:rPr>
          <w:rFonts w:ascii="Times New Roman" w:eastAsia="Times New Roman" w:hAnsi="Times New Roman" w:cs="Times New Roman"/>
          <w:sz w:val="24"/>
          <w:szCs w:val="24"/>
        </w:rPr>
        <w:t xml:space="preserve"> it but show an </w:t>
      </w:r>
      <w:r w:rsidRPr="00B57595">
        <w:rPr>
          <w:rFonts w:ascii="Times New Roman" w:eastAsia="Times New Roman" w:hAnsi="Times New Roman" w:cs="Times New Roman"/>
          <w:b/>
          <w:bCs/>
          <w:sz w:val="24"/>
          <w:szCs w:val="24"/>
        </w:rPr>
        <w:t>Alert</w:t>
      </w:r>
      <w:r w:rsidRPr="00B57595">
        <w:rPr>
          <w:rFonts w:ascii="Times New Roman" w:eastAsia="Times New Roman" w:hAnsi="Times New Roman" w:cs="Times New Roman"/>
          <w:sz w:val="24"/>
          <w:szCs w:val="24"/>
        </w:rPr>
        <w:t>.</w:t>
      </w:r>
    </w:p>
    <w:p w:rsidR="00B57595" w:rsidRPr="00B57595" w:rsidRDefault="00B57595" w:rsidP="00B5759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Activate</w:t>
      </w:r>
      <w:r w:rsidRPr="00B57595">
        <w:rPr>
          <w:rFonts w:ascii="Times New Roman" w:eastAsia="Times New Roman" w:hAnsi="Times New Roman" w:cs="Times New Roman"/>
          <w:sz w:val="24"/>
          <w:szCs w:val="24"/>
        </w:rPr>
        <w:t xml:space="preserve"> the rule.</w:t>
      </w:r>
    </w:p>
    <w:p w:rsidR="00B57595" w:rsidRPr="00B57595" w:rsidRDefault="00B57595" w:rsidP="00B57595">
      <w:pPr>
        <w:spacing w:after="0"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lastRenderedPageBreak/>
        <w:drawing>
          <wp:inline distT="0" distB="0" distL="0" distR="0" wp14:anchorId="24ABD081" wp14:editId="6D8ACD30">
            <wp:extent cx="594360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0755"/>
                    </a:xfrm>
                    <a:prstGeom prst="rect">
                      <a:avLst/>
                    </a:prstGeom>
                  </pic:spPr>
                </pic:pic>
              </a:graphicData>
            </a:graphic>
          </wp:inline>
        </w:drawing>
      </w:r>
    </w:p>
    <w:p w:rsidR="00B57595" w:rsidRPr="00B57595" w:rsidRDefault="00B57595" w:rsidP="00B57595">
      <w:pPr>
        <w:spacing w:before="100" w:beforeAutospacing="1" w:after="100" w:afterAutospacing="1" w:line="240" w:lineRule="auto"/>
        <w:outlineLvl w:val="1"/>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Step 4: Schedule Regular Data Backups</w:t>
      </w:r>
    </w:p>
    <w:p w:rsidR="00B57595" w:rsidRPr="00B57595" w:rsidRDefault="00B57595" w:rsidP="00B575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Purpose:</w:t>
      </w:r>
      <w:r w:rsidRPr="00B57595">
        <w:rPr>
          <w:rFonts w:ascii="Times New Roman" w:eastAsia="Times New Roman" w:hAnsi="Times New Roman" w:cs="Times New Roman"/>
          <w:sz w:val="24"/>
          <w:szCs w:val="24"/>
        </w:rPr>
        <w:t xml:space="preserve"> To create a secure backup of your application's data for data recovery or audit compliance. This protects against accidental data loss.</w:t>
      </w:r>
    </w:p>
    <w:p w:rsidR="00B57595" w:rsidRPr="00B57595" w:rsidRDefault="00B57595" w:rsidP="00B575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Navigation:</w:t>
      </w:r>
      <w:r w:rsidRPr="00B57595">
        <w:rPr>
          <w:rFonts w:ascii="Times New Roman" w:eastAsia="Times New Roman" w:hAnsi="Times New Roman" w:cs="Times New Roman"/>
          <w:sz w:val="24"/>
          <w:szCs w:val="24"/>
        </w:rPr>
        <w:t xml:space="preserve"> Go to </w:t>
      </w:r>
      <w:r w:rsidRPr="00B57595">
        <w:rPr>
          <w:rFonts w:ascii="Times New Roman" w:eastAsia="Times New Roman" w:hAnsi="Times New Roman" w:cs="Times New Roman"/>
          <w:b/>
          <w:bCs/>
          <w:sz w:val="24"/>
          <w:szCs w:val="24"/>
        </w:rPr>
        <w:t>Setup</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Data</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Data Export</w:t>
      </w:r>
      <w:r w:rsidRPr="00B57595">
        <w:rPr>
          <w:rFonts w:ascii="Times New Roman" w:eastAsia="Times New Roman" w:hAnsi="Times New Roman" w:cs="Times New Roman"/>
          <w:sz w:val="24"/>
          <w:szCs w:val="24"/>
        </w:rPr>
        <w:t>.</w:t>
      </w:r>
    </w:p>
    <w:p w:rsidR="00B57595" w:rsidRPr="00B57595" w:rsidRDefault="00B57595" w:rsidP="00B575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Process:</w:t>
      </w:r>
    </w:p>
    <w:p w:rsidR="00B57595" w:rsidRPr="00B57595" w:rsidRDefault="00B57595" w:rsidP="00B575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You can either </w:t>
      </w:r>
      <w:r w:rsidRPr="00B57595">
        <w:rPr>
          <w:rFonts w:ascii="Times New Roman" w:eastAsia="Times New Roman" w:hAnsi="Times New Roman" w:cs="Times New Roman"/>
          <w:b/>
          <w:bCs/>
          <w:sz w:val="24"/>
          <w:szCs w:val="24"/>
        </w:rPr>
        <w:t>Export Now</w:t>
      </w:r>
      <w:r w:rsidRPr="00B57595">
        <w:rPr>
          <w:rFonts w:ascii="Times New Roman" w:eastAsia="Times New Roman" w:hAnsi="Times New Roman" w:cs="Times New Roman"/>
          <w:sz w:val="24"/>
          <w:szCs w:val="24"/>
        </w:rPr>
        <w:t xml:space="preserve"> for an immediate backup or </w:t>
      </w:r>
      <w:r w:rsidRPr="00B57595">
        <w:rPr>
          <w:rFonts w:ascii="Times New Roman" w:eastAsia="Times New Roman" w:hAnsi="Times New Roman" w:cs="Times New Roman"/>
          <w:b/>
          <w:bCs/>
          <w:sz w:val="24"/>
          <w:szCs w:val="24"/>
        </w:rPr>
        <w:t>Schedule Export</w:t>
      </w:r>
      <w:r w:rsidRPr="00B57595">
        <w:rPr>
          <w:rFonts w:ascii="Times New Roman" w:eastAsia="Times New Roman" w:hAnsi="Times New Roman" w:cs="Times New Roman"/>
          <w:sz w:val="24"/>
          <w:szCs w:val="24"/>
        </w:rPr>
        <w:t xml:space="preserve"> for a recurring weekly backup.</w:t>
      </w:r>
    </w:p>
    <w:p w:rsidR="00B57595" w:rsidRPr="00B57595" w:rsidRDefault="00B57595" w:rsidP="00B575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Select the objects to include, such as </w:t>
      </w:r>
      <w:proofErr w:type="spellStart"/>
      <w:r w:rsidRPr="00B57595">
        <w:rPr>
          <w:rFonts w:ascii="Times New Roman" w:eastAsia="Times New Roman" w:hAnsi="Times New Roman" w:cs="Times New Roman"/>
          <w:b/>
          <w:bCs/>
          <w:sz w:val="24"/>
          <w:szCs w:val="24"/>
        </w:rPr>
        <w:t>Expense__c</w:t>
      </w:r>
      <w:proofErr w:type="spellEnd"/>
      <w:r w:rsidRPr="00B57595">
        <w:rPr>
          <w:rFonts w:ascii="Times New Roman" w:eastAsia="Times New Roman" w:hAnsi="Times New Roman" w:cs="Times New Roman"/>
          <w:sz w:val="24"/>
          <w:szCs w:val="24"/>
        </w:rPr>
        <w:t xml:space="preserve"> and </w:t>
      </w:r>
      <w:r w:rsidRPr="00B57595">
        <w:rPr>
          <w:rFonts w:ascii="Times New Roman" w:eastAsia="Times New Roman" w:hAnsi="Times New Roman" w:cs="Times New Roman"/>
          <w:b/>
          <w:bCs/>
          <w:sz w:val="24"/>
          <w:szCs w:val="24"/>
        </w:rPr>
        <w:t>User</w:t>
      </w:r>
      <w:r w:rsidRPr="00B57595">
        <w:rPr>
          <w:rFonts w:ascii="Times New Roman" w:eastAsia="Times New Roman" w:hAnsi="Times New Roman" w:cs="Times New Roman"/>
          <w:sz w:val="24"/>
          <w:szCs w:val="24"/>
        </w:rPr>
        <w:t>.</w:t>
      </w:r>
    </w:p>
    <w:p w:rsidR="00B57595" w:rsidRPr="00B57595" w:rsidRDefault="00B57595" w:rsidP="00B575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Start the export. Salesforce will email you a link to download a .zip file containing your data, which you should store securely.</w:t>
      </w:r>
    </w:p>
    <w:p w:rsidR="00B57595" w:rsidRPr="00B57595" w:rsidRDefault="00B57595" w:rsidP="00B57595">
      <w:pPr>
        <w:spacing w:after="0"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lastRenderedPageBreak/>
        <w:drawing>
          <wp:inline distT="0" distB="0" distL="0" distR="0" wp14:anchorId="48B49ABB" wp14:editId="6BD5EABB">
            <wp:extent cx="5943600" cy="425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0055"/>
                    </a:xfrm>
                    <a:prstGeom prst="rect">
                      <a:avLst/>
                    </a:prstGeom>
                  </pic:spPr>
                </pic:pic>
              </a:graphicData>
            </a:graphic>
          </wp:inline>
        </w:drawing>
      </w:r>
    </w:p>
    <w:p w:rsidR="00B57595" w:rsidRPr="00B57595" w:rsidRDefault="00B57595" w:rsidP="00B57595">
      <w:pPr>
        <w:spacing w:before="100" w:beforeAutospacing="1" w:after="100" w:afterAutospacing="1" w:line="240" w:lineRule="auto"/>
        <w:outlineLvl w:val="1"/>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Step 5: Deploy to Production Using Change Sets</w:t>
      </w:r>
    </w:p>
    <w:p w:rsidR="00B57595" w:rsidRPr="00B57595" w:rsidRDefault="00B57595" w:rsidP="00B575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Purpose:</w:t>
      </w:r>
      <w:r w:rsidRPr="00B57595">
        <w:rPr>
          <w:rFonts w:ascii="Times New Roman" w:eastAsia="Times New Roman" w:hAnsi="Times New Roman" w:cs="Times New Roman"/>
          <w:sz w:val="24"/>
          <w:szCs w:val="24"/>
        </w:rPr>
        <w:t xml:space="preserve"> This is the standard, UI-based method for safely migrating all your configured components (objects, automation, </w:t>
      </w:r>
      <w:proofErr w:type="gramStart"/>
      <w:r w:rsidRPr="00B57595">
        <w:rPr>
          <w:rFonts w:ascii="Times New Roman" w:eastAsia="Times New Roman" w:hAnsi="Times New Roman" w:cs="Times New Roman"/>
          <w:sz w:val="24"/>
          <w:szCs w:val="24"/>
        </w:rPr>
        <w:t>code</w:t>
      </w:r>
      <w:proofErr w:type="gramEnd"/>
      <w:r w:rsidRPr="00B57595">
        <w:rPr>
          <w:rFonts w:ascii="Times New Roman" w:eastAsia="Times New Roman" w:hAnsi="Times New Roman" w:cs="Times New Roman"/>
          <w:sz w:val="24"/>
          <w:szCs w:val="24"/>
        </w:rPr>
        <w:t>) from a Sandbox environment to the live Production org.</w:t>
      </w:r>
    </w:p>
    <w:p w:rsidR="00B57595" w:rsidRPr="00B57595" w:rsidRDefault="00B57595" w:rsidP="00B575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Process (In Sandbox):</w:t>
      </w:r>
    </w:p>
    <w:p w:rsidR="00B57595" w:rsidRPr="00B57595" w:rsidRDefault="00B57595" w:rsidP="00B57595">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Navigate to </w:t>
      </w:r>
      <w:r w:rsidRPr="00B57595">
        <w:rPr>
          <w:rFonts w:ascii="Times New Roman" w:eastAsia="Times New Roman" w:hAnsi="Times New Roman" w:cs="Times New Roman"/>
          <w:b/>
          <w:bCs/>
          <w:sz w:val="24"/>
          <w:szCs w:val="24"/>
        </w:rPr>
        <w:t>Setup</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Outbound Change Sets</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New</w:t>
      </w:r>
      <w:r w:rsidRPr="00B57595">
        <w:rPr>
          <w:rFonts w:ascii="Times New Roman" w:eastAsia="Times New Roman" w:hAnsi="Times New Roman" w:cs="Times New Roman"/>
          <w:sz w:val="24"/>
          <w:szCs w:val="24"/>
        </w:rPr>
        <w:t>.</w:t>
      </w:r>
    </w:p>
    <w:p w:rsidR="00B57595" w:rsidRPr="00B57595" w:rsidRDefault="00B57595" w:rsidP="00B57595">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Name your change set (e.g., </w:t>
      </w:r>
      <w:proofErr w:type="spellStart"/>
      <w:r w:rsidRPr="00B57595">
        <w:rPr>
          <w:rFonts w:ascii="Courier New" w:eastAsia="Times New Roman" w:hAnsi="Courier New" w:cs="Courier New"/>
          <w:sz w:val="20"/>
          <w:szCs w:val="20"/>
        </w:rPr>
        <w:t>Expense_Tracker_Deployment</w:t>
      </w:r>
      <w:proofErr w:type="spellEnd"/>
      <w:r w:rsidRPr="00B57595">
        <w:rPr>
          <w:rFonts w:ascii="Times New Roman" w:eastAsia="Times New Roman" w:hAnsi="Times New Roman" w:cs="Times New Roman"/>
          <w:sz w:val="24"/>
          <w:szCs w:val="24"/>
        </w:rPr>
        <w:t>).</w:t>
      </w:r>
    </w:p>
    <w:p w:rsidR="00B57595" w:rsidRPr="00B57595" w:rsidRDefault="00B57595" w:rsidP="00B57595">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Click </w:t>
      </w:r>
      <w:r w:rsidRPr="00B57595">
        <w:rPr>
          <w:rFonts w:ascii="Times New Roman" w:eastAsia="Times New Roman" w:hAnsi="Times New Roman" w:cs="Times New Roman"/>
          <w:b/>
          <w:bCs/>
          <w:sz w:val="24"/>
          <w:szCs w:val="24"/>
        </w:rPr>
        <w:t>Add</w:t>
      </w:r>
      <w:r w:rsidRPr="00B57595">
        <w:rPr>
          <w:rFonts w:ascii="Times New Roman" w:eastAsia="Times New Roman" w:hAnsi="Times New Roman" w:cs="Times New Roman"/>
          <w:sz w:val="24"/>
          <w:szCs w:val="24"/>
        </w:rPr>
        <w:t xml:space="preserve"> to include all your components. This includes the </w:t>
      </w:r>
      <w:proofErr w:type="spellStart"/>
      <w:r w:rsidRPr="00B57595">
        <w:rPr>
          <w:rFonts w:ascii="Courier New" w:eastAsia="Times New Roman" w:hAnsi="Courier New" w:cs="Courier New"/>
          <w:sz w:val="20"/>
          <w:szCs w:val="20"/>
        </w:rPr>
        <w:t>Expense__c</w:t>
      </w:r>
      <w:proofErr w:type="spellEnd"/>
      <w:r w:rsidRPr="00B57595">
        <w:rPr>
          <w:rFonts w:ascii="Times New Roman" w:eastAsia="Times New Roman" w:hAnsi="Times New Roman" w:cs="Times New Roman"/>
          <w:sz w:val="24"/>
          <w:szCs w:val="24"/>
        </w:rPr>
        <w:t xml:space="preserve"> custom object, all its fields, validation rules, flows, approval processes, Apex classes, and Lightning </w:t>
      </w:r>
      <w:proofErr w:type="gramStart"/>
      <w:r w:rsidRPr="00B57595">
        <w:rPr>
          <w:rFonts w:ascii="Times New Roman" w:eastAsia="Times New Roman" w:hAnsi="Times New Roman" w:cs="Times New Roman"/>
          <w:sz w:val="24"/>
          <w:szCs w:val="24"/>
        </w:rPr>
        <w:t>pages .</w:t>
      </w:r>
      <w:proofErr w:type="gramEnd"/>
    </w:p>
    <w:p w:rsidR="00B57595" w:rsidRPr="00B57595" w:rsidRDefault="00B57595" w:rsidP="00B57595">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Once all components are added, </w:t>
      </w:r>
      <w:proofErr w:type="gramStart"/>
      <w:r w:rsidRPr="00B57595">
        <w:rPr>
          <w:rFonts w:ascii="Times New Roman" w:eastAsia="Times New Roman" w:hAnsi="Times New Roman" w:cs="Times New Roman"/>
          <w:b/>
          <w:bCs/>
          <w:sz w:val="24"/>
          <w:szCs w:val="24"/>
        </w:rPr>
        <w:t>Upload</w:t>
      </w:r>
      <w:proofErr w:type="gramEnd"/>
      <w:r w:rsidRPr="00B57595">
        <w:rPr>
          <w:rFonts w:ascii="Times New Roman" w:eastAsia="Times New Roman" w:hAnsi="Times New Roman" w:cs="Times New Roman"/>
          <w:sz w:val="24"/>
          <w:szCs w:val="24"/>
        </w:rPr>
        <w:t xml:space="preserve"> the change set to your Production org.</w:t>
      </w:r>
    </w:p>
    <w:p w:rsidR="00B57595" w:rsidRPr="00B57595" w:rsidRDefault="00B57595" w:rsidP="00B575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Process (In Production):</w:t>
      </w:r>
    </w:p>
    <w:p w:rsidR="00B57595" w:rsidRPr="00B57595" w:rsidRDefault="00B57595" w:rsidP="00B5759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Navigate to </w:t>
      </w:r>
      <w:r w:rsidRPr="00B57595">
        <w:rPr>
          <w:rFonts w:ascii="Times New Roman" w:eastAsia="Times New Roman" w:hAnsi="Times New Roman" w:cs="Times New Roman"/>
          <w:b/>
          <w:bCs/>
          <w:sz w:val="24"/>
          <w:szCs w:val="24"/>
        </w:rPr>
        <w:t>Setup</w:t>
      </w:r>
      <w:r w:rsidRPr="00B57595">
        <w:rPr>
          <w:rFonts w:ascii="Times New Roman" w:eastAsia="Times New Roman" w:hAnsi="Times New Roman" w:cs="Times New Roman"/>
          <w:sz w:val="24"/>
          <w:szCs w:val="24"/>
        </w:rPr>
        <w:t xml:space="preserve"> → </w:t>
      </w:r>
      <w:r w:rsidRPr="00B57595">
        <w:rPr>
          <w:rFonts w:ascii="Times New Roman" w:eastAsia="Times New Roman" w:hAnsi="Times New Roman" w:cs="Times New Roman"/>
          <w:b/>
          <w:bCs/>
          <w:sz w:val="24"/>
          <w:szCs w:val="24"/>
        </w:rPr>
        <w:t>Inbound Change Sets</w:t>
      </w:r>
      <w:r w:rsidRPr="00B57595">
        <w:rPr>
          <w:rFonts w:ascii="Times New Roman" w:eastAsia="Times New Roman" w:hAnsi="Times New Roman" w:cs="Times New Roman"/>
          <w:sz w:val="24"/>
          <w:szCs w:val="24"/>
        </w:rPr>
        <w:t>.</w:t>
      </w:r>
    </w:p>
    <w:p w:rsidR="00B57595" w:rsidRPr="00B57595" w:rsidRDefault="00B57595" w:rsidP="00B5759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 xml:space="preserve">Find the uploaded change set, </w:t>
      </w:r>
      <w:r w:rsidRPr="00B57595">
        <w:rPr>
          <w:rFonts w:ascii="Times New Roman" w:eastAsia="Times New Roman" w:hAnsi="Times New Roman" w:cs="Times New Roman"/>
          <w:b/>
          <w:bCs/>
          <w:sz w:val="24"/>
          <w:szCs w:val="24"/>
        </w:rPr>
        <w:t>Validate</w:t>
      </w:r>
      <w:r w:rsidRPr="00B57595">
        <w:rPr>
          <w:rFonts w:ascii="Times New Roman" w:eastAsia="Times New Roman" w:hAnsi="Times New Roman" w:cs="Times New Roman"/>
          <w:sz w:val="24"/>
          <w:szCs w:val="24"/>
        </w:rPr>
        <w:t xml:space="preserve"> it to check for errors, and then </w:t>
      </w:r>
      <w:proofErr w:type="gramStart"/>
      <w:r w:rsidRPr="00B57595">
        <w:rPr>
          <w:rFonts w:ascii="Times New Roman" w:eastAsia="Times New Roman" w:hAnsi="Times New Roman" w:cs="Times New Roman"/>
          <w:b/>
          <w:bCs/>
          <w:sz w:val="24"/>
          <w:szCs w:val="24"/>
        </w:rPr>
        <w:t>Deploy</w:t>
      </w:r>
      <w:proofErr w:type="gramEnd"/>
      <w:r w:rsidRPr="00B57595">
        <w:rPr>
          <w:rFonts w:ascii="Times New Roman" w:eastAsia="Times New Roman" w:hAnsi="Times New Roman" w:cs="Times New Roman"/>
          <w:sz w:val="24"/>
          <w:szCs w:val="24"/>
        </w:rPr>
        <w:t xml:space="preserve"> it.</w:t>
      </w:r>
    </w:p>
    <w:p w:rsidR="00B57595" w:rsidRPr="00B57595" w:rsidRDefault="00B57595" w:rsidP="00B57595">
      <w:pPr>
        <w:spacing w:after="0"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lastRenderedPageBreak/>
        <w:drawing>
          <wp:inline distT="0" distB="0" distL="0" distR="0" wp14:anchorId="3E0A974F" wp14:editId="0543EA6F">
            <wp:extent cx="5943600" cy="267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5890"/>
                    </a:xfrm>
                    <a:prstGeom prst="rect">
                      <a:avLst/>
                    </a:prstGeom>
                  </pic:spPr>
                </pic:pic>
              </a:graphicData>
            </a:graphic>
          </wp:inline>
        </w:drawing>
      </w:r>
    </w:p>
    <w:p w:rsidR="00B57595" w:rsidRPr="00B57595" w:rsidRDefault="00B57595" w:rsidP="00B57595">
      <w:pPr>
        <w:spacing w:before="100" w:beforeAutospacing="1" w:after="100" w:afterAutospacing="1" w:line="240" w:lineRule="auto"/>
        <w:outlineLvl w:val="1"/>
        <w:rPr>
          <w:rFonts w:ascii="Times New Roman" w:eastAsia="Times New Roman" w:hAnsi="Times New Roman" w:cs="Times New Roman"/>
          <w:b/>
          <w:bCs/>
          <w:sz w:val="36"/>
          <w:szCs w:val="36"/>
        </w:rPr>
      </w:pPr>
      <w:r w:rsidRPr="00B57595">
        <w:rPr>
          <w:rFonts w:ascii="Times New Roman" w:eastAsia="Times New Roman" w:hAnsi="Times New Roman" w:cs="Times New Roman"/>
          <w:b/>
          <w:bCs/>
          <w:sz w:val="36"/>
          <w:szCs w:val="36"/>
        </w:rPr>
        <w:t>Step 6: Advanced Deployment Options (Optional)</w:t>
      </w:r>
    </w:p>
    <w:p w:rsidR="00B57595" w:rsidRPr="00B57595" w:rsidRDefault="00B57595" w:rsidP="00B57595">
      <w:p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sz w:val="24"/>
          <w:szCs w:val="24"/>
        </w:rPr>
        <w:t>For more complex or reusable applications, you can also use:</w:t>
      </w:r>
    </w:p>
    <w:p w:rsidR="00B57595" w:rsidRPr="00B57595" w:rsidRDefault="00B57595" w:rsidP="00B5759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Packages:</w:t>
      </w:r>
      <w:r w:rsidRPr="00B57595">
        <w:rPr>
          <w:rFonts w:ascii="Times New Roman" w:eastAsia="Times New Roman" w:hAnsi="Times New Roman" w:cs="Times New Roman"/>
          <w:sz w:val="24"/>
          <w:szCs w:val="24"/>
        </w:rPr>
        <w:t xml:space="preserve"> You can bundle all components into a </w:t>
      </w:r>
      <w:r w:rsidRPr="00B57595">
        <w:rPr>
          <w:rFonts w:ascii="Times New Roman" w:eastAsia="Times New Roman" w:hAnsi="Times New Roman" w:cs="Times New Roman"/>
          <w:b/>
          <w:bCs/>
          <w:sz w:val="24"/>
          <w:szCs w:val="24"/>
        </w:rPr>
        <w:t>Package</w:t>
      </w:r>
      <w:r w:rsidRPr="00B57595">
        <w:rPr>
          <w:rFonts w:ascii="Times New Roman" w:eastAsia="Times New Roman" w:hAnsi="Times New Roman" w:cs="Times New Roman"/>
          <w:sz w:val="24"/>
          <w:szCs w:val="24"/>
        </w:rPr>
        <w:t xml:space="preserve"> (either unmanaged or managed) using the </w:t>
      </w:r>
      <w:r w:rsidRPr="00B57595">
        <w:rPr>
          <w:rFonts w:ascii="Times New Roman" w:eastAsia="Times New Roman" w:hAnsi="Times New Roman" w:cs="Times New Roman"/>
          <w:b/>
          <w:bCs/>
          <w:sz w:val="24"/>
          <w:szCs w:val="24"/>
        </w:rPr>
        <w:t>Package Manager</w:t>
      </w:r>
      <w:r w:rsidRPr="00B57595">
        <w:rPr>
          <w:rFonts w:ascii="Times New Roman" w:eastAsia="Times New Roman" w:hAnsi="Times New Roman" w:cs="Times New Roman"/>
          <w:sz w:val="24"/>
          <w:szCs w:val="24"/>
        </w:rPr>
        <w:t>. This is ideal for distributing your app, sharing it, or for version control.</w:t>
      </w:r>
    </w:p>
    <w:p w:rsidR="00B57595" w:rsidRPr="00B57595" w:rsidRDefault="00B57595" w:rsidP="00B5759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57595">
        <w:rPr>
          <w:rFonts w:ascii="Times New Roman" w:eastAsia="Times New Roman" w:hAnsi="Times New Roman" w:cs="Times New Roman"/>
          <w:b/>
          <w:bCs/>
          <w:sz w:val="24"/>
          <w:szCs w:val="24"/>
        </w:rPr>
        <w:t>SFDX and VS Code:</w:t>
      </w:r>
      <w:r w:rsidRPr="00B57595">
        <w:rPr>
          <w:rFonts w:ascii="Times New Roman" w:eastAsia="Times New Roman" w:hAnsi="Times New Roman" w:cs="Times New Roman"/>
          <w:sz w:val="24"/>
          <w:szCs w:val="24"/>
        </w:rPr>
        <w:t xml:space="preserve"> Developers can use the </w:t>
      </w:r>
      <w:r w:rsidRPr="00B57595">
        <w:rPr>
          <w:rFonts w:ascii="Times New Roman" w:eastAsia="Times New Roman" w:hAnsi="Times New Roman" w:cs="Times New Roman"/>
          <w:b/>
          <w:bCs/>
          <w:sz w:val="24"/>
          <w:szCs w:val="24"/>
        </w:rPr>
        <w:t>Salesforce CLI (SFDX)</w:t>
      </w:r>
      <w:r w:rsidRPr="00B57595">
        <w:rPr>
          <w:rFonts w:ascii="Times New Roman" w:eastAsia="Times New Roman" w:hAnsi="Times New Roman" w:cs="Times New Roman"/>
          <w:sz w:val="24"/>
          <w:szCs w:val="24"/>
        </w:rPr>
        <w:t xml:space="preserve"> and VS Code to retrieve metadata from one org (</w:t>
      </w:r>
      <w:proofErr w:type="spellStart"/>
      <w:r w:rsidRPr="00B57595">
        <w:rPr>
          <w:rFonts w:ascii="Courier New" w:eastAsia="Times New Roman" w:hAnsi="Courier New" w:cs="Courier New"/>
          <w:sz w:val="20"/>
          <w:szCs w:val="20"/>
        </w:rPr>
        <w:t>sfdx</w:t>
      </w:r>
      <w:proofErr w:type="spellEnd"/>
      <w:r w:rsidRPr="00B57595">
        <w:rPr>
          <w:rFonts w:ascii="Courier New" w:eastAsia="Times New Roman" w:hAnsi="Courier New" w:cs="Courier New"/>
          <w:sz w:val="20"/>
          <w:szCs w:val="20"/>
        </w:rPr>
        <w:t xml:space="preserve"> </w:t>
      </w:r>
      <w:proofErr w:type="spellStart"/>
      <w:r w:rsidRPr="00B57595">
        <w:rPr>
          <w:rFonts w:ascii="Courier New" w:eastAsia="Times New Roman" w:hAnsi="Courier New" w:cs="Courier New"/>
          <w:sz w:val="20"/>
          <w:szCs w:val="20"/>
        </w:rPr>
        <w:t>force</w:t>
      </w:r>
      <w:proofErr w:type="gramStart"/>
      <w:r w:rsidRPr="00B57595">
        <w:rPr>
          <w:rFonts w:ascii="Courier New" w:eastAsia="Times New Roman" w:hAnsi="Courier New" w:cs="Courier New"/>
          <w:sz w:val="20"/>
          <w:szCs w:val="20"/>
        </w:rPr>
        <w:t>:source:retrieve</w:t>
      </w:r>
      <w:proofErr w:type="spellEnd"/>
      <w:proofErr w:type="gramEnd"/>
      <w:r w:rsidRPr="00B57595">
        <w:rPr>
          <w:rFonts w:ascii="Times New Roman" w:eastAsia="Times New Roman" w:hAnsi="Times New Roman" w:cs="Times New Roman"/>
          <w:sz w:val="24"/>
          <w:szCs w:val="24"/>
        </w:rPr>
        <w:t>) and deploy it to another (</w:t>
      </w:r>
      <w:proofErr w:type="spellStart"/>
      <w:r w:rsidRPr="00B57595">
        <w:rPr>
          <w:rFonts w:ascii="Courier New" w:eastAsia="Times New Roman" w:hAnsi="Courier New" w:cs="Courier New"/>
          <w:sz w:val="20"/>
          <w:szCs w:val="20"/>
        </w:rPr>
        <w:t>sfdx</w:t>
      </w:r>
      <w:proofErr w:type="spellEnd"/>
      <w:r w:rsidRPr="00B57595">
        <w:rPr>
          <w:rFonts w:ascii="Courier New" w:eastAsia="Times New Roman" w:hAnsi="Courier New" w:cs="Courier New"/>
          <w:sz w:val="20"/>
          <w:szCs w:val="20"/>
        </w:rPr>
        <w:t xml:space="preserve"> </w:t>
      </w:r>
      <w:proofErr w:type="spellStart"/>
      <w:r w:rsidRPr="00B57595">
        <w:rPr>
          <w:rFonts w:ascii="Courier New" w:eastAsia="Times New Roman" w:hAnsi="Courier New" w:cs="Courier New"/>
          <w:sz w:val="20"/>
          <w:szCs w:val="20"/>
        </w:rPr>
        <w:t>force:source:deploy</w:t>
      </w:r>
      <w:proofErr w:type="spellEnd"/>
      <w:r w:rsidRPr="00B57595">
        <w:rPr>
          <w:rFonts w:ascii="Times New Roman" w:eastAsia="Times New Roman" w:hAnsi="Times New Roman" w:cs="Times New Roman"/>
          <w:sz w:val="24"/>
          <w:szCs w:val="24"/>
        </w:rPr>
        <w:t>). This is a code-driven approach favored for developer-centric workflows.</w:t>
      </w:r>
    </w:p>
    <w:p w:rsidR="00C143E2" w:rsidRDefault="00B57595">
      <w:r w:rsidRPr="00B57595">
        <w:drawing>
          <wp:inline distT="0" distB="0" distL="0" distR="0" wp14:anchorId="672190E8" wp14:editId="1434F1C4">
            <wp:extent cx="5943600" cy="1047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7115"/>
                    </a:xfrm>
                    <a:prstGeom prst="rect">
                      <a:avLst/>
                    </a:prstGeom>
                  </pic:spPr>
                </pic:pic>
              </a:graphicData>
            </a:graphic>
          </wp:inline>
        </w:drawing>
      </w:r>
      <w:bookmarkStart w:id="0" w:name="_GoBack"/>
      <w:bookmarkEnd w:id="0"/>
    </w:p>
    <w:sectPr w:rsidR="00C14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19E7"/>
    <w:multiLevelType w:val="multilevel"/>
    <w:tmpl w:val="E6087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D5548"/>
    <w:multiLevelType w:val="multilevel"/>
    <w:tmpl w:val="C0702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0427B"/>
    <w:multiLevelType w:val="multilevel"/>
    <w:tmpl w:val="79926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86450"/>
    <w:multiLevelType w:val="multilevel"/>
    <w:tmpl w:val="24D0B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B30148"/>
    <w:multiLevelType w:val="multilevel"/>
    <w:tmpl w:val="854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603C49"/>
    <w:multiLevelType w:val="multilevel"/>
    <w:tmpl w:val="ED2AF0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
  </w:num>
  <w:num w:numId="5">
    <w:abstractNumId w:val="2"/>
  </w:num>
  <w:num w:numId="6">
    <w:abstractNumId w:val="0"/>
  </w:num>
  <w:num w:numId="7">
    <w:abstractNumId w:val="0"/>
    <w:lvlOverride w:ilvl="1">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595"/>
    <w:rsid w:val="00B57595"/>
    <w:rsid w:val="00C14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79F9"/>
  <w15:chartTrackingRefBased/>
  <w15:docId w15:val="{153DC428-7ADD-4639-9103-A8C623F3E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575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75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5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75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575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720">
    <w:name w:val="citation-720"/>
    <w:basedOn w:val="DefaultParagraphFont"/>
    <w:rsid w:val="00B57595"/>
  </w:style>
  <w:style w:type="character" w:customStyle="1" w:styleId="citation-719">
    <w:name w:val="citation-719"/>
    <w:basedOn w:val="DefaultParagraphFont"/>
    <w:rsid w:val="00B57595"/>
  </w:style>
  <w:style w:type="character" w:customStyle="1" w:styleId="citation-718">
    <w:name w:val="citation-718"/>
    <w:basedOn w:val="DefaultParagraphFont"/>
    <w:rsid w:val="00B57595"/>
  </w:style>
  <w:style w:type="character" w:customStyle="1" w:styleId="citation-717">
    <w:name w:val="citation-717"/>
    <w:basedOn w:val="DefaultParagraphFont"/>
    <w:rsid w:val="00B57595"/>
  </w:style>
  <w:style w:type="character" w:customStyle="1" w:styleId="citation-716">
    <w:name w:val="citation-716"/>
    <w:basedOn w:val="DefaultParagraphFont"/>
    <w:rsid w:val="00B57595"/>
  </w:style>
  <w:style w:type="character" w:customStyle="1" w:styleId="citation-715">
    <w:name w:val="citation-715"/>
    <w:basedOn w:val="DefaultParagraphFont"/>
    <w:rsid w:val="00B57595"/>
  </w:style>
  <w:style w:type="character" w:customStyle="1" w:styleId="citation-714">
    <w:name w:val="citation-714"/>
    <w:basedOn w:val="DefaultParagraphFont"/>
    <w:rsid w:val="00B57595"/>
  </w:style>
  <w:style w:type="character" w:customStyle="1" w:styleId="citation-713">
    <w:name w:val="citation-713"/>
    <w:basedOn w:val="DefaultParagraphFont"/>
    <w:rsid w:val="00B57595"/>
  </w:style>
  <w:style w:type="character" w:customStyle="1" w:styleId="citation-712">
    <w:name w:val="citation-712"/>
    <w:basedOn w:val="DefaultParagraphFont"/>
    <w:rsid w:val="00B57595"/>
  </w:style>
  <w:style w:type="character" w:customStyle="1" w:styleId="citation-711">
    <w:name w:val="citation-711"/>
    <w:basedOn w:val="DefaultParagraphFont"/>
    <w:rsid w:val="00B57595"/>
  </w:style>
  <w:style w:type="character" w:customStyle="1" w:styleId="citation-710">
    <w:name w:val="citation-710"/>
    <w:basedOn w:val="DefaultParagraphFont"/>
    <w:rsid w:val="00B57595"/>
  </w:style>
  <w:style w:type="character" w:customStyle="1" w:styleId="citation-709">
    <w:name w:val="citation-709"/>
    <w:basedOn w:val="DefaultParagraphFont"/>
    <w:rsid w:val="00B57595"/>
  </w:style>
  <w:style w:type="character" w:customStyle="1" w:styleId="citation-708">
    <w:name w:val="citation-708"/>
    <w:basedOn w:val="DefaultParagraphFont"/>
    <w:rsid w:val="00B57595"/>
  </w:style>
  <w:style w:type="character" w:customStyle="1" w:styleId="citation-707">
    <w:name w:val="citation-707"/>
    <w:basedOn w:val="DefaultParagraphFont"/>
    <w:rsid w:val="00B57595"/>
  </w:style>
  <w:style w:type="character" w:customStyle="1" w:styleId="citation-706">
    <w:name w:val="citation-706"/>
    <w:basedOn w:val="DefaultParagraphFont"/>
    <w:rsid w:val="00B57595"/>
  </w:style>
  <w:style w:type="character" w:customStyle="1" w:styleId="citation-705">
    <w:name w:val="citation-705"/>
    <w:basedOn w:val="DefaultParagraphFont"/>
    <w:rsid w:val="00B57595"/>
  </w:style>
  <w:style w:type="character" w:customStyle="1" w:styleId="citation-704">
    <w:name w:val="citation-704"/>
    <w:basedOn w:val="DefaultParagraphFont"/>
    <w:rsid w:val="00B57595"/>
  </w:style>
  <w:style w:type="character" w:customStyle="1" w:styleId="citation-703">
    <w:name w:val="citation-703"/>
    <w:basedOn w:val="DefaultParagraphFont"/>
    <w:rsid w:val="00B57595"/>
  </w:style>
  <w:style w:type="character" w:customStyle="1" w:styleId="citation-702">
    <w:name w:val="citation-702"/>
    <w:basedOn w:val="DefaultParagraphFont"/>
    <w:rsid w:val="00B57595"/>
  </w:style>
  <w:style w:type="character" w:customStyle="1" w:styleId="citation-701">
    <w:name w:val="citation-701"/>
    <w:basedOn w:val="DefaultParagraphFont"/>
    <w:rsid w:val="00B57595"/>
  </w:style>
  <w:style w:type="character" w:customStyle="1" w:styleId="citation-700">
    <w:name w:val="citation-700"/>
    <w:basedOn w:val="DefaultParagraphFont"/>
    <w:rsid w:val="00B57595"/>
  </w:style>
  <w:style w:type="character" w:customStyle="1" w:styleId="citation-699">
    <w:name w:val="citation-699"/>
    <w:basedOn w:val="DefaultParagraphFont"/>
    <w:rsid w:val="00B57595"/>
  </w:style>
  <w:style w:type="character" w:customStyle="1" w:styleId="citation-698">
    <w:name w:val="citation-698"/>
    <w:basedOn w:val="DefaultParagraphFont"/>
    <w:rsid w:val="00B57595"/>
  </w:style>
  <w:style w:type="character" w:customStyle="1" w:styleId="citation-697">
    <w:name w:val="citation-697"/>
    <w:basedOn w:val="DefaultParagraphFont"/>
    <w:rsid w:val="00B57595"/>
  </w:style>
  <w:style w:type="character" w:customStyle="1" w:styleId="citation-696">
    <w:name w:val="citation-696"/>
    <w:basedOn w:val="DefaultParagraphFont"/>
    <w:rsid w:val="00B57595"/>
  </w:style>
  <w:style w:type="character" w:customStyle="1" w:styleId="citation-695">
    <w:name w:val="citation-695"/>
    <w:basedOn w:val="DefaultParagraphFont"/>
    <w:rsid w:val="00B57595"/>
  </w:style>
  <w:style w:type="character" w:customStyle="1" w:styleId="citation-694">
    <w:name w:val="citation-694"/>
    <w:basedOn w:val="DefaultParagraphFont"/>
    <w:rsid w:val="00B57595"/>
  </w:style>
  <w:style w:type="character" w:customStyle="1" w:styleId="citation-693">
    <w:name w:val="citation-693"/>
    <w:basedOn w:val="DefaultParagraphFont"/>
    <w:rsid w:val="00B57595"/>
  </w:style>
  <w:style w:type="character" w:customStyle="1" w:styleId="citation-692">
    <w:name w:val="citation-692"/>
    <w:basedOn w:val="DefaultParagraphFont"/>
    <w:rsid w:val="00B57595"/>
  </w:style>
  <w:style w:type="character" w:customStyle="1" w:styleId="citation-691">
    <w:name w:val="citation-691"/>
    <w:basedOn w:val="DefaultParagraphFont"/>
    <w:rsid w:val="00B57595"/>
  </w:style>
  <w:style w:type="character" w:customStyle="1" w:styleId="citation-690">
    <w:name w:val="citation-690"/>
    <w:basedOn w:val="DefaultParagraphFont"/>
    <w:rsid w:val="00B57595"/>
  </w:style>
  <w:style w:type="character" w:customStyle="1" w:styleId="citation-689">
    <w:name w:val="citation-689"/>
    <w:basedOn w:val="DefaultParagraphFont"/>
    <w:rsid w:val="00B57595"/>
  </w:style>
  <w:style w:type="character" w:customStyle="1" w:styleId="citation-688">
    <w:name w:val="citation-688"/>
    <w:basedOn w:val="DefaultParagraphFont"/>
    <w:rsid w:val="00B57595"/>
  </w:style>
  <w:style w:type="character" w:customStyle="1" w:styleId="citation-687">
    <w:name w:val="citation-687"/>
    <w:basedOn w:val="DefaultParagraphFont"/>
    <w:rsid w:val="00B57595"/>
  </w:style>
  <w:style w:type="character" w:customStyle="1" w:styleId="citation-686">
    <w:name w:val="citation-686"/>
    <w:basedOn w:val="DefaultParagraphFont"/>
    <w:rsid w:val="00B57595"/>
  </w:style>
  <w:style w:type="character" w:customStyle="1" w:styleId="citation-685">
    <w:name w:val="citation-685"/>
    <w:basedOn w:val="DefaultParagraphFont"/>
    <w:rsid w:val="00B57595"/>
  </w:style>
  <w:style w:type="character" w:customStyle="1" w:styleId="citation-684">
    <w:name w:val="citation-684"/>
    <w:basedOn w:val="DefaultParagraphFont"/>
    <w:rsid w:val="00B57595"/>
  </w:style>
  <w:style w:type="character" w:customStyle="1" w:styleId="citation-683">
    <w:name w:val="citation-683"/>
    <w:basedOn w:val="DefaultParagraphFont"/>
    <w:rsid w:val="00B57595"/>
  </w:style>
  <w:style w:type="character" w:customStyle="1" w:styleId="citation-682">
    <w:name w:val="citation-682"/>
    <w:basedOn w:val="DefaultParagraphFont"/>
    <w:rsid w:val="00B57595"/>
  </w:style>
  <w:style w:type="character" w:customStyle="1" w:styleId="citation-681">
    <w:name w:val="citation-681"/>
    <w:basedOn w:val="DefaultParagraphFont"/>
    <w:rsid w:val="00B57595"/>
  </w:style>
  <w:style w:type="character" w:customStyle="1" w:styleId="citation-680">
    <w:name w:val="citation-680"/>
    <w:basedOn w:val="DefaultParagraphFont"/>
    <w:rsid w:val="00B57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1441978">
      <w:bodyDiv w:val="1"/>
      <w:marLeft w:val="0"/>
      <w:marRight w:val="0"/>
      <w:marTop w:val="0"/>
      <w:marBottom w:val="0"/>
      <w:divBdr>
        <w:top w:val="none" w:sz="0" w:space="0" w:color="auto"/>
        <w:left w:val="none" w:sz="0" w:space="0" w:color="auto"/>
        <w:bottom w:val="none" w:sz="0" w:space="0" w:color="auto"/>
        <w:right w:val="none" w:sz="0" w:space="0" w:color="auto"/>
      </w:divBdr>
      <w:divsChild>
        <w:div w:id="1271156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Sekhar</dc:creator>
  <cp:keywords/>
  <dc:description/>
  <cp:lastModifiedBy>Guna Sekhar</cp:lastModifiedBy>
  <cp:revision>1</cp:revision>
  <dcterms:created xsi:type="dcterms:W3CDTF">2025-10-18T09:57:00Z</dcterms:created>
  <dcterms:modified xsi:type="dcterms:W3CDTF">2025-10-18T10:03:00Z</dcterms:modified>
</cp:coreProperties>
</file>