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  <w:t>IDEATION PHASE – DOCUMENT 1: BRAINSTORMING</w:t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6611"/>
      </w:tblGrid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06</w:t>
            </w:r>
            <w:bookmarkStart w:id="0" w:name="_GoBack"/>
            <w:bookmarkEnd w:id="0"/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 xml:space="preserve"> November 2025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NM2025TMID08097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To supply Leftover Food to Poor</w:t>
            </w:r>
          </w:p>
        </w:tc>
      </w:tr>
      <w:tr>
        <w:tc>
          <w:tcPr>
            <w:tcW w:w="2405" w:type="dxa"/>
          </w:tcPr>
          <w:p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36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6611" w:type="dxa"/>
          </w:tcPr>
          <w:p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36"/>
                <w:sz w:val="24"/>
                <w:szCs w:val="24"/>
                <w:lang w:eastAsia="en-IN"/>
              </w:rPr>
              <w:t>4 Marks</w:t>
            </w:r>
          </w:p>
        </w:tc>
      </w:tr>
    </w:tbl>
    <w:p>
      <w:pPr>
        <w:spacing w:before="100" w:beforeAutospacing="1" w:after="100" w:afterAutospacing="1" w:line="360" w:lineRule="auto"/>
        <w:outlineLvl w:val="0"/>
        <w:rPr>
          <w:rFonts w:ascii="Times New Roman" w:eastAsia="Times New Roman" w:cs="Times New Roman" w:hAnsi="Times New Roman"/>
          <w:b/>
          <w:bCs/>
          <w:kern w:val="36"/>
          <w:sz w:val="36"/>
          <w:szCs w:val="36"/>
          <w:lang w:eastAsia="en-IN"/>
        </w:rPr>
      </w:pP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Title: Brainstorming for “FoodConnect – To Supply Leftover Food to Poor”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1. Objective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purpose of the brainstorming phase is to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generate and evaluate multiple ideas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addressing the critical problem of food wastage and hunger.</w:t>
        <w:br/>
        <w:t xml:space="preserve">This session aims to bring together creative thinking, social awareness, and technical feasibility to develop a solution that leverages digital tools—specifically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—to create social impact.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2. Brainstorming Process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brainstorming process was conducted in three rounds: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Ideation Round 1: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Gathering ideas from general perspectives — how can technology help reduce food wastage?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Ideation Round 2: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Filtering ideas that align with feasibility and available tools.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Ideation Round 3: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Refining selected ideas into concrete, actionable solutions using Salesforce.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Each round included a mix of discussions, concept sketches, and digital whiteboard activities using tools like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Miro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Google Jamboard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3. Stakeholders Involved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3538"/>
        <w:gridCol w:w="3088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Role in Brainstorming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Contribution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Donors (Restaurants/Caterers)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Provide insights into how surplus food is handled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Identified donation logistics challenges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NGO Representatives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Explain the ground-level needs and constraints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Helped define distribution network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Volunteers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Provide real-life experience from fieldwork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Suggested app usability requirements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Technical Advisors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mentors and faculty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Guided platform selection and architecture</w:t>
            </w:r>
          </w:p>
        </w:tc>
      </w:tr>
    </w:tbl>
    <w:p>
      <w:pPr>
        <w:spacing w:after="0" w:line="360" w:lineRule="auto"/>
        <w:jc w:val="both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矩形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drawing>
          <wp:inline distT="0" distB="0" distL="85723" distR="85723">
            <wp:extent cx="5731510" cy="4051936"/>
            <wp:effectExtent l="0" t="0" r="0" b="0"/>
            <wp:docPr id="9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0519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4. Idea Generation Methods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The following methods were applied during brainstorming: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Mind Mapping: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A visual map connecting “Food Wastage” → “Collection Process” → “Distribution” → “Tracking.”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SCAMPER Technique: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Focused on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Substitute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Combine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Adapt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Modify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Put to another use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Eliminate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and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Reverse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existing donation workflows.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Reverse Brainstorming: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Instead of asking “How to donate food effectively?”, the question was reversed to “What causes food donation to fail?” to find root inefficiencies.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5. Consolidated Ideas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4534"/>
        <w:gridCol w:w="1155"/>
        <w:gridCol w:w="1078"/>
      </w:tblGrid>
      <w:tr>
        <w:trPr>
          <w:tblHeader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Idea No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Idea 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Feasibility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b/>
                <w:bCs/>
                <w:kern w:val="0"/>
                <w:sz w:val="24"/>
                <w:szCs w:val="24"/>
                <w:lang w:eastAsia="en-IN"/>
              </w:rPr>
              <w:t>Impact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1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Mobile app for food pickup and donation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2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Real-time volunteer tracking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3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AI prediction of surplus food generation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Medium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Very High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4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Salesforce automation for donation tasks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High</w:t>
            </w:r>
          </w:p>
        </w:tc>
      </w:tr>
      <w:tr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5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Blockchain-based verification of donations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Medium</w:t>
            </w:r>
          </w:p>
        </w:tc>
        <w:tc>
          <w:tcPr>
            <w:vAlign w:val="center"/>
          </w:tcPr>
          <w:p>
            <w:pPr>
              <w:spacing w:after="0" w:line="360" w:lineRule="auto"/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cs="Times New Roman" w:hAnsi="Times New Roman"/>
                <w:kern w:val="0"/>
                <w:sz w:val="24"/>
                <w:szCs w:val="24"/>
                <w:lang w:eastAsia="en-IN"/>
              </w:rPr>
              <w:t>Moderate</w:t>
            </w:r>
          </w:p>
        </w:tc>
      </w:tr>
    </w:tbl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After evaluation,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Salesforce-based automation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was selected for immediate implementation due to its: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Readily available free developer environment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Powerful automation tools (Flows, Triggers, Dashboards)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Cloud scalability and security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6. Rationale for Choosing Salesforce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Salesforce provides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low-code/no-code environment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is ideal for social projects. It supports: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Custom Objects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 represent Venues, Tasks, Volunteers, etc.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Flows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automating donation collection.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Dashboards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to measure impact (number of people served, food saved).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Scalability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for adding more NGOs or volunteers later.</w:t>
      </w:r>
    </w:p>
    <w:p>
      <w:pPr>
        <w:spacing w:after="0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spacing w:before="100" w:beforeAutospacing="1" w:after="100" w:afterAutospacing="1" w:line="360" w:lineRule="auto"/>
        <w:outlineLvl w:val="2"/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</w:pPr>
      <w:r>
        <w:rPr>
          <w:rFonts w:ascii="Times New Roman" w:eastAsia="Times New Roman" w:cs="Times New Roman" w:hAnsi="Times New Roman"/>
          <w:b/>
          <w:bCs/>
          <w:kern w:val="0"/>
          <w:sz w:val="27"/>
          <w:szCs w:val="27"/>
          <w:lang w:eastAsia="en-IN"/>
        </w:rPr>
        <w:t>7. Outcome of Brainstorming</w:t>
      </w:r>
    </w:p>
    <w:p>
      <w:p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The final concept, </w:t>
      </w:r>
      <w:r>
        <w:rPr>
          <w:rFonts w:ascii="Times New Roman" w:eastAsia="Times New Roman" w:cs="Times New Roman" w:hAnsi="Times New Roman"/>
          <w:i/>
          <w:iCs/>
          <w:kern w:val="0"/>
          <w:sz w:val="24"/>
          <w:szCs w:val="24"/>
          <w:lang w:eastAsia="en-IN"/>
        </w:rPr>
        <w:t>FoodConnect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, emerged as a </w:t>
      </w:r>
      <w:r>
        <w:rPr>
          <w:rFonts w:ascii="Times New Roman" w:eastAsia="Times New Roman" w:cs="Times New Roman" w:hAnsi="Times New Roman"/>
          <w:b/>
          <w:bCs/>
          <w:kern w:val="0"/>
          <w:sz w:val="24"/>
          <w:szCs w:val="24"/>
          <w:lang w:eastAsia="en-IN"/>
        </w:rPr>
        <w:t>Salesforce-driven ecosystem</w:t>
      </w: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 xml:space="preserve"> that digitizes and automates food redistribution.</w:t>
        <w:br/>
        <w:t>It offers a structured model to: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Connect donors and volunteers in real time,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Optimize food collection logistics, and</w:t>
      </w:r>
    </w:p>
    <w:p>
      <w:pPr>
        <w:numPr>
          <w:ilvl w:val="0"/>
          <w:numId w:val="5"/>
        </w:numPr>
        <w:spacing w:beforeAutospacing="1" w:after="0" w:afterAutospacing="1" w:line="360" w:lineRule="auto"/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</w:pPr>
      <w:r>
        <w:rPr>
          <w:rFonts w:ascii="Times New Roman" w:eastAsia="Times New Roman" w:cs="Times New Roman" w:hAnsi="Times New Roman"/>
          <w:kern w:val="0"/>
          <w:sz w:val="24"/>
          <w:szCs w:val="24"/>
          <w:lang w:eastAsia="en-IN"/>
        </w:rPr>
        <w:t>Provide analytics for NGOs to assess impact.</w:t>
      </w:r>
    </w:p>
    <w:p>
      <w:pPr>
        <w:spacing w:line="360" w:lineRule="auto"/>
        <w:rPr>
          <w:rFonts w:ascii="Times New Roman" w:cs="Times New Roman" w:hAnsi="Times New Roman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702173E"/>
    <w:multiLevelType w:val="multilevel"/>
    <w:tmpl w:val="971CAAC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905252"/>
    <w:multiLevelType w:val="multilevel"/>
    <w:tmpl w:val="C42EBB6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E933ED"/>
    <w:multiLevelType w:val="multilevel"/>
    <w:tmpl w:val="A240E01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4604EC"/>
    <w:multiLevelType w:val="multilevel"/>
    <w:tmpl w:val="225C8B6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03F3A"/>
    <w:multiLevelType w:val="multilevel"/>
    <w:tmpl w:val="880C9FD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0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22</TotalTime>
  <Application>Yozo_Office</Application>
  <Pages>4</Pages>
  <Words>467</Words>
  <Characters>2885</Characters>
  <Lines>111</Lines>
  <Paragraphs>79</Paragraphs>
  <CharactersWithSpaces>3274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maddymadhan014@gmail.com</dc:creator>
  <cp:lastModifiedBy>vivo user</cp:lastModifiedBy>
  <cp:revision>1</cp:revision>
  <dcterms:created xsi:type="dcterms:W3CDTF">2025-11-05T08:54:00Z</dcterms:created>
  <dcterms:modified xsi:type="dcterms:W3CDTF">2025-11-06T03:21:36Z</dcterms:modified>
</cp:coreProperties>
</file>