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D6100" w14:textId="77777777" w:rsidR="00B80DA6" w:rsidRPr="00B80DA6" w:rsidRDefault="00B80DA6" w:rsidP="00B80DA6">
      <w:pPr>
        <w:spacing w:before="158" w:after="158"/>
        <w:outlineLvl w:val="3"/>
        <w:rPr>
          <w:rFonts w:ascii="Helvetica Neue" w:eastAsia="Times New Roman" w:hAnsi="Helvetica Neue" w:cs="Times New Roman"/>
          <w:color w:val="2C3E50"/>
          <w:sz w:val="29"/>
          <w:szCs w:val="29"/>
        </w:rPr>
      </w:pPr>
      <w:r w:rsidRPr="00B80DA6">
        <w:rPr>
          <w:rFonts w:ascii="Helvetica Neue" w:eastAsia="Times New Roman" w:hAnsi="Helvetica Neue" w:cs="Times New Roman"/>
          <w:color w:val="2C3E50"/>
          <w:sz w:val="29"/>
          <w:szCs w:val="29"/>
        </w:rPr>
        <w:t>Data Upload Instructions</w:t>
      </w:r>
    </w:p>
    <w:p w14:paraId="47DEE6E3"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Data Format</w:t>
      </w:r>
    </w:p>
    <w:p w14:paraId="4D4C5A8C"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Most importantly, the first column of your data file should be labeled 'Accession' with no extra characters (i.e. not 'Accession #'). This column should contain the UniProt accession numbers of the proteins in your samples. You may include isoforms. To convert from a different protein ID type to UniProt, bulk conversion is available </w:t>
      </w:r>
      <w:hyperlink r:id="rId5" w:history="1">
        <w:r w:rsidRPr="00B80DA6">
          <w:rPr>
            <w:rFonts w:ascii="Helvetica Neue" w:eastAsia="Times New Roman" w:hAnsi="Helvetica Neue" w:cs="Times New Roman"/>
            <w:color w:val="18BC9C"/>
            <w:sz w:val="23"/>
            <w:szCs w:val="23"/>
            <w:u w:val="single"/>
          </w:rPr>
          <w:t>here</w:t>
        </w:r>
      </w:hyperlink>
      <w:r w:rsidRPr="00B80DA6">
        <w:rPr>
          <w:rFonts w:ascii="Helvetica Neue" w:eastAsia="Times New Roman" w:hAnsi="Helvetica Neue" w:cs="Times New Roman"/>
          <w:color w:val="2C3E50"/>
          <w:sz w:val="23"/>
          <w:szCs w:val="23"/>
        </w:rPr>
        <w:t> . Under 'Select options', select your ID type in the 'From' field and then 'UniProt KB' in the 'To' field.</w:t>
      </w:r>
    </w:p>
    <w:p w14:paraId="053A8820"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Additionally, data files must be in csv format. If you are working in Excel, click 'File --&gt; Save As' and select csv in the drop-down menu to convert from .xlsx to .csv.</w:t>
      </w:r>
    </w:p>
    <w:p w14:paraId="3184F03E"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Example Data</w:t>
      </w:r>
    </w:p>
    <w:tbl>
      <w:tblPr>
        <w:tblW w:w="0" w:type="dxa"/>
        <w:tblCellMar>
          <w:top w:w="15" w:type="dxa"/>
          <w:left w:w="15" w:type="dxa"/>
          <w:bottom w:w="15" w:type="dxa"/>
          <w:right w:w="15" w:type="dxa"/>
        </w:tblCellMar>
        <w:tblLook w:val="04A0" w:firstRow="1" w:lastRow="0" w:firstColumn="1" w:lastColumn="0" w:noHBand="0" w:noVBand="1"/>
      </w:tblPr>
      <w:tblGrid>
        <w:gridCol w:w="1527"/>
        <w:gridCol w:w="794"/>
        <w:gridCol w:w="794"/>
        <w:gridCol w:w="794"/>
        <w:gridCol w:w="794"/>
        <w:gridCol w:w="794"/>
        <w:gridCol w:w="794"/>
        <w:gridCol w:w="794"/>
        <w:gridCol w:w="794"/>
        <w:gridCol w:w="794"/>
      </w:tblGrid>
      <w:tr w:rsidR="00B80DA6" w:rsidRPr="00B80DA6" w14:paraId="0DFDF064" w14:textId="77777777" w:rsidTr="00B80DA6">
        <w:trPr>
          <w:tblHeader/>
        </w:trPr>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4015257" w14:textId="77777777" w:rsidR="00B80DA6" w:rsidRPr="00B80DA6" w:rsidRDefault="00B80DA6" w:rsidP="00B80DA6">
            <w:pPr>
              <w:spacing w:after="315"/>
              <w:rPr>
                <w:rFonts w:ascii="Times New Roman" w:eastAsia="Times New Roman" w:hAnsi="Times New Roman" w:cs="Times New Roman"/>
                <w:b/>
                <w:bCs/>
              </w:rPr>
            </w:pPr>
            <w:r w:rsidRPr="00B80DA6">
              <w:rPr>
                <w:rFonts w:ascii="Times New Roman" w:eastAsia="Times New Roman" w:hAnsi="Times New Roman" w:cs="Times New Roman"/>
                <w:b/>
                <w:bCs/>
              </w:rPr>
              <w:t>Accession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1C0A8F3"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d00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71E47D8"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d10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0FB713F2"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d13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7D84E2A8"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d25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DF84CA0"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d31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9A0913B"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d40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4FF06F0E"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d50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5E15822"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d80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40FEE758" w14:textId="77777777" w:rsidR="00B80DA6" w:rsidRPr="00B80DA6" w:rsidRDefault="00B80DA6" w:rsidP="00B80DA6">
            <w:pPr>
              <w:spacing w:after="315"/>
              <w:jc w:val="right"/>
              <w:rPr>
                <w:rFonts w:ascii="Times New Roman" w:eastAsia="Times New Roman" w:hAnsi="Times New Roman" w:cs="Times New Roman"/>
                <w:b/>
                <w:bCs/>
              </w:rPr>
            </w:pPr>
            <w:r w:rsidRPr="00B80DA6">
              <w:rPr>
                <w:rFonts w:ascii="Times New Roman" w:eastAsia="Times New Roman" w:hAnsi="Times New Roman" w:cs="Times New Roman"/>
                <w:b/>
                <w:bCs/>
              </w:rPr>
              <w:t>d90 </w:t>
            </w:r>
          </w:p>
        </w:tc>
      </w:tr>
      <w:tr w:rsidR="00B80DA6" w:rsidRPr="00B80DA6" w14:paraId="49EB248D"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61FBE280" w14:textId="77777777" w:rsidR="00B80DA6" w:rsidRPr="00B80DA6" w:rsidRDefault="00B80DA6" w:rsidP="00B80DA6">
            <w:pPr>
              <w:spacing w:after="315"/>
              <w:rPr>
                <w:rFonts w:ascii="Times New Roman" w:eastAsia="Times New Roman" w:hAnsi="Times New Roman" w:cs="Times New Roman"/>
              </w:rPr>
            </w:pPr>
            <w:r w:rsidRPr="00B80DA6">
              <w:rPr>
                <w:rFonts w:ascii="Times New Roman" w:eastAsia="Times New Roman" w:hAnsi="Times New Roman" w:cs="Times New Roman"/>
              </w:rPr>
              <w:t>A0AVT1-1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72D2EDB"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B6B3FAE"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C76D1ED"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560312A"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64AD759"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03448ED"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0DE6C8A"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FF6A5B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43FAD60"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r>
      <w:tr w:rsidR="00B80DA6" w:rsidRPr="00B80DA6" w14:paraId="496217FA"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5CE6059F" w14:textId="77777777" w:rsidR="00B80DA6" w:rsidRPr="00B80DA6" w:rsidRDefault="00B80DA6" w:rsidP="00B80DA6">
            <w:pPr>
              <w:spacing w:after="315"/>
              <w:rPr>
                <w:rFonts w:ascii="Times New Roman" w:eastAsia="Times New Roman" w:hAnsi="Times New Roman" w:cs="Times New Roman"/>
              </w:rPr>
            </w:pPr>
            <w:r w:rsidRPr="00B80DA6">
              <w:rPr>
                <w:rFonts w:ascii="Times New Roman" w:eastAsia="Times New Roman" w:hAnsi="Times New Roman" w:cs="Times New Roman"/>
              </w:rPr>
              <w:t>A0FGR8-6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F727AC7"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5DD1236"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D108D70"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F0EEA24"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A3922A5"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CF2FD4B"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0EBE890"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5458645"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73CFA7C"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10 </w:t>
            </w:r>
          </w:p>
        </w:tc>
      </w:tr>
      <w:tr w:rsidR="00B80DA6" w:rsidRPr="00B80DA6" w14:paraId="40B6EDEE"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533E9CBF" w14:textId="77777777" w:rsidR="00B80DA6" w:rsidRPr="00B80DA6" w:rsidRDefault="00B80DA6" w:rsidP="00B80DA6">
            <w:pPr>
              <w:spacing w:after="315"/>
              <w:rPr>
                <w:rFonts w:ascii="Times New Roman" w:eastAsia="Times New Roman" w:hAnsi="Times New Roman" w:cs="Times New Roman"/>
              </w:rPr>
            </w:pPr>
            <w:r w:rsidRPr="00B80DA6">
              <w:rPr>
                <w:rFonts w:ascii="Times New Roman" w:eastAsia="Times New Roman" w:hAnsi="Times New Roman" w:cs="Times New Roman"/>
              </w:rPr>
              <w:t>A1L0T0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4103DCE"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E1FC95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47B458D"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828083D"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2D0FA15"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7 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616BD0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15DFD9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5DD5AFF1"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10 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9CB8B96"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5 </w:t>
            </w:r>
          </w:p>
        </w:tc>
      </w:tr>
      <w:tr w:rsidR="00B80DA6" w:rsidRPr="00B80DA6" w14:paraId="714B94EA"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44D2A7A4" w14:textId="77777777" w:rsidR="00B80DA6" w:rsidRPr="00B80DA6" w:rsidRDefault="00B80DA6" w:rsidP="00B80DA6">
            <w:pPr>
              <w:spacing w:after="315"/>
              <w:rPr>
                <w:rFonts w:ascii="Times New Roman" w:eastAsia="Times New Roman" w:hAnsi="Times New Roman" w:cs="Times New Roman"/>
              </w:rPr>
            </w:pPr>
            <w:r w:rsidRPr="00B80DA6">
              <w:rPr>
                <w:rFonts w:ascii="Times New Roman" w:eastAsia="Times New Roman" w:hAnsi="Times New Roman" w:cs="Times New Roman"/>
              </w:rPr>
              <w:t>A1X283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07612CC"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CBBFC3E"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2C8B216"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864CE7C"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E523261"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2638A14"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FB50F1C"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0118A1B"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BEBD4B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r>
      <w:tr w:rsidR="00B80DA6" w:rsidRPr="00B80DA6" w14:paraId="1E3DF45F"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7B9CD68E" w14:textId="77777777" w:rsidR="00B80DA6" w:rsidRPr="00B80DA6" w:rsidRDefault="00B80DA6" w:rsidP="00B80DA6">
            <w:pPr>
              <w:spacing w:after="315"/>
              <w:rPr>
                <w:rFonts w:ascii="Times New Roman" w:eastAsia="Times New Roman" w:hAnsi="Times New Roman" w:cs="Times New Roman"/>
              </w:rPr>
            </w:pPr>
            <w:r w:rsidRPr="00B80DA6">
              <w:rPr>
                <w:rFonts w:ascii="Times New Roman" w:eastAsia="Times New Roman" w:hAnsi="Times New Roman" w:cs="Times New Roman"/>
              </w:rPr>
              <w:t>A5A3E0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AE00809"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FA12441"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3F88311"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5FC8F884"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BF2DBE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59 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EEA5792"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F2E808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55 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60500D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8FD7353" w14:textId="77777777" w:rsidR="00B80DA6" w:rsidRPr="00B80DA6" w:rsidRDefault="00B80DA6" w:rsidP="00B80DA6">
            <w:pPr>
              <w:spacing w:after="315"/>
              <w:jc w:val="right"/>
              <w:rPr>
                <w:rFonts w:ascii="Times New Roman" w:eastAsia="Times New Roman" w:hAnsi="Times New Roman" w:cs="Times New Roman"/>
              </w:rPr>
            </w:pPr>
            <w:r w:rsidRPr="00B80DA6">
              <w:rPr>
                <w:rFonts w:ascii="Times New Roman" w:eastAsia="Times New Roman" w:hAnsi="Times New Roman" w:cs="Times New Roman"/>
              </w:rPr>
              <w:t>55 </w:t>
            </w:r>
          </w:p>
        </w:tc>
      </w:tr>
    </w:tbl>
    <w:p w14:paraId="49D4A359" w14:textId="77777777" w:rsidR="00B80DA6" w:rsidRPr="00B80DA6" w:rsidRDefault="00B80DA6" w:rsidP="00B80DA6">
      <w:pPr>
        <w:rPr>
          <w:rFonts w:ascii="Helvetica Neue" w:eastAsia="Times New Roman" w:hAnsi="Helvetica Neue" w:cs="Times New Roman"/>
          <w:color w:val="2C3E50"/>
          <w:sz w:val="23"/>
          <w:szCs w:val="23"/>
        </w:rPr>
      </w:pPr>
    </w:p>
    <w:p w14:paraId="7D8B6811" w14:textId="77777777" w:rsidR="00B80DA6" w:rsidRPr="00B80DA6" w:rsidRDefault="00B80DA6" w:rsidP="00B80DA6">
      <w:pPr>
        <w:spacing w:before="158" w:after="158"/>
        <w:outlineLvl w:val="3"/>
        <w:rPr>
          <w:rFonts w:ascii="Helvetica Neue" w:eastAsia="Times New Roman" w:hAnsi="Helvetica Neue" w:cs="Times New Roman"/>
          <w:color w:val="2C3E50"/>
          <w:sz w:val="29"/>
          <w:szCs w:val="29"/>
        </w:rPr>
      </w:pPr>
      <w:r w:rsidRPr="00B80DA6">
        <w:rPr>
          <w:rFonts w:ascii="Helvetica Neue" w:eastAsia="Times New Roman" w:hAnsi="Helvetica Neue" w:cs="Times New Roman"/>
          <w:color w:val="2C3E50"/>
          <w:sz w:val="29"/>
          <w:szCs w:val="29"/>
        </w:rPr>
        <w:t>Data Proccessing Options</w:t>
      </w:r>
    </w:p>
    <w:p w14:paraId="6824531A"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Surface Protein Concensus (SPC) Score Consideration</w:t>
      </w:r>
    </w:p>
    <w:p w14:paraId="54950142"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If you are interested in finding cell surface markers, you will want to consider SPC score in generating the Genie Score. This is the default setting. If you wish to ignore the SPC score for your proteins when generating Genie Scores, you may uncheck this option and the SPC score will be set to 1 for all proteins and will not be weighed into the Genie Score. You can confirm this in the 'CSV' tab and then uncheck 'SPC' in the export options to remove this from the download file.</w:t>
      </w:r>
    </w:p>
    <w:p w14:paraId="735E21A2"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HLA Molecule Exclusion</w:t>
      </w:r>
    </w:p>
    <w:p w14:paraId="7D3D29D3"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Human leukocyte antigen (HLA) molecules are typically found on the cell surface of most cell types and as a result it is useful to exclude these for identifying cell surface makers for a specific cell type.</w:t>
      </w:r>
    </w:p>
    <w:p w14:paraId="2E7A8C19"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lastRenderedPageBreak/>
        <w:t>Find Markers for a Specific Sample</w:t>
      </w:r>
    </w:p>
    <w:p w14:paraId="2E5D6C15"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If you are interested in identifying markers for a cell type specific to one of your samples, SurfaceGenie can exclude proteins which are not present in that sample when you select this option. You must provide a sample name contained in your file header (i.e. 'd00') or if you have also selected to have SurfaceGenie group your samples (see 'Sample Grouping below') then you may also indicate a group (i.e. 'Group 1').</w:t>
      </w:r>
    </w:p>
    <w:p w14:paraId="510822AA"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Sample Grouping</w:t>
      </w:r>
    </w:p>
    <w:p w14:paraId="4026C713"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Ideally, similar samples such as technical replicates or biological replicates will have values averaged or summed together into a single column. However, SurfaceGenie will carry out this step for you if you select 'Group samples'. If this box is checked, you will need to provide the grouping method as well as the column numbers for each group. For example, </w:t>
      </w:r>
      <w:proofErr w:type="gramStart"/>
      <w:r w:rsidRPr="00B80DA6">
        <w:rPr>
          <w:rFonts w:ascii="Helvetica Neue" w:eastAsia="Times New Roman" w:hAnsi="Helvetica Neue" w:cs="Times New Roman"/>
          <w:color w:val="2C3E50"/>
          <w:sz w:val="23"/>
          <w:szCs w:val="23"/>
        </w:rPr>
        <w:t>If</w:t>
      </w:r>
      <w:proofErr w:type="gramEnd"/>
      <w:r w:rsidRPr="00B80DA6">
        <w:rPr>
          <w:rFonts w:ascii="Helvetica Neue" w:eastAsia="Times New Roman" w:hAnsi="Helvetica Neue" w:cs="Times New Roman"/>
          <w:color w:val="2C3E50"/>
          <w:sz w:val="23"/>
          <w:szCs w:val="23"/>
        </w:rPr>
        <w:t xml:space="preserve"> columns 2, 3, and 5 of your dataset should be grouped together and columns 4 &amp; 6 comprise another group, you should indicate the presence of 2 groups using the slider and then enter the corresponding column numbers below separated by commas: Group 1: '2, 3, 5', Group 2: '4, 6'. Remember that column 1 will contain accession numbers and cannot be grouped with other columns.</w:t>
      </w:r>
    </w:p>
    <w:p w14:paraId="2AAFEC49" w14:textId="77777777" w:rsidR="00B80DA6" w:rsidRPr="00B80DA6" w:rsidRDefault="00B80DA6" w:rsidP="00B80DA6">
      <w:pPr>
        <w:rPr>
          <w:rFonts w:ascii="Helvetica Neue" w:eastAsia="Times New Roman" w:hAnsi="Helvetica Neue" w:cs="Times New Roman"/>
          <w:color w:val="2C3E50"/>
          <w:sz w:val="23"/>
          <w:szCs w:val="23"/>
        </w:rPr>
      </w:pPr>
    </w:p>
    <w:p w14:paraId="3A0871D4" w14:textId="77777777" w:rsidR="00B80DA6" w:rsidRPr="00B80DA6" w:rsidRDefault="00B80DA6" w:rsidP="00B80DA6">
      <w:pPr>
        <w:spacing w:before="158" w:after="158"/>
        <w:outlineLvl w:val="3"/>
        <w:rPr>
          <w:rFonts w:ascii="Helvetica Neue" w:eastAsia="Times New Roman" w:hAnsi="Helvetica Neue" w:cs="Times New Roman"/>
          <w:color w:val="2C3E50"/>
          <w:sz w:val="29"/>
          <w:szCs w:val="29"/>
        </w:rPr>
      </w:pPr>
      <w:r w:rsidRPr="00B80DA6">
        <w:rPr>
          <w:rFonts w:ascii="Helvetica Neue" w:eastAsia="Times New Roman" w:hAnsi="Helvetica Neue" w:cs="Times New Roman"/>
          <w:color w:val="2C3E50"/>
          <w:sz w:val="29"/>
          <w:szCs w:val="29"/>
        </w:rPr>
        <w:t>Data Export Options</w:t>
      </w:r>
    </w:p>
    <w:p w14:paraId="7103AC87"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Plots</w:t>
      </w:r>
    </w:p>
    <w:p w14:paraId="34FEA111"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Several visualizations are made available by SurfaceGenie:</w:t>
      </w:r>
    </w:p>
    <w:p w14:paraId="2775E3EA" w14:textId="77777777" w:rsidR="00B80DA6" w:rsidRPr="00B80DA6" w:rsidRDefault="00B80DA6" w:rsidP="00B80DA6">
      <w:pPr>
        <w:numPr>
          <w:ilvl w:val="0"/>
          <w:numId w:val="1"/>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Heatmap: A hierarchically clustered heatmap of your input data.</w:t>
      </w:r>
    </w:p>
    <w:p w14:paraId="70B56092" w14:textId="77777777" w:rsidR="00B80DA6" w:rsidRPr="00B80DA6" w:rsidRDefault="00B80DA6" w:rsidP="00B80DA6">
      <w:pPr>
        <w:numPr>
          <w:ilvl w:val="0"/>
          <w:numId w:val="1"/>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SPC Histogram: Shows the distribution of SPC scores</w:t>
      </w:r>
    </w:p>
    <w:p w14:paraId="7946B5B3" w14:textId="77777777" w:rsidR="00B80DA6" w:rsidRPr="00B80DA6" w:rsidRDefault="00B80DA6" w:rsidP="00B80DA6">
      <w:pPr>
        <w:numPr>
          <w:ilvl w:val="0"/>
          <w:numId w:val="1"/>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Genie Score: Shows the distribution of Genie Scores.</w:t>
      </w:r>
    </w:p>
    <w:p w14:paraId="28B58D30"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CSV File</w:t>
      </w:r>
    </w:p>
    <w:p w14:paraId="57F63956"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You may select output variables to export as columns to the right of your original data. The following variables are available for export:</w:t>
      </w:r>
    </w:p>
    <w:p w14:paraId="1C027C59"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Surface Protein Concensus score (SPC): A measure of how likely the protein will be found on the cell surface.</w:t>
      </w:r>
    </w:p>
    <w:p w14:paraId="26692F96"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Gini coefficient (Gini): A measure of the distribution of the protein amongst samples. A higher value corresponds to a more localized distribution. </w:t>
      </w:r>
      <w:hyperlink r:id="rId6" w:history="1">
        <w:r w:rsidRPr="00B80DA6">
          <w:rPr>
            <w:rFonts w:ascii="Helvetica Neue" w:eastAsia="Times New Roman" w:hAnsi="Helvetica Neue" w:cs="Times New Roman"/>
            <w:color w:val="18BC9C"/>
            <w:sz w:val="23"/>
            <w:szCs w:val="23"/>
            <w:u w:val="single"/>
          </w:rPr>
          <w:t>Wikipedia - Gini coefficient</w:t>
        </w:r>
      </w:hyperlink>
    </w:p>
    <w:p w14:paraId="2C534B62"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Signal strength (SS): A weighted value of the maximum value reported amongst samples for the protein</w:t>
      </w:r>
    </w:p>
    <w:p w14:paraId="127FC9CB"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Genie Score (GS): SurfaceGenie's measure for the value of a protein as a potential marker of interest.</w:t>
      </w:r>
    </w:p>
    <w:p w14:paraId="4B6D2665"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CD molecules (CD): Cluster of differentiation (CD) molecules.</w:t>
      </w:r>
    </w:p>
    <w:p w14:paraId="3566CCA1"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Number of CSPA experiments (CSPA-NE): ---</w:t>
      </w:r>
    </w:p>
    <w:p w14:paraId="43C51175"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UniProt Linkout: Link to the UniProt for information on the protein.</w:t>
      </w:r>
    </w:p>
    <w:p w14:paraId="4C3D743A" w14:textId="77777777" w:rsidR="00011BFF" w:rsidRDefault="00011BFF">
      <w:bookmarkStart w:id="0" w:name="_GoBack"/>
      <w:bookmarkEnd w:id="0"/>
    </w:p>
    <w:sectPr w:rsidR="00011BFF" w:rsidSect="00E4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64218"/>
    <w:multiLevelType w:val="multilevel"/>
    <w:tmpl w:val="A38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A32EF"/>
    <w:multiLevelType w:val="multilevel"/>
    <w:tmpl w:val="57A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A6"/>
    <w:rsid w:val="00011BFF"/>
    <w:rsid w:val="002755DA"/>
    <w:rsid w:val="00505C62"/>
    <w:rsid w:val="00941E05"/>
    <w:rsid w:val="00B80DA6"/>
    <w:rsid w:val="00E4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C1A289"/>
  <w15:chartTrackingRefBased/>
  <w15:docId w15:val="{091F7CBD-3636-0746-98D6-FA97FB42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80DA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80DA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0DA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80DA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80D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0DA6"/>
  </w:style>
  <w:style w:type="character" w:styleId="Hyperlink">
    <w:name w:val="Hyperlink"/>
    <w:basedOn w:val="DefaultParagraphFont"/>
    <w:uiPriority w:val="99"/>
    <w:semiHidden/>
    <w:unhideWhenUsed/>
    <w:rsid w:val="00B80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959407">
      <w:bodyDiv w:val="1"/>
      <w:marLeft w:val="0"/>
      <w:marRight w:val="0"/>
      <w:marTop w:val="0"/>
      <w:marBottom w:val="0"/>
      <w:divBdr>
        <w:top w:val="none" w:sz="0" w:space="0" w:color="auto"/>
        <w:left w:val="none" w:sz="0" w:space="0" w:color="auto"/>
        <w:bottom w:val="none" w:sz="0" w:space="0" w:color="auto"/>
        <w:right w:val="none" w:sz="0" w:space="0" w:color="auto"/>
      </w:divBdr>
      <w:divsChild>
        <w:div w:id="553779792">
          <w:marLeft w:val="0"/>
          <w:marRight w:val="0"/>
          <w:marTop w:val="0"/>
          <w:marBottom w:val="0"/>
          <w:divBdr>
            <w:top w:val="none" w:sz="0" w:space="0" w:color="auto"/>
            <w:left w:val="none" w:sz="0" w:space="0" w:color="auto"/>
            <w:bottom w:val="none" w:sz="0" w:space="0" w:color="auto"/>
            <w:right w:val="none" w:sz="0" w:space="0" w:color="auto"/>
          </w:divBdr>
          <w:divsChild>
            <w:div w:id="1399939767">
              <w:marLeft w:val="0"/>
              <w:marRight w:val="0"/>
              <w:marTop w:val="0"/>
              <w:marBottom w:val="0"/>
              <w:divBdr>
                <w:top w:val="none" w:sz="0" w:space="0" w:color="auto"/>
                <w:left w:val="none" w:sz="0" w:space="0" w:color="auto"/>
                <w:bottom w:val="none" w:sz="0" w:space="0" w:color="auto"/>
                <w:right w:val="none" w:sz="0" w:space="0" w:color="auto"/>
              </w:divBdr>
            </w:div>
          </w:divsChild>
        </w:div>
        <w:div w:id="857961516">
          <w:marLeft w:val="0"/>
          <w:marRight w:val="0"/>
          <w:marTop w:val="0"/>
          <w:marBottom w:val="0"/>
          <w:divBdr>
            <w:top w:val="none" w:sz="0" w:space="0" w:color="auto"/>
            <w:left w:val="none" w:sz="0" w:space="0" w:color="auto"/>
            <w:bottom w:val="none" w:sz="0" w:space="0" w:color="auto"/>
            <w:right w:val="none" w:sz="0" w:space="0" w:color="auto"/>
          </w:divBdr>
        </w:div>
        <w:div w:id="34952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ni_coefficient" TargetMode="External"/><Relationship Id="rId5" Type="http://schemas.openxmlformats.org/officeDocument/2006/relationships/hyperlink" Target="https://www.uniprot.org/upload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Snarrenberg, Shana</dc:creator>
  <cp:keywords/>
  <dc:description/>
  <cp:lastModifiedBy>Snarrenberg, Shana</cp:lastModifiedBy>
  <cp:revision>1</cp:revision>
  <dcterms:created xsi:type="dcterms:W3CDTF">2018-08-03T18:16:00Z</dcterms:created>
  <dcterms:modified xsi:type="dcterms:W3CDTF">2018-08-03T18:16:00Z</dcterms:modified>
</cp:coreProperties>
</file>