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AC" w:rsidRPr="00003DAC" w:rsidRDefault="00003DAC" w:rsidP="00003DAC">
      <w:pPr>
        <w:jc w:val="center"/>
        <w:rPr>
          <w:rFonts w:ascii="Cambria Math" w:hAnsi="Cambria Math"/>
          <w:b/>
          <w:sz w:val="28"/>
          <w:lang w:val="en-US"/>
        </w:rPr>
      </w:pPr>
      <w:r w:rsidRPr="00003DAC">
        <w:rPr>
          <w:rFonts w:ascii="Cambria Math" w:hAnsi="Cambria Math"/>
          <w:b/>
          <w:sz w:val="28"/>
        </w:rPr>
        <w:t>Краткий</w:t>
      </w:r>
      <w:r w:rsidRPr="00003DAC">
        <w:rPr>
          <w:rFonts w:ascii="Cambria Math" w:hAnsi="Cambria Math"/>
          <w:b/>
          <w:sz w:val="28"/>
          <w:lang w:val="en-US"/>
        </w:rPr>
        <w:t xml:space="preserve"> </w:t>
      </w:r>
      <w:r w:rsidRPr="00003DAC">
        <w:rPr>
          <w:rFonts w:ascii="Cambria Math" w:hAnsi="Cambria Math"/>
          <w:b/>
          <w:sz w:val="28"/>
        </w:rPr>
        <w:t>обзор</w:t>
      </w:r>
      <w:r w:rsidRPr="00003DAC">
        <w:rPr>
          <w:rFonts w:ascii="Cambria Math" w:hAnsi="Cambria Math"/>
          <w:b/>
          <w:sz w:val="28"/>
          <w:lang w:val="en-US"/>
        </w:rPr>
        <w:t xml:space="preserve"> </w:t>
      </w:r>
      <w:r w:rsidRPr="00003DAC">
        <w:rPr>
          <w:rFonts w:ascii="Cambria Math" w:hAnsi="Cambria Math"/>
          <w:b/>
          <w:sz w:val="28"/>
        </w:rPr>
        <w:t>литературы</w:t>
      </w:r>
      <w:r w:rsidR="004C34E5" w:rsidRPr="004C34E5">
        <w:rPr>
          <w:rFonts w:ascii="Cambria Math" w:hAnsi="Cambria Math"/>
          <w:b/>
          <w:sz w:val="28"/>
          <w:lang w:val="en-US"/>
        </w:rPr>
        <w:t xml:space="preserve"> </w:t>
      </w:r>
      <w:r w:rsidR="008B2ED8">
        <w:rPr>
          <w:rFonts w:ascii="Cambria Math" w:hAnsi="Cambria Math"/>
          <w:b/>
          <w:sz w:val="28"/>
        </w:rPr>
        <w:t>по</w:t>
      </w:r>
      <w:r w:rsidR="004C34E5" w:rsidRPr="004C34E5">
        <w:rPr>
          <w:rFonts w:ascii="Cambria Math" w:hAnsi="Cambria Math"/>
          <w:b/>
          <w:sz w:val="28"/>
          <w:lang w:val="en-US"/>
        </w:rPr>
        <w:t xml:space="preserve"> </w:t>
      </w:r>
      <w:r w:rsidR="008B2ED8">
        <w:rPr>
          <w:rFonts w:ascii="Cambria Math" w:hAnsi="Cambria Math"/>
          <w:b/>
          <w:sz w:val="28"/>
        </w:rPr>
        <w:t>теме</w:t>
      </w:r>
      <w:bookmarkStart w:id="0" w:name="_GoBack"/>
      <w:bookmarkEnd w:id="0"/>
    </w:p>
    <w:p w:rsidR="00003DAC" w:rsidRPr="004C34E5" w:rsidRDefault="004C34E5" w:rsidP="004C34E5">
      <w:pPr>
        <w:jc w:val="center"/>
        <w:rPr>
          <w:rFonts w:ascii="Cambria Math" w:hAnsi="Cambria Math"/>
          <w:b/>
          <w:sz w:val="28"/>
          <w:lang w:val="en-US"/>
        </w:rPr>
      </w:pPr>
      <w:r w:rsidRPr="004C34E5">
        <w:rPr>
          <w:rFonts w:ascii="Cambria Math" w:hAnsi="Cambria Math"/>
          <w:b/>
          <w:sz w:val="28"/>
          <w:lang w:val="en-US"/>
        </w:rPr>
        <w:t>“</w:t>
      </w:r>
      <w:r w:rsidR="00003DAC" w:rsidRPr="004C34E5">
        <w:rPr>
          <w:rFonts w:ascii="Cambria Math" w:hAnsi="Cambria Math"/>
          <w:b/>
          <w:sz w:val="28"/>
          <w:lang w:val="en-US"/>
        </w:rPr>
        <w:t>Monetary policy communications</w:t>
      </w:r>
      <w:r w:rsidRPr="004C34E5">
        <w:rPr>
          <w:rFonts w:ascii="Cambria Math" w:hAnsi="Cambria Math"/>
          <w:b/>
          <w:sz w:val="28"/>
          <w:lang w:val="en-US"/>
        </w:rPr>
        <w:t>”</w:t>
      </w:r>
    </w:p>
    <w:p w:rsidR="00003DAC" w:rsidRDefault="00FD3C1F" w:rsidP="00FD3C1F">
      <w:pPr>
        <w:rPr>
          <w:rFonts w:ascii="Cambria Math" w:hAnsi="Cambria Math"/>
          <w:i/>
          <w:sz w:val="24"/>
          <w:lang w:val="en-US"/>
        </w:rPr>
      </w:pPr>
      <w:proofErr w:type="spellStart"/>
      <w:r w:rsidRPr="00FD3C1F">
        <w:rPr>
          <w:rFonts w:ascii="Cambria Math" w:hAnsi="Cambria Math"/>
          <w:i/>
          <w:sz w:val="24"/>
          <w:lang w:val="en-US"/>
        </w:rPr>
        <w:t>Pongsak</w:t>
      </w:r>
      <w:proofErr w:type="spellEnd"/>
      <w:r w:rsidRPr="00FD3C1F">
        <w:rPr>
          <w:rFonts w:ascii="Cambria Math" w:hAnsi="Cambria Math"/>
          <w:i/>
          <w:sz w:val="24"/>
          <w:lang w:val="en-US"/>
        </w:rPr>
        <w:t xml:space="preserve"> </w:t>
      </w:r>
      <w:proofErr w:type="spellStart"/>
      <w:r w:rsidRPr="00FD3C1F">
        <w:rPr>
          <w:rFonts w:ascii="Cambria Math" w:hAnsi="Cambria Math"/>
          <w:i/>
          <w:sz w:val="24"/>
          <w:lang w:val="en-US"/>
        </w:rPr>
        <w:t>L</w:t>
      </w:r>
      <w:r w:rsidR="00041BED">
        <w:rPr>
          <w:rFonts w:ascii="Cambria Math" w:hAnsi="Cambria Math"/>
          <w:i/>
          <w:sz w:val="24"/>
          <w:lang w:val="en-US"/>
        </w:rPr>
        <w:t>uangaram</w:t>
      </w:r>
      <w:proofErr w:type="spellEnd"/>
      <w:r w:rsidR="00041BED">
        <w:rPr>
          <w:rFonts w:ascii="Cambria Math" w:hAnsi="Cambria Math"/>
          <w:i/>
          <w:sz w:val="24"/>
          <w:lang w:val="en-US"/>
        </w:rPr>
        <w:t xml:space="preserve">, </w:t>
      </w:r>
      <w:proofErr w:type="spellStart"/>
      <w:r w:rsidR="00041BED">
        <w:rPr>
          <w:rFonts w:ascii="Cambria Math" w:hAnsi="Cambria Math"/>
          <w:i/>
          <w:sz w:val="24"/>
          <w:lang w:val="en-US"/>
        </w:rPr>
        <w:t>Warapong</w:t>
      </w:r>
      <w:proofErr w:type="spellEnd"/>
      <w:r w:rsidR="00041BED">
        <w:rPr>
          <w:rFonts w:ascii="Cambria Math" w:hAnsi="Cambria Math"/>
          <w:i/>
          <w:sz w:val="24"/>
          <w:lang w:val="en-US"/>
        </w:rPr>
        <w:t xml:space="preserve"> </w:t>
      </w:r>
      <w:proofErr w:type="spellStart"/>
      <w:r w:rsidR="00041BED">
        <w:rPr>
          <w:rFonts w:ascii="Cambria Math" w:hAnsi="Cambria Math"/>
          <w:i/>
          <w:sz w:val="24"/>
          <w:lang w:val="en-US"/>
        </w:rPr>
        <w:t>Wongwachara</w:t>
      </w:r>
      <w:proofErr w:type="spellEnd"/>
      <w:r w:rsidR="00041BED" w:rsidRPr="004C34E5">
        <w:rPr>
          <w:rFonts w:ascii="Cambria Math" w:hAnsi="Cambria Math"/>
          <w:i/>
          <w:sz w:val="24"/>
          <w:lang w:val="en-US"/>
        </w:rPr>
        <w:t xml:space="preserve">, </w:t>
      </w:r>
      <w:r w:rsidR="00041BED">
        <w:rPr>
          <w:rFonts w:ascii="Cambria Math" w:hAnsi="Cambria Math"/>
          <w:i/>
          <w:sz w:val="24"/>
          <w:lang w:val="en-US"/>
        </w:rPr>
        <w:t>2017, PIER</w:t>
      </w:r>
    </w:p>
    <w:p w:rsidR="00041BED" w:rsidRDefault="00041BED" w:rsidP="00041BED">
      <w:pPr>
        <w:rPr>
          <w:rFonts w:ascii="Cambria Math" w:hAnsi="Cambria Math"/>
          <w:i/>
          <w:sz w:val="24"/>
          <w:lang w:val="en-US"/>
        </w:rPr>
      </w:pPr>
      <w:r w:rsidRPr="00041BED">
        <w:rPr>
          <w:rFonts w:ascii="Cambria Math" w:hAnsi="Cambria Math"/>
          <w:i/>
          <w:sz w:val="24"/>
          <w:lang w:val="en-US"/>
        </w:rPr>
        <w:t>More Than Words: A Textual Analysis of Monetary Policy Communication</w:t>
      </w:r>
    </w:p>
    <w:p w:rsidR="00FD3C1F" w:rsidRDefault="00FD3C1F" w:rsidP="00FD3C1F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Определяются паттерны коммуникации центральных банков с использованием методов </w:t>
      </w:r>
      <w:r w:rsidRPr="004C34E5">
        <w:rPr>
          <w:rFonts w:ascii="Cambria Math" w:hAnsi="Cambria Math"/>
          <w:sz w:val="24"/>
        </w:rPr>
        <w:t>компью</w:t>
      </w:r>
      <w:r w:rsidR="00674133" w:rsidRPr="004C34E5">
        <w:rPr>
          <w:rFonts w:ascii="Cambria Math" w:hAnsi="Cambria Math"/>
          <w:sz w:val="24"/>
        </w:rPr>
        <w:t>терной лингвистики</w:t>
      </w:r>
      <w:r w:rsidRPr="004C34E5">
        <w:rPr>
          <w:rFonts w:ascii="Cambria Math" w:hAnsi="Cambria Math"/>
          <w:sz w:val="24"/>
        </w:rPr>
        <w:t>.</w:t>
      </w:r>
      <w:r w:rsidR="00674133" w:rsidRPr="004C34E5">
        <w:rPr>
          <w:rFonts w:ascii="Cambria Math" w:hAnsi="Cambria Math"/>
          <w:sz w:val="24"/>
        </w:rPr>
        <w:t xml:space="preserve"> Выборка состоит из центральных банков 22 стран, включая </w:t>
      </w:r>
      <w:proofErr w:type="spellStart"/>
      <w:r w:rsidR="00674133" w:rsidRPr="004C34E5">
        <w:rPr>
          <w:rFonts w:ascii="Cambria Math" w:hAnsi="Cambria Math"/>
          <w:sz w:val="24"/>
        </w:rPr>
        <w:t>таргетирующие</w:t>
      </w:r>
      <w:proofErr w:type="spellEnd"/>
      <w:r w:rsidR="00674133" w:rsidRPr="004C34E5">
        <w:rPr>
          <w:rFonts w:ascii="Cambria Math" w:hAnsi="Cambria Math"/>
          <w:sz w:val="24"/>
        </w:rPr>
        <w:t xml:space="preserve"> инфляцию (</w:t>
      </w:r>
      <w:r w:rsidR="004C34E5" w:rsidRPr="004C34E5">
        <w:rPr>
          <w:rFonts w:ascii="Cambria Math" w:hAnsi="Cambria Math"/>
          <w:sz w:val="24"/>
        </w:rPr>
        <w:t>ФРС, ЕЦБ, Банк Японии</w:t>
      </w:r>
      <w:r w:rsidR="004C34E5">
        <w:rPr>
          <w:rFonts w:ascii="Cambria Math" w:hAnsi="Cambria Math"/>
          <w:sz w:val="24"/>
        </w:rPr>
        <w:t xml:space="preserve">, </w:t>
      </w:r>
      <w:r w:rsidR="00674133" w:rsidRPr="004C34E5">
        <w:rPr>
          <w:rFonts w:ascii="Cambria Math" w:hAnsi="Cambria Math"/>
          <w:sz w:val="24"/>
        </w:rPr>
        <w:t>Канада, Арме</w:t>
      </w:r>
      <w:r w:rsidR="007A6574" w:rsidRPr="004C34E5">
        <w:rPr>
          <w:rFonts w:ascii="Cambria Math" w:hAnsi="Cambria Math"/>
          <w:sz w:val="24"/>
        </w:rPr>
        <w:t>ния, Турция и другие</w:t>
      </w:r>
      <w:r w:rsidR="00674133" w:rsidRPr="004C34E5">
        <w:rPr>
          <w:rFonts w:ascii="Cambria Math" w:hAnsi="Cambria Math"/>
          <w:sz w:val="24"/>
        </w:rPr>
        <w:t xml:space="preserve">). Рассматриваются все доступные заявления представителей регуляторов с 2000 по 2015 г. </w:t>
      </w:r>
      <w:r w:rsidR="007A6574" w:rsidRPr="004C34E5">
        <w:rPr>
          <w:rFonts w:ascii="Cambria Math" w:hAnsi="Cambria Math"/>
          <w:sz w:val="24"/>
        </w:rPr>
        <w:t>Для выявления особенностей коммуникации исследуются</w:t>
      </w:r>
      <w:r w:rsidR="007A6574">
        <w:rPr>
          <w:rFonts w:ascii="Cambria Math" w:hAnsi="Cambria Math"/>
          <w:sz w:val="24"/>
        </w:rPr>
        <w:t xml:space="preserve"> три аспекта:</w:t>
      </w:r>
    </w:p>
    <w:p w:rsidR="007A6574" w:rsidRDefault="007A6574" w:rsidP="007A6574">
      <w:pPr>
        <w:pStyle w:val="a3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Читаемость. При помощи готовых инструментов (</w:t>
      </w:r>
      <w:hyperlink r:id="rId5" w:history="1">
        <w:r w:rsidRPr="007A6574">
          <w:rPr>
            <w:rStyle w:val="a4"/>
            <w:rFonts w:ascii="Cambria Math" w:hAnsi="Cambria Math"/>
            <w:sz w:val="24"/>
          </w:rPr>
          <w:t xml:space="preserve">ETS </w:t>
        </w:r>
        <w:proofErr w:type="spellStart"/>
        <w:r w:rsidRPr="007A6574">
          <w:rPr>
            <w:rStyle w:val="a4"/>
            <w:rFonts w:ascii="Cambria Math" w:hAnsi="Cambria Math"/>
            <w:sz w:val="24"/>
          </w:rPr>
          <w:t>TextEvaluator</w:t>
        </w:r>
        <w:proofErr w:type="spellEnd"/>
      </w:hyperlink>
      <w:r>
        <w:rPr>
          <w:rFonts w:ascii="Cambria Math" w:hAnsi="Cambria Math"/>
          <w:sz w:val="24"/>
        </w:rPr>
        <w:t>) конструируются лексические метрики и индексы читаемости текста.</w:t>
      </w:r>
    </w:p>
    <w:p w:rsidR="007A6574" w:rsidRDefault="007A6574" w:rsidP="002967A8">
      <w:pPr>
        <w:pStyle w:val="a3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Тематика</w:t>
      </w:r>
      <w:r w:rsidR="002967A8">
        <w:rPr>
          <w:rFonts w:ascii="Cambria Math" w:hAnsi="Cambria Math"/>
          <w:sz w:val="24"/>
        </w:rPr>
        <w:t xml:space="preserve">. Чтобы определить наиболее популярные темы, авторы использовали </w:t>
      </w:r>
      <w:proofErr w:type="spellStart"/>
      <w:r w:rsidR="002967A8" w:rsidRPr="002967A8">
        <w:rPr>
          <w:rFonts w:ascii="Cambria Math" w:hAnsi="Cambria Math"/>
          <w:sz w:val="24"/>
        </w:rPr>
        <w:t>Latent</w:t>
      </w:r>
      <w:proofErr w:type="spellEnd"/>
      <w:r w:rsidR="002967A8" w:rsidRPr="002967A8">
        <w:rPr>
          <w:rFonts w:ascii="Cambria Math" w:hAnsi="Cambria Math"/>
          <w:sz w:val="24"/>
        </w:rPr>
        <w:t xml:space="preserve"> </w:t>
      </w:r>
      <w:proofErr w:type="spellStart"/>
      <w:r w:rsidR="002967A8" w:rsidRPr="002967A8">
        <w:rPr>
          <w:rFonts w:ascii="Cambria Math" w:hAnsi="Cambria Math"/>
          <w:sz w:val="24"/>
        </w:rPr>
        <w:t>Dirichlet</w:t>
      </w:r>
      <w:proofErr w:type="spellEnd"/>
      <w:r w:rsidR="002967A8" w:rsidRPr="002967A8">
        <w:rPr>
          <w:rFonts w:ascii="Cambria Math" w:hAnsi="Cambria Math"/>
          <w:sz w:val="24"/>
        </w:rPr>
        <w:t xml:space="preserve"> </w:t>
      </w:r>
      <w:proofErr w:type="spellStart"/>
      <w:r w:rsidR="002967A8" w:rsidRPr="002967A8">
        <w:rPr>
          <w:rFonts w:ascii="Cambria Math" w:hAnsi="Cambria Math"/>
          <w:sz w:val="24"/>
        </w:rPr>
        <w:t>Allocation</w:t>
      </w:r>
      <w:proofErr w:type="spellEnd"/>
      <w:r w:rsidR="002967A8">
        <w:rPr>
          <w:rFonts w:ascii="Cambria Math" w:hAnsi="Cambria Math"/>
          <w:sz w:val="24"/>
        </w:rPr>
        <w:t xml:space="preserve"> (</w:t>
      </w:r>
      <w:r w:rsidR="002967A8" w:rsidRPr="002967A8">
        <w:rPr>
          <w:rFonts w:ascii="Cambria Math" w:hAnsi="Cambria Math"/>
          <w:sz w:val="24"/>
        </w:rPr>
        <w:t>LDA</w:t>
      </w:r>
      <w:r w:rsidR="002967A8">
        <w:rPr>
          <w:rFonts w:ascii="Cambria Math" w:hAnsi="Cambria Math"/>
          <w:sz w:val="24"/>
        </w:rPr>
        <w:t>)</w:t>
      </w:r>
      <w:r w:rsidR="002967A8" w:rsidRPr="002967A8">
        <w:rPr>
          <w:rFonts w:ascii="Cambria Math" w:hAnsi="Cambria Math"/>
          <w:sz w:val="24"/>
        </w:rPr>
        <w:t>.</w:t>
      </w:r>
    </w:p>
    <w:p w:rsidR="00EF6FAA" w:rsidRDefault="007A6574" w:rsidP="00EF6FAA">
      <w:pPr>
        <w:pStyle w:val="a3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Тональность</w:t>
      </w:r>
      <w:r w:rsidR="002967A8">
        <w:rPr>
          <w:rFonts w:ascii="Cambria Math" w:hAnsi="Cambria Math"/>
          <w:sz w:val="24"/>
        </w:rPr>
        <w:t>: рассчитана частотность положительных и негативных слов (из готового словаря) в общем числе слов для каждого заявления.</w:t>
      </w:r>
    </w:p>
    <w:p w:rsidR="00EF6FAA" w:rsidRDefault="00CC63AE" w:rsidP="00EF6FA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Авторы выделяют следующие результаты</w:t>
      </w:r>
      <w:r w:rsidR="00EF6FAA">
        <w:rPr>
          <w:rFonts w:ascii="Cambria Math" w:hAnsi="Cambria Math"/>
          <w:sz w:val="24"/>
        </w:rPr>
        <w:t xml:space="preserve">: </w:t>
      </w:r>
    </w:p>
    <w:p w:rsidR="00EF6FAA" w:rsidRPr="00AF7B57" w:rsidRDefault="00AF7B57" w:rsidP="00AF7B57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 w:rsidRPr="00AF7B57">
        <w:rPr>
          <w:rFonts w:ascii="Cambria Math" w:hAnsi="Cambria Math"/>
          <w:sz w:val="24"/>
        </w:rPr>
        <w:t xml:space="preserve">В 22 центральных банках </w:t>
      </w:r>
      <w:r w:rsidR="009534B5">
        <w:rPr>
          <w:rFonts w:ascii="Cambria Math" w:hAnsi="Cambria Math"/>
          <w:sz w:val="24"/>
        </w:rPr>
        <w:t xml:space="preserve">объем текста заявлений </w:t>
      </w:r>
      <w:r w:rsidRPr="00AF7B57">
        <w:rPr>
          <w:rFonts w:ascii="Cambria Math" w:hAnsi="Cambria Math"/>
          <w:sz w:val="24"/>
        </w:rPr>
        <w:t xml:space="preserve">о денежно-кредитной политике неуклонно </w:t>
      </w:r>
      <w:r w:rsidRPr="009534B5">
        <w:rPr>
          <w:rFonts w:ascii="Cambria Math" w:hAnsi="Cambria Math"/>
          <w:sz w:val="24"/>
        </w:rPr>
        <w:t>увеличивается</w:t>
      </w:r>
      <w:r w:rsidRPr="00AF7B57">
        <w:rPr>
          <w:rFonts w:ascii="Cambria Math" w:hAnsi="Cambria Math"/>
          <w:sz w:val="24"/>
        </w:rPr>
        <w:t xml:space="preserve">, и </w:t>
      </w:r>
      <w:r>
        <w:rPr>
          <w:rFonts w:ascii="Cambria Math" w:hAnsi="Cambria Math"/>
          <w:sz w:val="24"/>
        </w:rPr>
        <w:t>тексты становятся более четкими.</w:t>
      </w:r>
    </w:p>
    <w:p w:rsidR="00EF6FAA" w:rsidRPr="002967A8" w:rsidRDefault="00EF6FAA" w:rsidP="00174845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 w:rsidRPr="002967A8">
        <w:rPr>
          <w:rFonts w:ascii="Cambria Math" w:hAnsi="Cambria Math"/>
          <w:sz w:val="24"/>
        </w:rPr>
        <w:t>Язык ЦБ требует продвинутый уровень лексики</w:t>
      </w:r>
      <w:r w:rsidR="00191E16">
        <w:rPr>
          <w:rFonts w:ascii="Cambria Math" w:hAnsi="Cambria Math"/>
          <w:sz w:val="24"/>
        </w:rPr>
        <w:t>.</w:t>
      </w:r>
    </w:p>
    <w:p w:rsidR="00EF6FAA" w:rsidRDefault="00FD445F" w:rsidP="00AF7B57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Длинные</w:t>
      </w:r>
      <w:r w:rsidR="00EF6FAA" w:rsidRPr="00EF6FAA">
        <w:rPr>
          <w:rFonts w:ascii="Cambria Math" w:hAnsi="Cambria Math"/>
          <w:sz w:val="24"/>
        </w:rPr>
        <w:t xml:space="preserve"> слова </w:t>
      </w:r>
      <w:r w:rsidR="00AF7B57">
        <w:rPr>
          <w:rFonts w:ascii="Cambria Math" w:hAnsi="Cambria Math"/>
          <w:sz w:val="24"/>
        </w:rPr>
        <w:t xml:space="preserve">и </w:t>
      </w:r>
      <w:r w:rsidR="00AF7B57" w:rsidRPr="00AF7B57">
        <w:rPr>
          <w:rFonts w:ascii="Cambria Math" w:hAnsi="Cambria Math"/>
          <w:sz w:val="24"/>
        </w:rPr>
        <w:t xml:space="preserve">академическая лексика </w:t>
      </w:r>
      <w:r>
        <w:rPr>
          <w:rFonts w:ascii="Cambria Math" w:hAnsi="Cambria Math"/>
          <w:sz w:val="24"/>
        </w:rPr>
        <w:t xml:space="preserve">вносят </w:t>
      </w:r>
      <w:r w:rsidR="00AF7B57">
        <w:rPr>
          <w:rFonts w:ascii="Cambria Math" w:hAnsi="Cambria Math"/>
          <w:sz w:val="24"/>
        </w:rPr>
        <w:t>наибольши</w:t>
      </w:r>
      <w:r w:rsidR="00EF6FAA" w:rsidRPr="00EF6FAA">
        <w:rPr>
          <w:rFonts w:ascii="Cambria Math" w:hAnsi="Cambria Math"/>
          <w:sz w:val="24"/>
        </w:rPr>
        <w:t>й вклад в сложность</w:t>
      </w:r>
      <w:r w:rsidR="00AF7B57">
        <w:rPr>
          <w:rFonts w:ascii="Cambria Math" w:hAnsi="Cambria Math"/>
          <w:sz w:val="24"/>
        </w:rPr>
        <w:t xml:space="preserve"> понимания</w:t>
      </w:r>
      <w:r w:rsidR="002967A8">
        <w:rPr>
          <w:rFonts w:ascii="Cambria Math" w:hAnsi="Cambria Math"/>
          <w:sz w:val="24"/>
        </w:rPr>
        <w:t xml:space="preserve"> текста</w:t>
      </w:r>
      <w:r w:rsidR="00191E16">
        <w:rPr>
          <w:rFonts w:ascii="Cambria Math" w:hAnsi="Cambria Math"/>
          <w:sz w:val="24"/>
        </w:rPr>
        <w:t>.</w:t>
      </w:r>
    </w:p>
    <w:p w:rsidR="002967A8" w:rsidRDefault="00191E16" w:rsidP="002967A8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Индекс читаемости текста </w:t>
      </w:r>
      <w:r w:rsidR="00E109A9">
        <w:rPr>
          <w:rFonts w:ascii="Cambria Math" w:hAnsi="Cambria Math"/>
          <w:sz w:val="24"/>
        </w:rPr>
        <w:t>падает в</w:t>
      </w:r>
      <w:r w:rsidR="002967A8" w:rsidRPr="002967A8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периоды</w:t>
      </w:r>
      <w:r w:rsidR="002967A8" w:rsidRPr="002967A8">
        <w:rPr>
          <w:rFonts w:ascii="Cambria Math" w:hAnsi="Cambria Math"/>
          <w:sz w:val="24"/>
        </w:rPr>
        <w:t xml:space="preserve"> снижения ставок</w:t>
      </w:r>
      <w:r w:rsidR="00AF7B57">
        <w:rPr>
          <w:rFonts w:ascii="Cambria Math" w:hAnsi="Cambria Math"/>
          <w:sz w:val="24"/>
        </w:rPr>
        <w:t xml:space="preserve">: снижение на 0.25 </w:t>
      </w:r>
      <w:proofErr w:type="spellStart"/>
      <w:r w:rsidR="00AF7B57">
        <w:rPr>
          <w:rFonts w:ascii="Cambria Math" w:hAnsi="Cambria Math"/>
          <w:sz w:val="24"/>
        </w:rPr>
        <w:t>п.п</w:t>
      </w:r>
      <w:proofErr w:type="spellEnd"/>
      <w:r w:rsidR="00AF7B57">
        <w:rPr>
          <w:rFonts w:ascii="Cambria Math" w:hAnsi="Cambria Math"/>
          <w:sz w:val="24"/>
        </w:rPr>
        <w:t xml:space="preserve">. </w:t>
      </w:r>
      <w:r w:rsidR="003000E0">
        <w:rPr>
          <w:rFonts w:ascii="Cambria Math" w:hAnsi="Cambria Math"/>
          <w:sz w:val="24"/>
        </w:rPr>
        <w:t>ассоциировано с 5 дополнительными словами в заявлении.</w:t>
      </w:r>
    </w:p>
    <w:p w:rsidR="00191E16" w:rsidRDefault="00191E16" w:rsidP="003000E0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 w:rsidRPr="00191E16">
        <w:rPr>
          <w:rFonts w:ascii="Cambria Math" w:hAnsi="Cambria Math"/>
          <w:sz w:val="24"/>
        </w:rPr>
        <w:t>Цент</w:t>
      </w:r>
      <w:r>
        <w:rPr>
          <w:rFonts w:ascii="Cambria Math" w:hAnsi="Cambria Math"/>
          <w:sz w:val="24"/>
        </w:rPr>
        <w:t xml:space="preserve">ральные банки, </w:t>
      </w:r>
      <w:proofErr w:type="spellStart"/>
      <w:r>
        <w:rPr>
          <w:rFonts w:ascii="Cambria Math" w:hAnsi="Cambria Math"/>
          <w:sz w:val="24"/>
        </w:rPr>
        <w:t>таргетирующие</w:t>
      </w:r>
      <w:proofErr w:type="spellEnd"/>
      <w:r>
        <w:rPr>
          <w:rFonts w:ascii="Cambria Math" w:hAnsi="Cambria Math"/>
          <w:sz w:val="24"/>
        </w:rPr>
        <w:t xml:space="preserve"> инфляцию,</w:t>
      </w:r>
      <w:r w:rsidRPr="00191E16">
        <w:rPr>
          <w:rFonts w:ascii="Cambria Math" w:hAnsi="Cambria Math"/>
          <w:sz w:val="24"/>
        </w:rPr>
        <w:t xml:space="preserve"> как правило,</w:t>
      </w:r>
      <w:r>
        <w:rPr>
          <w:rFonts w:ascii="Cambria Math" w:hAnsi="Cambria Math"/>
          <w:sz w:val="24"/>
        </w:rPr>
        <w:t xml:space="preserve"> </w:t>
      </w:r>
      <w:r w:rsidRPr="00191E16">
        <w:rPr>
          <w:rFonts w:ascii="Cambria Math" w:hAnsi="Cambria Math"/>
          <w:sz w:val="24"/>
        </w:rPr>
        <w:t>больше говорили об инфляции, чем об экономическом росте</w:t>
      </w:r>
      <w:r>
        <w:rPr>
          <w:rFonts w:ascii="Cambria Math" w:hAnsi="Cambria Math"/>
          <w:sz w:val="24"/>
        </w:rPr>
        <w:t>.</w:t>
      </w:r>
    </w:p>
    <w:p w:rsidR="00C9739A" w:rsidRDefault="00C9739A" w:rsidP="00C9739A">
      <w:pPr>
        <w:pStyle w:val="a3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 2008 года обсуждение</w:t>
      </w:r>
      <w:r w:rsidRPr="00C9739A">
        <w:rPr>
          <w:rFonts w:ascii="Cambria Math" w:hAnsi="Cambria Math"/>
          <w:sz w:val="24"/>
        </w:rPr>
        <w:t xml:space="preserve"> глобальных тем</w:t>
      </w:r>
      <w:r>
        <w:rPr>
          <w:rFonts w:ascii="Cambria Math" w:hAnsi="Cambria Math"/>
          <w:sz w:val="24"/>
        </w:rPr>
        <w:t xml:space="preserve"> становятся все более заметным во всех </w:t>
      </w:r>
      <w:r w:rsidRPr="00C9739A">
        <w:rPr>
          <w:rFonts w:ascii="Cambria Math" w:hAnsi="Cambria Math"/>
          <w:sz w:val="24"/>
        </w:rPr>
        <w:t>странах</w:t>
      </w:r>
      <w:r>
        <w:rPr>
          <w:rFonts w:ascii="Cambria Math" w:hAnsi="Cambria Math"/>
          <w:sz w:val="24"/>
        </w:rPr>
        <w:t xml:space="preserve">, </w:t>
      </w:r>
      <w:proofErr w:type="spellStart"/>
      <w:r>
        <w:rPr>
          <w:rFonts w:ascii="Cambria Math" w:hAnsi="Cambria Math"/>
          <w:sz w:val="24"/>
        </w:rPr>
        <w:t>таргетирующих</w:t>
      </w:r>
      <w:proofErr w:type="spellEnd"/>
      <w:r>
        <w:rPr>
          <w:rFonts w:ascii="Cambria Math" w:hAnsi="Cambria Math"/>
          <w:sz w:val="24"/>
        </w:rPr>
        <w:t xml:space="preserve"> инфляцию</w:t>
      </w:r>
      <w:r w:rsidRPr="00C9739A">
        <w:rPr>
          <w:rFonts w:ascii="Cambria Math" w:hAnsi="Cambria Math"/>
          <w:sz w:val="24"/>
        </w:rPr>
        <w:t>.</w:t>
      </w:r>
    </w:p>
    <w:p w:rsidR="00C9739A" w:rsidRPr="00C9739A" w:rsidRDefault="00C9739A" w:rsidP="00C9739A">
      <w:pPr>
        <w:rPr>
          <w:rFonts w:ascii="Cambria Math" w:hAnsi="Cambria Math"/>
          <w:sz w:val="24"/>
        </w:rPr>
      </w:pPr>
    </w:p>
    <w:p w:rsidR="00191E16" w:rsidRPr="002052AB" w:rsidRDefault="00191E16" w:rsidP="00191E16">
      <w:pPr>
        <w:rPr>
          <w:rFonts w:ascii="Cambria Math" w:hAnsi="Cambria Math"/>
          <w:i/>
          <w:sz w:val="24"/>
          <w:lang w:val="en-US"/>
        </w:rPr>
      </w:pPr>
      <w:r>
        <w:rPr>
          <w:rFonts w:ascii="Cambria Math" w:hAnsi="Cambria Math"/>
          <w:i/>
          <w:sz w:val="24"/>
          <w:lang w:val="en-US"/>
        </w:rPr>
        <w:t>Hansen</w:t>
      </w:r>
      <w:r w:rsidRPr="002052AB">
        <w:rPr>
          <w:rFonts w:ascii="Cambria Math" w:hAnsi="Cambria Math"/>
          <w:i/>
          <w:sz w:val="24"/>
          <w:lang w:val="en-US"/>
        </w:rPr>
        <w:t xml:space="preserve"> </w:t>
      </w:r>
      <w:r>
        <w:rPr>
          <w:rFonts w:ascii="Cambria Math" w:hAnsi="Cambria Math"/>
          <w:i/>
          <w:sz w:val="24"/>
          <w:lang w:val="en-US"/>
        </w:rPr>
        <w:t>et</w:t>
      </w:r>
      <w:r w:rsidRPr="002052AB">
        <w:rPr>
          <w:rFonts w:ascii="Cambria Math" w:hAnsi="Cambria Math"/>
          <w:i/>
          <w:sz w:val="24"/>
          <w:lang w:val="en-US"/>
        </w:rPr>
        <w:t xml:space="preserve"> </w:t>
      </w:r>
      <w:r>
        <w:rPr>
          <w:rFonts w:ascii="Cambria Math" w:hAnsi="Cambria Math"/>
          <w:i/>
          <w:sz w:val="24"/>
          <w:lang w:val="en-US"/>
        </w:rPr>
        <w:t>al</w:t>
      </w:r>
      <w:r w:rsidR="002052AB" w:rsidRPr="002052AB">
        <w:rPr>
          <w:rFonts w:ascii="Cambria Math" w:hAnsi="Cambria Math"/>
          <w:i/>
          <w:sz w:val="24"/>
          <w:lang w:val="en-US"/>
        </w:rPr>
        <w:t xml:space="preserve">., </w:t>
      </w:r>
      <w:r w:rsidRPr="002052AB">
        <w:rPr>
          <w:rFonts w:ascii="Cambria Math" w:hAnsi="Cambria Math"/>
          <w:i/>
          <w:sz w:val="24"/>
          <w:lang w:val="en-US"/>
        </w:rPr>
        <w:t xml:space="preserve">2018, </w:t>
      </w:r>
      <w:r>
        <w:rPr>
          <w:rFonts w:ascii="Cambria Math" w:hAnsi="Cambria Math"/>
          <w:i/>
          <w:sz w:val="24"/>
          <w:lang w:val="en-US"/>
        </w:rPr>
        <w:t>QJE</w:t>
      </w:r>
    </w:p>
    <w:p w:rsidR="00041BED" w:rsidRDefault="00041BED" w:rsidP="001D3EF1">
      <w:pPr>
        <w:rPr>
          <w:rFonts w:ascii="Cambria Math" w:hAnsi="Cambria Math"/>
          <w:i/>
          <w:sz w:val="24"/>
          <w:lang w:val="en-US"/>
        </w:rPr>
      </w:pPr>
      <w:r w:rsidRPr="00041BED">
        <w:rPr>
          <w:rFonts w:ascii="Cambria Math" w:hAnsi="Cambria Math"/>
          <w:i/>
          <w:sz w:val="24"/>
          <w:lang w:val="en-US"/>
        </w:rPr>
        <w:t>Transparency and Deliberation Within the FOMC: A Computational Linguistics Approach</w:t>
      </w:r>
    </w:p>
    <w:p w:rsidR="007C4B46" w:rsidRDefault="000E10DE" w:rsidP="001D3EF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Авторы</w:t>
      </w:r>
      <w:r w:rsidRPr="00041BED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статьи</w:t>
      </w:r>
      <w:r w:rsidRPr="00041BED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исследуют</w:t>
      </w:r>
      <w:r w:rsidRPr="00041BED">
        <w:rPr>
          <w:rFonts w:ascii="Cambria Math" w:hAnsi="Cambria Math"/>
          <w:sz w:val="24"/>
        </w:rPr>
        <w:t xml:space="preserve">, </w:t>
      </w:r>
      <w:r w:rsidR="007564AE" w:rsidRPr="007564AE">
        <w:rPr>
          <w:rFonts w:ascii="Cambria Math" w:hAnsi="Cambria Math"/>
          <w:sz w:val="24"/>
        </w:rPr>
        <w:t>какие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 w:rsidRPr="007564AE">
        <w:rPr>
          <w:rFonts w:ascii="Cambria Math" w:hAnsi="Cambria Math"/>
          <w:sz w:val="24"/>
        </w:rPr>
        <w:t>эффекты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внешняя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коммуникация</w:t>
      </w:r>
      <w:r w:rsidR="007564AE" w:rsidRPr="00041BED">
        <w:rPr>
          <w:rFonts w:ascii="Cambria Math" w:hAnsi="Cambria Math"/>
          <w:sz w:val="24"/>
        </w:rPr>
        <w:t xml:space="preserve"> (</w:t>
      </w:r>
      <w:r w:rsidR="007564AE">
        <w:rPr>
          <w:rFonts w:ascii="Cambria Math" w:hAnsi="Cambria Math"/>
          <w:sz w:val="24"/>
        </w:rPr>
        <w:t>прозрачность</w:t>
      </w:r>
      <w:r w:rsidR="007564AE" w:rsidRPr="00041BED">
        <w:rPr>
          <w:rFonts w:ascii="Cambria Math" w:hAnsi="Cambria Math"/>
          <w:sz w:val="24"/>
        </w:rPr>
        <w:t xml:space="preserve">) </w:t>
      </w:r>
      <w:r w:rsidR="007564AE">
        <w:rPr>
          <w:rFonts w:ascii="Cambria Math" w:hAnsi="Cambria Math"/>
          <w:sz w:val="24"/>
        </w:rPr>
        <w:t>оказывает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на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обсуждения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внутри</w:t>
      </w:r>
      <w:r w:rsidR="007564AE" w:rsidRPr="00041BED">
        <w:rPr>
          <w:rFonts w:ascii="Cambria Math" w:hAnsi="Cambria Math"/>
          <w:sz w:val="24"/>
        </w:rPr>
        <w:t xml:space="preserve"> </w:t>
      </w:r>
      <w:r w:rsidR="007564AE">
        <w:rPr>
          <w:rFonts w:ascii="Cambria Math" w:hAnsi="Cambria Math"/>
          <w:sz w:val="24"/>
        </w:rPr>
        <w:t>регуляторов</w:t>
      </w:r>
      <w:r w:rsidR="007564AE" w:rsidRPr="00041BED">
        <w:rPr>
          <w:rFonts w:ascii="Cambria Math" w:hAnsi="Cambria Math"/>
          <w:sz w:val="24"/>
        </w:rPr>
        <w:t xml:space="preserve">. </w:t>
      </w:r>
      <w:r w:rsidR="001D3EF1">
        <w:rPr>
          <w:rFonts w:ascii="Cambria Math" w:hAnsi="Cambria Math"/>
          <w:sz w:val="24"/>
        </w:rPr>
        <w:t xml:space="preserve">В качестве </w:t>
      </w:r>
      <w:r w:rsidR="00266383">
        <w:rPr>
          <w:rFonts w:ascii="Cambria Math" w:hAnsi="Cambria Math"/>
          <w:sz w:val="24"/>
        </w:rPr>
        <w:t xml:space="preserve">естественного </w:t>
      </w:r>
      <w:r w:rsidR="00266383" w:rsidRPr="00266383">
        <w:rPr>
          <w:rFonts w:ascii="Cambria Math" w:hAnsi="Cambria Math"/>
          <w:sz w:val="24"/>
        </w:rPr>
        <w:t>эксперимент</w:t>
      </w:r>
      <w:r w:rsidR="00266383">
        <w:rPr>
          <w:rFonts w:ascii="Cambria Math" w:hAnsi="Cambria Math"/>
          <w:sz w:val="24"/>
        </w:rPr>
        <w:t>а</w:t>
      </w:r>
      <w:r w:rsidR="00266383" w:rsidRPr="00266383">
        <w:rPr>
          <w:rFonts w:ascii="Cambria Math" w:hAnsi="Cambria Math"/>
          <w:sz w:val="24"/>
        </w:rPr>
        <w:t xml:space="preserve"> </w:t>
      </w:r>
      <w:r w:rsidR="001D3EF1">
        <w:rPr>
          <w:rFonts w:ascii="Cambria Math" w:hAnsi="Cambria Math"/>
          <w:sz w:val="24"/>
        </w:rPr>
        <w:t xml:space="preserve">изучается кейс </w:t>
      </w:r>
      <w:r w:rsidR="00266383" w:rsidRPr="00266383">
        <w:rPr>
          <w:rFonts w:ascii="Cambria Math" w:hAnsi="Cambria Math"/>
          <w:sz w:val="24"/>
        </w:rPr>
        <w:t>в Федеральном комитете по открытому рынку (FOMC)</w:t>
      </w:r>
      <w:r w:rsidR="00266383">
        <w:rPr>
          <w:rFonts w:ascii="Cambria Math" w:hAnsi="Cambria Math"/>
          <w:sz w:val="24"/>
        </w:rPr>
        <w:t xml:space="preserve">. В </w:t>
      </w:r>
      <w:r w:rsidR="00266383" w:rsidRPr="00266383">
        <w:rPr>
          <w:rFonts w:ascii="Cambria Math" w:hAnsi="Cambria Math"/>
          <w:sz w:val="24"/>
        </w:rPr>
        <w:t>1993 году</w:t>
      </w:r>
      <w:r w:rsidR="00266383">
        <w:rPr>
          <w:rFonts w:ascii="Cambria Math" w:hAnsi="Cambria Math"/>
          <w:sz w:val="24"/>
        </w:rPr>
        <w:t xml:space="preserve"> было принято решение опубликовать стенограммы заседаний </w:t>
      </w:r>
      <w:r w:rsidR="00266383">
        <w:rPr>
          <w:rFonts w:ascii="Cambria Math" w:hAnsi="Cambria Math"/>
          <w:sz w:val="24"/>
          <w:lang w:val="en-US"/>
        </w:rPr>
        <w:t>FOMC</w:t>
      </w:r>
      <w:r w:rsidR="001D3EF1">
        <w:rPr>
          <w:rFonts w:ascii="Cambria Math" w:hAnsi="Cambria Math"/>
          <w:sz w:val="24"/>
        </w:rPr>
        <w:t xml:space="preserve">, т.е. наблюдаются два периода: </w:t>
      </w:r>
      <w:r w:rsidR="001D3EF1" w:rsidRPr="001D3EF1">
        <w:rPr>
          <w:rFonts w:ascii="Cambria Math" w:hAnsi="Cambria Math"/>
          <w:sz w:val="24"/>
        </w:rPr>
        <w:t>когда политики верили,</w:t>
      </w:r>
      <w:r w:rsidR="001D3EF1">
        <w:rPr>
          <w:rFonts w:ascii="Cambria Math" w:hAnsi="Cambria Math"/>
          <w:sz w:val="24"/>
        </w:rPr>
        <w:t xml:space="preserve"> что их обсуждения не будут опубликованы, и период, когда политики ожидали публикации. </w:t>
      </w:r>
      <w:r w:rsidR="009E6827">
        <w:rPr>
          <w:rFonts w:ascii="Cambria Math" w:hAnsi="Cambria Math"/>
          <w:sz w:val="24"/>
        </w:rPr>
        <w:t xml:space="preserve">Авторы выделяют два </w:t>
      </w:r>
      <w:r w:rsidR="00004B84">
        <w:rPr>
          <w:rFonts w:ascii="Cambria Math" w:hAnsi="Cambria Math"/>
          <w:sz w:val="24"/>
        </w:rPr>
        <w:t>канала влияния прозрачности</w:t>
      </w:r>
      <w:r w:rsidR="009E6827">
        <w:rPr>
          <w:rFonts w:ascii="Cambria Math" w:hAnsi="Cambria Math"/>
          <w:sz w:val="24"/>
        </w:rPr>
        <w:t xml:space="preserve"> на </w:t>
      </w:r>
      <w:r w:rsidR="00004B84">
        <w:rPr>
          <w:rFonts w:ascii="Cambria Math" w:hAnsi="Cambria Math"/>
          <w:sz w:val="24"/>
        </w:rPr>
        <w:t>качество дискуссии</w:t>
      </w:r>
      <w:r w:rsidR="009E6827">
        <w:rPr>
          <w:rFonts w:ascii="Cambria Math" w:hAnsi="Cambria Math"/>
          <w:sz w:val="24"/>
        </w:rPr>
        <w:t xml:space="preserve">: эффект дисциплины и искажения </w:t>
      </w:r>
      <w:r w:rsidR="009E6827" w:rsidRPr="00CF7B75">
        <w:rPr>
          <w:rFonts w:ascii="Cambria Math" w:hAnsi="Cambria Math"/>
          <w:sz w:val="24"/>
        </w:rPr>
        <w:t>информации</w:t>
      </w:r>
      <w:r w:rsidR="009E6827">
        <w:rPr>
          <w:rFonts w:ascii="Cambria Math" w:hAnsi="Cambria Math"/>
          <w:sz w:val="24"/>
        </w:rPr>
        <w:t xml:space="preserve">. </w:t>
      </w:r>
      <w:r w:rsidR="007C4B46">
        <w:rPr>
          <w:rFonts w:ascii="Cambria Math" w:hAnsi="Cambria Math"/>
          <w:sz w:val="24"/>
        </w:rPr>
        <w:t xml:space="preserve">Технические шаги: </w:t>
      </w:r>
    </w:p>
    <w:p w:rsidR="007C4B46" w:rsidRDefault="007C4B46" w:rsidP="007C4B46">
      <w:pPr>
        <w:pStyle w:val="a3"/>
        <w:numPr>
          <w:ilvl w:val="0"/>
          <w:numId w:val="3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 xml:space="preserve">Используется </w:t>
      </w:r>
      <w:r>
        <w:rPr>
          <w:rFonts w:ascii="Cambria Math" w:hAnsi="Cambria Math"/>
          <w:sz w:val="24"/>
          <w:lang w:val="en-US"/>
        </w:rPr>
        <w:t>LDA</w:t>
      </w:r>
      <w:r w:rsidRPr="007C4B46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модель для получения тем, которые затрагивают участники обсуждений. Оценивается вовлеченность участников в дискуссию по общей экономической ситуации и </w:t>
      </w:r>
      <w:r w:rsidR="00E35717">
        <w:rPr>
          <w:rFonts w:ascii="Cambria Math" w:hAnsi="Cambria Math"/>
          <w:sz w:val="24"/>
        </w:rPr>
        <w:t xml:space="preserve">по стратегии монетарной политики. </w:t>
      </w:r>
    </w:p>
    <w:p w:rsidR="00E35717" w:rsidRPr="00004B84" w:rsidRDefault="00E35717" w:rsidP="0077139C">
      <w:pPr>
        <w:pStyle w:val="a3"/>
        <w:numPr>
          <w:ilvl w:val="0"/>
          <w:numId w:val="3"/>
        </w:numPr>
        <w:rPr>
          <w:rFonts w:ascii="Cambria Math" w:hAnsi="Cambria Math"/>
          <w:sz w:val="24"/>
        </w:rPr>
      </w:pPr>
      <w:r w:rsidRPr="00E35717">
        <w:rPr>
          <w:rFonts w:ascii="Cambria Math" w:hAnsi="Cambria Math"/>
          <w:sz w:val="24"/>
        </w:rPr>
        <w:t xml:space="preserve">Далее </w:t>
      </w:r>
      <w:r>
        <w:rPr>
          <w:rFonts w:ascii="Cambria Math" w:hAnsi="Cambria Math"/>
          <w:sz w:val="24"/>
        </w:rPr>
        <w:t>с</w:t>
      </w:r>
      <w:r w:rsidRPr="00E35717">
        <w:rPr>
          <w:rFonts w:ascii="Cambria Math" w:hAnsi="Cambria Math"/>
          <w:sz w:val="24"/>
        </w:rPr>
        <w:t xml:space="preserve"> помощью </w:t>
      </w:r>
      <w:r w:rsidRPr="00E35717">
        <w:rPr>
          <w:rFonts w:ascii="Cambria Math" w:hAnsi="Cambria Math"/>
          <w:sz w:val="24"/>
          <w:lang w:val="en-US"/>
        </w:rPr>
        <w:t>LASSO</w:t>
      </w:r>
      <w:r w:rsidRPr="00E35717">
        <w:rPr>
          <w:rFonts w:ascii="Cambria Math" w:hAnsi="Cambria Math"/>
          <w:sz w:val="24"/>
        </w:rPr>
        <w:t xml:space="preserve"> регрессии </w:t>
      </w:r>
      <w:r w:rsidRPr="00004B84">
        <w:rPr>
          <w:rFonts w:ascii="Cambria Math" w:hAnsi="Cambria Math"/>
          <w:sz w:val="24"/>
        </w:rPr>
        <w:t xml:space="preserve">авторы отбирают темы выступлений участников, в которых сильнее всего </w:t>
      </w:r>
      <w:r w:rsidR="00004B84" w:rsidRPr="00004B84">
        <w:rPr>
          <w:rFonts w:ascii="Cambria Math" w:hAnsi="Cambria Math"/>
          <w:sz w:val="24"/>
        </w:rPr>
        <w:t>проявляю</w:t>
      </w:r>
      <w:r w:rsidRPr="00004B84">
        <w:rPr>
          <w:rFonts w:ascii="Cambria Math" w:hAnsi="Cambria Math"/>
          <w:sz w:val="24"/>
        </w:rPr>
        <w:t>тся предпочтения о политике (смягчение/ ужесточение).</w:t>
      </w:r>
    </w:p>
    <w:p w:rsidR="00E35717" w:rsidRDefault="00E35717" w:rsidP="0077139C">
      <w:pPr>
        <w:pStyle w:val="a3"/>
        <w:numPr>
          <w:ilvl w:val="0"/>
          <w:numId w:val="3"/>
        </w:numPr>
        <w:rPr>
          <w:rFonts w:ascii="Cambria Math" w:hAnsi="Cambria Math"/>
          <w:sz w:val="24"/>
        </w:rPr>
      </w:pPr>
      <w:r w:rsidRPr="00004B84">
        <w:rPr>
          <w:rFonts w:ascii="Cambria Math" w:hAnsi="Cambria Math"/>
          <w:sz w:val="24"/>
        </w:rPr>
        <w:t>На основе распределений частотности тем, полученных на предыдущем</w:t>
      </w:r>
      <w:r>
        <w:rPr>
          <w:rFonts w:ascii="Cambria Math" w:hAnsi="Cambria Math"/>
          <w:sz w:val="24"/>
        </w:rPr>
        <w:t xml:space="preserve"> шаге, авторы строят метрики коммуникации, которые отражает широту дискуссии</w:t>
      </w:r>
      <w:r w:rsidR="00F0456C">
        <w:rPr>
          <w:rFonts w:ascii="Cambria Math" w:hAnsi="Cambria Math"/>
          <w:sz w:val="24"/>
        </w:rPr>
        <w:t>, объем количественных показателей, сходство выступлений участников и другие.</w:t>
      </w:r>
    </w:p>
    <w:p w:rsidR="00F0456C" w:rsidRDefault="00F0456C" w:rsidP="00F0456C">
      <w:pPr>
        <w:pStyle w:val="a3"/>
        <w:rPr>
          <w:rFonts w:ascii="Cambria Math" w:hAnsi="Cambria Math"/>
          <w:sz w:val="24"/>
        </w:rPr>
      </w:pPr>
      <w:r w:rsidRPr="00F0456C">
        <w:rPr>
          <w:rFonts w:ascii="Cambria Math" w:hAnsi="Cambria Math"/>
          <w:noProof/>
          <w:sz w:val="24"/>
          <w:lang w:eastAsia="ru-RU"/>
        </w:rPr>
        <w:drawing>
          <wp:inline distT="0" distB="0" distL="0" distR="0" wp14:anchorId="5E9EFFA3" wp14:editId="036A87B4">
            <wp:extent cx="3252047" cy="3043123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985" cy="30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3C" w:rsidRPr="00E4693C" w:rsidRDefault="00E4693C" w:rsidP="0019383D">
      <w:pPr>
        <w:pStyle w:val="a3"/>
        <w:numPr>
          <w:ilvl w:val="0"/>
          <w:numId w:val="3"/>
        </w:numPr>
        <w:rPr>
          <w:rFonts w:ascii="Cambria Math" w:hAnsi="Cambria Math"/>
          <w:sz w:val="24"/>
        </w:rPr>
      </w:pPr>
      <w:r w:rsidRPr="00E4693C">
        <w:rPr>
          <w:rFonts w:ascii="Cambria Math" w:hAnsi="Cambria Math"/>
          <w:sz w:val="24"/>
        </w:rPr>
        <w:t>Оценивается</w:t>
      </w:r>
      <w:r w:rsidR="00F0456C" w:rsidRPr="00E4693C">
        <w:rPr>
          <w:rFonts w:ascii="Cambria Math" w:hAnsi="Cambria Math"/>
          <w:sz w:val="24"/>
        </w:rPr>
        <w:t xml:space="preserve"> </w:t>
      </w:r>
      <w:r w:rsidRPr="00E4693C">
        <w:rPr>
          <w:rFonts w:ascii="Cambria Math" w:hAnsi="Cambria Math"/>
          <w:sz w:val="24"/>
          <w:lang w:val="en-US"/>
        </w:rPr>
        <w:t>OLS</w:t>
      </w:r>
      <w:r w:rsidRPr="00E4693C">
        <w:rPr>
          <w:rFonts w:ascii="Cambria Math" w:hAnsi="Cambria Math"/>
          <w:sz w:val="24"/>
        </w:rPr>
        <w:t xml:space="preserve"> </w:t>
      </w:r>
      <w:r w:rsidR="00F0456C" w:rsidRPr="00E4693C">
        <w:rPr>
          <w:rFonts w:ascii="Cambria Math" w:hAnsi="Cambria Math"/>
          <w:sz w:val="24"/>
        </w:rPr>
        <w:t>регресси</w:t>
      </w:r>
      <w:r w:rsidRPr="00E4693C">
        <w:rPr>
          <w:rFonts w:ascii="Cambria Math" w:hAnsi="Cambria Math"/>
          <w:sz w:val="24"/>
        </w:rPr>
        <w:t>я метрик коммуникации на режим прозрачности (</w:t>
      </w:r>
      <w:proofErr w:type="spellStart"/>
      <w:r w:rsidRPr="00E4693C">
        <w:rPr>
          <w:rFonts w:ascii="Cambria Math" w:hAnsi="Cambria Math"/>
          <w:sz w:val="24"/>
        </w:rPr>
        <w:t>дамми</w:t>
      </w:r>
      <w:proofErr w:type="spellEnd"/>
      <w:r w:rsidRPr="00E4693C">
        <w:rPr>
          <w:rFonts w:ascii="Cambria Math" w:hAnsi="Cambria Math"/>
          <w:sz w:val="24"/>
        </w:rPr>
        <w:t xml:space="preserve"> переменная на период до и после 1993 года).</w:t>
      </w:r>
      <w:r>
        <w:rPr>
          <w:rFonts w:ascii="Cambria Math" w:hAnsi="Cambria Math"/>
          <w:sz w:val="24"/>
        </w:rPr>
        <w:t xml:space="preserve"> </w:t>
      </w:r>
      <w:r w:rsidRPr="00E4693C">
        <w:rPr>
          <w:rFonts w:ascii="Cambria Math" w:hAnsi="Cambria Math"/>
          <w:sz w:val="24"/>
        </w:rPr>
        <w:t xml:space="preserve">Оценивается </w:t>
      </w:r>
      <w:r w:rsidRPr="00E4693C">
        <w:rPr>
          <w:rFonts w:ascii="Cambria Math" w:hAnsi="Cambria Math"/>
          <w:sz w:val="24"/>
          <w:lang w:val="en-US"/>
        </w:rPr>
        <w:t>Diff</w:t>
      </w:r>
      <w:r w:rsidRPr="00E4693C">
        <w:rPr>
          <w:rFonts w:ascii="Cambria Math" w:hAnsi="Cambria Math"/>
          <w:sz w:val="24"/>
        </w:rPr>
        <w:t>-</w:t>
      </w:r>
      <w:r w:rsidRPr="00E4693C">
        <w:rPr>
          <w:rFonts w:ascii="Cambria Math" w:hAnsi="Cambria Math"/>
          <w:sz w:val="24"/>
          <w:lang w:val="en-US"/>
        </w:rPr>
        <w:t>in</w:t>
      </w:r>
      <w:r w:rsidRPr="00E4693C">
        <w:rPr>
          <w:rFonts w:ascii="Cambria Math" w:hAnsi="Cambria Math"/>
          <w:sz w:val="24"/>
        </w:rPr>
        <w:t>-</w:t>
      </w:r>
      <w:r w:rsidRPr="00E4693C">
        <w:rPr>
          <w:rFonts w:ascii="Cambria Math" w:hAnsi="Cambria Math"/>
          <w:sz w:val="24"/>
          <w:lang w:val="en-US"/>
        </w:rPr>
        <w:t>Diff</w:t>
      </w:r>
      <w:r w:rsidRPr="00E4693C">
        <w:rPr>
          <w:rFonts w:ascii="Cambria Math" w:hAnsi="Cambria Math"/>
          <w:sz w:val="24"/>
        </w:rPr>
        <w:t xml:space="preserve"> регрессия </w:t>
      </w:r>
      <w:r>
        <w:rPr>
          <w:rFonts w:ascii="Cambria Math" w:hAnsi="Cambria Math"/>
          <w:sz w:val="24"/>
        </w:rPr>
        <w:t xml:space="preserve">для оценки того же эффекта, но в этой конфигурации учитывается количество лет, проведенных участником обсуждения в </w:t>
      </w:r>
      <w:r>
        <w:rPr>
          <w:rFonts w:ascii="Cambria Math" w:hAnsi="Cambria Math"/>
          <w:sz w:val="24"/>
          <w:lang w:val="en-US"/>
        </w:rPr>
        <w:t>FED</w:t>
      </w:r>
      <w:r w:rsidRPr="00E4693C">
        <w:rPr>
          <w:rFonts w:ascii="Cambria Math" w:hAnsi="Cambria Math"/>
          <w:sz w:val="24"/>
        </w:rPr>
        <w:t>.</w:t>
      </w:r>
    </w:p>
    <w:p w:rsidR="001D3EF1" w:rsidRDefault="00CF7B75" w:rsidP="0026638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Показано, что оба эффекта на качество обсуждений статистически значимые. Суммарный </w:t>
      </w:r>
      <w:r w:rsidRPr="00CF7B75">
        <w:rPr>
          <w:rFonts w:ascii="Cambria Math" w:hAnsi="Cambria Math"/>
          <w:sz w:val="24"/>
        </w:rPr>
        <w:t>результат этих двух эффектов</w:t>
      </w:r>
      <w:r>
        <w:rPr>
          <w:rFonts w:ascii="Cambria Math" w:hAnsi="Cambria Math"/>
          <w:sz w:val="24"/>
        </w:rPr>
        <w:t xml:space="preserve"> положителен</w:t>
      </w:r>
      <w:r w:rsidR="00DC2F37">
        <w:rPr>
          <w:rFonts w:ascii="Cambria Math" w:hAnsi="Cambria Math"/>
          <w:sz w:val="24"/>
        </w:rPr>
        <w:t>. Дополнительно исследована гетерогенность эффекта:</w:t>
      </w:r>
      <w:r w:rsidRPr="00CF7B75">
        <w:rPr>
          <w:rFonts w:ascii="Cambria Math" w:hAnsi="Cambria Math"/>
          <w:sz w:val="24"/>
        </w:rPr>
        <w:t xml:space="preserve"> несмотря на то, что “новички” менее вовлечены в</w:t>
      </w:r>
      <w:r>
        <w:rPr>
          <w:rFonts w:ascii="Cambria Math" w:hAnsi="Cambria Math"/>
          <w:sz w:val="24"/>
        </w:rPr>
        <w:t xml:space="preserve"> </w:t>
      </w:r>
      <w:r w:rsidRPr="00CF7B75">
        <w:rPr>
          <w:rFonts w:ascii="Cambria Math" w:hAnsi="Cambria Math"/>
          <w:sz w:val="24"/>
        </w:rPr>
        <w:t xml:space="preserve">дебаты, </w:t>
      </w:r>
      <w:r>
        <w:rPr>
          <w:rFonts w:ascii="Cambria Math" w:hAnsi="Cambria Math"/>
          <w:sz w:val="24"/>
        </w:rPr>
        <w:t xml:space="preserve">они </w:t>
      </w:r>
      <w:r w:rsidRPr="00CF7B75">
        <w:rPr>
          <w:rFonts w:ascii="Cambria Math" w:hAnsi="Cambria Math"/>
          <w:sz w:val="24"/>
        </w:rPr>
        <w:t>становятся более влиятельными в формировании дискуссии</w:t>
      </w:r>
      <w:r>
        <w:rPr>
          <w:rFonts w:ascii="Cambria Math" w:hAnsi="Cambria Math"/>
          <w:sz w:val="24"/>
        </w:rPr>
        <w:t xml:space="preserve">. </w:t>
      </w:r>
      <w:r w:rsidR="001D3EF1">
        <w:rPr>
          <w:rFonts w:ascii="Cambria Math" w:hAnsi="Cambria Math"/>
          <w:sz w:val="24"/>
        </w:rPr>
        <w:t xml:space="preserve">Среди прочего авторы находят, что </w:t>
      </w:r>
      <w:r w:rsidR="001D3EF1" w:rsidRPr="001D3EF1">
        <w:rPr>
          <w:rFonts w:ascii="Cambria Math" w:hAnsi="Cambria Math"/>
          <w:sz w:val="24"/>
        </w:rPr>
        <w:t>собрания становятся менее интерактивными,</w:t>
      </w:r>
      <w:r w:rsidR="001D3EF1">
        <w:rPr>
          <w:rFonts w:ascii="Cambria Math" w:hAnsi="Cambria Math"/>
          <w:sz w:val="24"/>
        </w:rPr>
        <w:t xml:space="preserve"> </w:t>
      </w:r>
      <w:r w:rsidR="001D3EF1" w:rsidRPr="001D3EF1">
        <w:rPr>
          <w:rFonts w:ascii="Cambria Math" w:hAnsi="Cambria Math"/>
          <w:sz w:val="24"/>
        </w:rPr>
        <w:t xml:space="preserve">более продуманными и </w:t>
      </w:r>
      <w:r w:rsidR="001D3EF1">
        <w:rPr>
          <w:rFonts w:ascii="Cambria Math" w:hAnsi="Cambria Math"/>
          <w:sz w:val="24"/>
        </w:rPr>
        <w:t xml:space="preserve">больше ориентируются </w:t>
      </w:r>
      <w:r w:rsidR="001D3EF1" w:rsidRPr="001D3EF1">
        <w:rPr>
          <w:rFonts w:ascii="Cambria Math" w:hAnsi="Cambria Math"/>
          <w:sz w:val="24"/>
        </w:rPr>
        <w:t>на количественные показатели.</w:t>
      </w:r>
      <w:r w:rsidR="001D3EF1">
        <w:rPr>
          <w:rFonts w:ascii="Cambria Math" w:hAnsi="Cambria Math"/>
          <w:sz w:val="24"/>
        </w:rPr>
        <w:t xml:space="preserve"> </w:t>
      </w:r>
    </w:p>
    <w:p w:rsidR="002052AB" w:rsidRDefault="002052AB" w:rsidP="00266383">
      <w:pPr>
        <w:rPr>
          <w:rFonts w:ascii="Cambria Math" w:hAnsi="Cambria Math"/>
          <w:sz w:val="24"/>
        </w:rPr>
      </w:pPr>
    </w:p>
    <w:p w:rsidR="00DF7255" w:rsidRPr="002B3174" w:rsidRDefault="00DF7255">
      <w:pPr>
        <w:rPr>
          <w:rFonts w:ascii="Cambria Math" w:hAnsi="Cambria Math"/>
          <w:i/>
          <w:sz w:val="24"/>
        </w:rPr>
      </w:pPr>
      <w:r w:rsidRPr="002B3174">
        <w:rPr>
          <w:rFonts w:ascii="Cambria Math" w:hAnsi="Cambria Math"/>
          <w:i/>
          <w:sz w:val="24"/>
        </w:rPr>
        <w:br w:type="page"/>
      </w:r>
    </w:p>
    <w:p w:rsidR="00004B84" w:rsidRPr="00DF7255" w:rsidRDefault="00DF7255" w:rsidP="00004B84">
      <w:pPr>
        <w:rPr>
          <w:rFonts w:ascii="Cambria Math" w:hAnsi="Cambria Math"/>
          <w:i/>
          <w:sz w:val="24"/>
          <w:lang w:val="en-US"/>
        </w:rPr>
      </w:pPr>
      <w:r w:rsidRPr="00DF7255">
        <w:rPr>
          <w:rFonts w:ascii="Cambria Math" w:hAnsi="Cambria Math"/>
          <w:i/>
          <w:sz w:val="24"/>
          <w:lang w:val="en-US"/>
        </w:rPr>
        <w:lastRenderedPageBreak/>
        <w:t xml:space="preserve">Alina </w:t>
      </w:r>
      <w:proofErr w:type="spellStart"/>
      <w:r w:rsidRPr="00DF7255">
        <w:rPr>
          <w:rFonts w:ascii="Cambria Math" w:hAnsi="Cambria Math"/>
          <w:i/>
          <w:sz w:val="24"/>
          <w:lang w:val="en-US"/>
        </w:rPr>
        <w:t>Evstigneeva</w:t>
      </w:r>
      <w:proofErr w:type="spellEnd"/>
      <w:r w:rsidRPr="00DF7255">
        <w:rPr>
          <w:rFonts w:ascii="Cambria Math" w:hAnsi="Cambria Math"/>
          <w:i/>
          <w:sz w:val="24"/>
          <w:lang w:val="en-US"/>
        </w:rPr>
        <w:t xml:space="preserve">, Mark </w:t>
      </w:r>
      <w:proofErr w:type="spellStart"/>
      <w:r w:rsidRPr="00DF7255">
        <w:rPr>
          <w:rFonts w:ascii="Cambria Math" w:hAnsi="Cambria Math"/>
          <w:i/>
          <w:sz w:val="24"/>
          <w:lang w:val="en-US"/>
        </w:rPr>
        <w:t>Sidorovskiy</w:t>
      </w:r>
      <w:proofErr w:type="spellEnd"/>
      <w:r w:rsidRPr="00DF7255">
        <w:rPr>
          <w:rFonts w:ascii="Cambria Math" w:hAnsi="Cambria Math"/>
          <w:i/>
          <w:sz w:val="24"/>
          <w:lang w:val="en-US"/>
        </w:rPr>
        <w:t>, 2021</w:t>
      </w:r>
      <w:r>
        <w:rPr>
          <w:rFonts w:ascii="Cambria Math" w:hAnsi="Cambria Math"/>
          <w:i/>
          <w:sz w:val="24"/>
          <w:lang w:val="en-US"/>
        </w:rPr>
        <w:t xml:space="preserve">, </w:t>
      </w:r>
      <w:r w:rsidRPr="00DF7255">
        <w:rPr>
          <w:rFonts w:ascii="Cambria Math" w:hAnsi="Cambria Math"/>
          <w:i/>
          <w:sz w:val="24"/>
          <w:lang w:val="en-US"/>
        </w:rPr>
        <w:t>Bank of Russia</w:t>
      </w:r>
    </w:p>
    <w:p w:rsidR="00004B84" w:rsidRPr="00004B84" w:rsidRDefault="00004B84" w:rsidP="00004B84">
      <w:pPr>
        <w:rPr>
          <w:rFonts w:ascii="Cambria Math" w:hAnsi="Cambria Math"/>
          <w:i/>
          <w:sz w:val="24"/>
          <w:lang w:val="en-US"/>
        </w:rPr>
      </w:pPr>
      <w:r w:rsidRPr="00004B84">
        <w:rPr>
          <w:rFonts w:ascii="Cambria Math" w:hAnsi="Cambria Math"/>
          <w:i/>
          <w:sz w:val="24"/>
          <w:lang w:val="en-US"/>
        </w:rPr>
        <w:t>Assessment of Clarity of Bank of Russia Monetary Policy Communication by Neural Network Approach</w:t>
      </w:r>
    </w:p>
    <w:p w:rsidR="009878A0" w:rsidRDefault="007D5056" w:rsidP="009878A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В </w:t>
      </w:r>
      <w:r w:rsidR="00DF7255">
        <w:rPr>
          <w:rFonts w:ascii="Cambria Math" w:hAnsi="Cambria Math"/>
          <w:sz w:val="24"/>
        </w:rPr>
        <w:t xml:space="preserve">статье </w:t>
      </w:r>
      <w:r>
        <w:rPr>
          <w:rFonts w:ascii="Cambria Math" w:hAnsi="Cambria Math"/>
          <w:sz w:val="24"/>
        </w:rPr>
        <w:t xml:space="preserve">впервые </w:t>
      </w:r>
      <w:r w:rsidR="00DF7255">
        <w:rPr>
          <w:rFonts w:ascii="Cambria Math" w:hAnsi="Cambria Math"/>
          <w:sz w:val="24"/>
        </w:rPr>
        <w:t>предлагается текстовый метод анализа качества коммуник</w:t>
      </w:r>
      <w:r w:rsidR="005F1880">
        <w:rPr>
          <w:rFonts w:ascii="Cambria Math" w:hAnsi="Cambria Math"/>
          <w:sz w:val="24"/>
        </w:rPr>
        <w:t>ации Центрального б</w:t>
      </w:r>
      <w:r>
        <w:rPr>
          <w:rFonts w:ascii="Cambria Math" w:hAnsi="Cambria Math"/>
          <w:sz w:val="24"/>
        </w:rPr>
        <w:t xml:space="preserve">анка России, в частности конструируется метрика читаемости текста. </w:t>
      </w:r>
      <w:r w:rsidR="009878A0">
        <w:rPr>
          <w:rFonts w:ascii="Cambria Math" w:hAnsi="Cambria Math"/>
          <w:sz w:val="24"/>
        </w:rPr>
        <w:t>При помощи базового текстового анализа собираются синтаксические, лексические, морфологические, фонетические, семантические, дискурсивные и другие метрики. Затем оценивается ясность текста, как линейная функция от количества знаков, слов и предложений. Итоговая выборка содержит 10 тысяч записей</w:t>
      </w:r>
      <w:r w:rsidR="009878A0" w:rsidRPr="009878A0">
        <w:rPr>
          <w:rFonts w:ascii="Cambria Math" w:hAnsi="Cambria Math"/>
          <w:sz w:val="24"/>
        </w:rPr>
        <w:t xml:space="preserve"> с 46</w:t>
      </w:r>
      <w:r w:rsidR="009878A0">
        <w:rPr>
          <w:rFonts w:ascii="Cambria Math" w:hAnsi="Cambria Math"/>
          <w:sz w:val="24"/>
        </w:rPr>
        <w:t xml:space="preserve"> </w:t>
      </w:r>
      <w:proofErr w:type="spellStart"/>
      <w:r w:rsidR="002B3174">
        <w:rPr>
          <w:rFonts w:ascii="Cambria Math" w:hAnsi="Cambria Math"/>
          <w:sz w:val="24"/>
        </w:rPr>
        <w:t>характерстиками</w:t>
      </w:r>
      <w:proofErr w:type="spellEnd"/>
      <w:r w:rsidR="009878A0">
        <w:rPr>
          <w:rFonts w:ascii="Cambria Math" w:hAnsi="Cambria Math"/>
          <w:sz w:val="24"/>
        </w:rPr>
        <w:t>: п</w:t>
      </w:r>
      <w:r w:rsidR="009878A0" w:rsidRPr="009878A0">
        <w:rPr>
          <w:rFonts w:ascii="Cambria Math" w:hAnsi="Cambria Math"/>
          <w:sz w:val="24"/>
        </w:rPr>
        <w:t xml:space="preserve">ервый - это </w:t>
      </w:r>
      <w:proofErr w:type="spellStart"/>
      <w:r w:rsidR="009878A0" w:rsidRPr="009878A0">
        <w:rPr>
          <w:rFonts w:ascii="Cambria Math" w:hAnsi="Cambria Math"/>
          <w:sz w:val="24"/>
        </w:rPr>
        <w:t>экспертно</w:t>
      </w:r>
      <w:proofErr w:type="spellEnd"/>
      <w:r w:rsidR="009878A0" w:rsidRPr="009878A0">
        <w:rPr>
          <w:rFonts w:ascii="Cambria Math" w:hAnsi="Cambria Math"/>
          <w:sz w:val="24"/>
        </w:rPr>
        <w:t xml:space="preserve"> определенный уровень сложности</w:t>
      </w:r>
      <w:r w:rsidR="009878A0">
        <w:rPr>
          <w:rFonts w:ascii="Cambria Math" w:hAnsi="Cambria Math"/>
          <w:sz w:val="24"/>
        </w:rPr>
        <w:t xml:space="preserve"> </w:t>
      </w:r>
      <w:r w:rsidR="009878A0" w:rsidRPr="009878A0">
        <w:rPr>
          <w:rFonts w:ascii="Cambria Math" w:hAnsi="Cambria Math"/>
          <w:sz w:val="24"/>
        </w:rPr>
        <w:t xml:space="preserve">текста, второй - сам текст, а остальные 44 </w:t>
      </w:r>
      <w:r w:rsidR="009878A0">
        <w:rPr>
          <w:rFonts w:ascii="Cambria Math" w:hAnsi="Cambria Math"/>
          <w:sz w:val="24"/>
        </w:rPr>
        <w:t>– синтетические текстовые метрики</w:t>
      </w:r>
      <w:r w:rsidR="009878A0" w:rsidRPr="009878A0">
        <w:rPr>
          <w:rFonts w:ascii="Cambria Math" w:hAnsi="Cambria Math"/>
          <w:sz w:val="24"/>
        </w:rPr>
        <w:t>.</w:t>
      </w:r>
      <w:r w:rsidR="009878A0">
        <w:rPr>
          <w:rFonts w:ascii="Cambria Math" w:hAnsi="Cambria Math"/>
          <w:sz w:val="24"/>
        </w:rPr>
        <w:t xml:space="preserve"> </w:t>
      </w:r>
      <w:r w:rsidR="003339EE">
        <w:rPr>
          <w:rFonts w:ascii="Cambria Math" w:hAnsi="Cambria Math"/>
          <w:sz w:val="24"/>
        </w:rPr>
        <w:t xml:space="preserve">Далее авторы обучают серию моделей машинного обучения для предсказания уровня сложности текста. Наилучшее качество показала </w:t>
      </w:r>
      <w:proofErr w:type="spellStart"/>
      <w:r w:rsidR="003339EE">
        <w:rPr>
          <w:rFonts w:ascii="Cambria Math" w:hAnsi="Cambria Math"/>
          <w:sz w:val="24"/>
        </w:rPr>
        <w:t>трансформерная</w:t>
      </w:r>
      <w:proofErr w:type="spellEnd"/>
      <w:r w:rsidR="003339EE">
        <w:rPr>
          <w:rFonts w:ascii="Cambria Math" w:hAnsi="Cambria Math"/>
          <w:sz w:val="24"/>
        </w:rPr>
        <w:t xml:space="preserve"> нейронная сеть. </w:t>
      </w:r>
    </w:p>
    <w:p w:rsidR="003339EE" w:rsidRPr="007D5056" w:rsidRDefault="003339EE" w:rsidP="009878A0">
      <w:pPr>
        <w:rPr>
          <w:rFonts w:ascii="Cambria Math" w:hAnsi="Cambria Math"/>
          <w:sz w:val="24"/>
        </w:rPr>
      </w:pPr>
      <w:r w:rsidRPr="003339EE">
        <w:rPr>
          <w:rFonts w:ascii="Cambria Math" w:hAnsi="Cambria Math"/>
          <w:noProof/>
          <w:sz w:val="24"/>
          <w:lang w:eastAsia="ru-RU"/>
        </w:rPr>
        <w:drawing>
          <wp:inline distT="0" distB="0" distL="0" distR="0" wp14:anchorId="0669BC5C" wp14:editId="6F9E26A2">
            <wp:extent cx="5215737" cy="2456498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256" cy="24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EE" w:rsidRDefault="003339EE" w:rsidP="00191E16">
      <w:pPr>
        <w:rPr>
          <w:rFonts w:ascii="Cambria Math" w:hAnsi="Cambria Math"/>
          <w:sz w:val="24"/>
        </w:rPr>
      </w:pPr>
    </w:p>
    <w:p w:rsidR="00FA1700" w:rsidRDefault="00FA1700" w:rsidP="00191E16">
      <w:pPr>
        <w:rPr>
          <w:rFonts w:ascii="Cambria Math" w:hAnsi="Cambria Math"/>
          <w:i/>
          <w:sz w:val="24"/>
          <w:lang w:val="en-US"/>
        </w:rPr>
      </w:pPr>
      <w:r>
        <w:rPr>
          <w:rFonts w:ascii="Cambria Math" w:hAnsi="Cambria Math"/>
          <w:i/>
          <w:sz w:val="24"/>
          <w:lang w:val="en-US"/>
        </w:rPr>
        <w:t xml:space="preserve">Yusuke </w:t>
      </w:r>
      <w:proofErr w:type="spellStart"/>
      <w:r>
        <w:rPr>
          <w:rFonts w:ascii="Cambria Math" w:hAnsi="Cambria Math"/>
          <w:i/>
          <w:sz w:val="24"/>
          <w:lang w:val="en-US"/>
        </w:rPr>
        <w:t>Oshima</w:t>
      </w:r>
      <w:proofErr w:type="spellEnd"/>
      <w:r>
        <w:rPr>
          <w:rFonts w:ascii="Cambria Math" w:hAnsi="Cambria Math"/>
          <w:i/>
          <w:sz w:val="24"/>
          <w:lang w:val="en-US"/>
        </w:rPr>
        <w:t xml:space="preserve">, Yoichi </w:t>
      </w:r>
      <w:proofErr w:type="spellStart"/>
      <w:r>
        <w:rPr>
          <w:rFonts w:ascii="Cambria Math" w:hAnsi="Cambria Math"/>
          <w:i/>
          <w:sz w:val="24"/>
          <w:lang w:val="en-US"/>
        </w:rPr>
        <w:t>Matsubayashi</w:t>
      </w:r>
      <w:proofErr w:type="spellEnd"/>
      <w:r>
        <w:rPr>
          <w:rFonts w:ascii="Cambria Math" w:hAnsi="Cambria Math"/>
          <w:i/>
          <w:sz w:val="24"/>
          <w:lang w:val="en-US"/>
        </w:rPr>
        <w:t>, 2018</w:t>
      </w:r>
    </w:p>
    <w:p w:rsidR="00FA1700" w:rsidRDefault="00FA1700" w:rsidP="00191E16">
      <w:pPr>
        <w:rPr>
          <w:rFonts w:ascii="Cambria Math" w:hAnsi="Cambria Math"/>
          <w:i/>
          <w:sz w:val="24"/>
          <w:lang w:val="en-US"/>
        </w:rPr>
      </w:pPr>
      <w:r>
        <w:rPr>
          <w:rFonts w:ascii="Cambria Math" w:hAnsi="Cambria Math"/>
          <w:i/>
          <w:sz w:val="24"/>
          <w:lang w:val="en-US"/>
        </w:rPr>
        <w:t>Monetary poli</w:t>
      </w:r>
      <w:r w:rsidR="00DF7255">
        <w:rPr>
          <w:rFonts w:ascii="Cambria Math" w:hAnsi="Cambria Math"/>
          <w:i/>
          <w:sz w:val="24"/>
          <w:lang w:val="en-US"/>
        </w:rPr>
        <w:t>cy communication of the Bank of</w:t>
      </w:r>
      <w:r>
        <w:rPr>
          <w:rFonts w:ascii="Cambria Math" w:hAnsi="Cambria Math"/>
          <w:i/>
          <w:sz w:val="24"/>
          <w:lang w:val="en-US"/>
        </w:rPr>
        <w:t xml:space="preserve"> Japan: Computational text analysis</w:t>
      </w:r>
    </w:p>
    <w:p w:rsidR="00C35316" w:rsidRDefault="00FA1700" w:rsidP="00191E1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С помощью метода </w:t>
      </w:r>
      <w:r>
        <w:rPr>
          <w:rFonts w:ascii="Cambria Math" w:hAnsi="Cambria Math"/>
          <w:sz w:val="24"/>
          <w:lang w:val="en-US"/>
        </w:rPr>
        <w:t>LDA</w:t>
      </w:r>
      <w:r w:rsidRPr="00FA1700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определяются темы</w:t>
      </w:r>
      <w:r w:rsidR="004402E5">
        <w:rPr>
          <w:rFonts w:ascii="Cambria Math" w:hAnsi="Cambria Math"/>
          <w:sz w:val="24"/>
        </w:rPr>
        <w:t xml:space="preserve"> обсуждения на</w:t>
      </w:r>
      <w:r>
        <w:rPr>
          <w:rFonts w:ascii="Cambria Math" w:hAnsi="Cambria Math"/>
          <w:sz w:val="24"/>
        </w:rPr>
        <w:t xml:space="preserve"> </w:t>
      </w:r>
      <w:r w:rsidR="004402E5">
        <w:rPr>
          <w:rFonts w:ascii="Cambria Math" w:hAnsi="Cambria Math"/>
          <w:sz w:val="24"/>
        </w:rPr>
        <w:t xml:space="preserve">заседаниях </w:t>
      </w:r>
      <w:r w:rsidR="00C51BF4">
        <w:rPr>
          <w:rFonts w:ascii="Cambria Math" w:hAnsi="Cambria Math"/>
          <w:sz w:val="24"/>
        </w:rPr>
        <w:t xml:space="preserve">Банка Японии с 2013 по 2017 г. </w:t>
      </w:r>
      <w:r w:rsidR="006F215B">
        <w:rPr>
          <w:rFonts w:ascii="Cambria Math" w:hAnsi="Cambria Math"/>
          <w:sz w:val="24"/>
        </w:rPr>
        <w:t>А</w:t>
      </w:r>
      <w:r w:rsidR="00C51BF4">
        <w:rPr>
          <w:rFonts w:ascii="Cambria Math" w:hAnsi="Cambria Math"/>
          <w:sz w:val="24"/>
        </w:rPr>
        <w:t>вторы показали, что есть взаимосвязь между затронутыми темами и реакцией рынка</w:t>
      </w:r>
      <w:r w:rsidR="00ED7B84">
        <w:rPr>
          <w:rFonts w:ascii="Cambria Math" w:hAnsi="Cambria Math"/>
          <w:sz w:val="24"/>
        </w:rPr>
        <w:t xml:space="preserve"> (</w:t>
      </w:r>
      <w:proofErr w:type="spellStart"/>
      <w:r w:rsidR="00ED7B84" w:rsidRPr="00ED7B84">
        <w:rPr>
          <w:rFonts w:ascii="Cambria Math" w:hAnsi="Cambria Math"/>
          <w:sz w:val="24"/>
        </w:rPr>
        <w:t>unexpected</w:t>
      </w:r>
      <w:proofErr w:type="spellEnd"/>
      <w:r w:rsidR="00ED7B84" w:rsidRPr="00ED7B84">
        <w:rPr>
          <w:rFonts w:ascii="Cambria Math" w:hAnsi="Cambria Math"/>
          <w:sz w:val="24"/>
        </w:rPr>
        <w:t xml:space="preserve"> </w:t>
      </w:r>
      <w:proofErr w:type="spellStart"/>
      <w:r w:rsidR="00ED7B84" w:rsidRPr="00ED7B84">
        <w:rPr>
          <w:rFonts w:ascii="Cambria Math" w:hAnsi="Cambria Math"/>
          <w:sz w:val="24"/>
        </w:rPr>
        <w:t>volatility</w:t>
      </w:r>
      <w:proofErr w:type="spellEnd"/>
      <w:r w:rsidR="00ED7B84" w:rsidRPr="00ED7B84">
        <w:rPr>
          <w:rFonts w:ascii="Cambria Math" w:hAnsi="Cambria Math"/>
          <w:sz w:val="24"/>
        </w:rPr>
        <w:t xml:space="preserve"> </w:t>
      </w:r>
      <w:r w:rsidR="00ED7B84">
        <w:rPr>
          <w:rFonts w:ascii="Cambria Math" w:hAnsi="Cambria Math"/>
          <w:sz w:val="24"/>
        </w:rPr>
        <w:t>нескольких рыночных индексов)</w:t>
      </w:r>
      <w:r w:rsidR="00C51BF4">
        <w:rPr>
          <w:rFonts w:ascii="Cambria Math" w:hAnsi="Cambria Math"/>
          <w:sz w:val="24"/>
        </w:rPr>
        <w:t xml:space="preserve"> в дни пресс-релиза</w:t>
      </w:r>
      <w:r w:rsidR="00ED7B84">
        <w:rPr>
          <w:rFonts w:ascii="Cambria Math" w:hAnsi="Cambria Math"/>
          <w:sz w:val="24"/>
        </w:rPr>
        <w:t xml:space="preserve">. </w:t>
      </w:r>
      <w:r w:rsidR="00C51BF4">
        <w:rPr>
          <w:rFonts w:ascii="Cambria Math" w:hAnsi="Cambria Math"/>
          <w:sz w:val="24"/>
        </w:rPr>
        <w:t xml:space="preserve">При этом </w:t>
      </w:r>
      <w:r w:rsidR="004402E5">
        <w:rPr>
          <w:rFonts w:ascii="Cambria Math" w:hAnsi="Cambria Math"/>
          <w:sz w:val="24"/>
        </w:rPr>
        <w:t xml:space="preserve">показано, что </w:t>
      </w:r>
      <w:r w:rsidR="00C51BF4">
        <w:rPr>
          <w:rFonts w:ascii="Cambria Math" w:hAnsi="Cambria Math"/>
          <w:sz w:val="24"/>
        </w:rPr>
        <w:t xml:space="preserve">реакция рынка была значительной к </w:t>
      </w:r>
      <w:proofErr w:type="spellStart"/>
      <w:r w:rsidR="00C51BF4">
        <w:rPr>
          <w:rFonts w:ascii="Cambria Math" w:hAnsi="Cambria Math"/>
          <w:sz w:val="24"/>
        </w:rPr>
        <w:t>инфоповодам</w:t>
      </w:r>
      <w:proofErr w:type="spellEnd"/>
      <w:r w:rsidR="00C51BF4">
        <w:rPr>
          <w:rFonts w:ascii="Cambria Math" w:hAnsi="Cambria Math"/>
          <w:sz w:val="24"/>
        </w:rPr>
        <w:t xml:space="preserve"> в начале периода количественного смягчения, </w:t>
      </w:r>
      <w:r w:rsidR="004402E5">
        <w:rPr>
          <w:rFonts w:ascii="Cambria Math" w:hAnsi="Cambria Math"/>
          <w:sz w:val="24"/>
        </w:rPr>
        <w:t>но постепенно угасала. Рынок чувствителен к мнениям участников собраний о текущих экономических условиях.</w:t>
      </w:r>
    </w:p>
    <w:p w:rsidR="00C35316" w:rsidRDefault="00C3531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ED7B84" w:rsidRPr="00ED7B84" w:rsidRDefault="00ED7B84" w:rsidP="00191E16">
      <w:pPr>
        <w:rPr>
          <w:rFonts w:ascii="Cambria Math" w:hAnsi="Cambria Math"/>
          <w:i/>
          <w:sz w:val="24"/>
          <w:lang w:val="en-US"/>
        </w:rPr>
      </w:pPr>
      <w:r w:rsidRPr="00ED7B84">
        <w:rPr>
          <w:rFonts w:ascii="Cambria Math" w:hAnsi="Cambria Math"/>
          <w:i/>
          <w:sz w:val="24"/>
          <w:lang w:val="en-US"/>
        </w:rPr>
        <w:lastRenderedPageBreak/>
        <w:t xml:space="preserve">Krzysztof </w:t>
      </w:r>
      <w:proofErr w:type="spellStart"/>
      <w:r w:rsidRPr="00ED7B84">
        <w:rPr>
          <w:rFonts w:ascii="Cambria Math" w:hAnsi="Cambria Math"/>
          <w:i/>
          <w:sz w:val="24"/>
          <w:lang w:val="en-US"/>
        </w:rPr>
        <w:t>Rybinski</w:t>
      </w:r>
      <w:proofErr w:type="spellEnd"/>
      <w:r w:rsidRPr="00ED7B84">
        <w:rPr>
          <w:rFonts w:ascii="Cambria Math" w:hAnsi="Cambria Math"/>
          <w:i/>
          <w:sz w:val="24"/>
          <w:lang w:val="en-US"/>
        </w:rPr>
        <w:t>, 2019</w:t>
      </w:r>
    </w:p>
    <w:p w:rsidR="00ED7B84" w:rsidRDefault="00ED7B84" w:rsidP="00ED7B84">
      <w:pPr>
        <w:rPr>
          <w:rFonts w:ascii="Cambria Math" w:hAnsi="Cambria Math"/>
          <w:i/>
          <w:sz w:val="24"/>
        </w:rPr>
      </w:pPr>
      <w:r w:rsidRPr="00ED7B84">
        <w:rPr>
          <w:rFonts w:ascii="Cambria Math" w:hAnsi="Cambria Math"/>
          <w:i/>
          <w:sz w:val="24"/>
          <w:lang w:val="en-US"/>
        </w:rPr>
        <w:t>A machine learning framework for automated analysis of central bank communication and media discourse. The</w:t>
      </w:r>
      <w:r w:rsidRPr="00ED7B84">
        <w:rPr>
          <w:rFonts w:ascii="Cambria Math" w:hAnsi="Cambria Math"/>
          <w:i/>
          <w:sz w:val="24"/>
        </w:rPr>
        <w:t xml:space="preserve"> </w:t>
      </w:r>
      <w:r w:rsidRPr="00ED7B84">
        <w:rPr>
          <w:rFonts w:ascii="Cambria Math" w:hAnsi="Cambria Math"/>
          <w:i/>
          <w:sz w:val="24"/>
          <w:lang w:val="en-US"/>
        </w:rPr>
        <w:t>case</w:t>
      </w:r>
      <w:r w:rsidRPr="00ED7B84">
        <w:rPr>
          <w:rFonts w:ascii="Cambria Math" w:hAnsi="Cambria Math"/>
          <w:i/>
          <w:sz w:val="24"/>
        </w:rPr>
        <w:t xml:space="preserve"> </w:t>
      </w:r>
      <w:r w:rsidRPr="00ED7B84">
        <w:rPr>
          <w:rFonts w:ascii="Cambria Math" w:hAnsi="Cambria Math"/>
          <w:i/>
          <w:sz w:val="24"/>
          <w:lang w:val="en-US"/>
        </w:rPr>
        <w:t>of</w:t>
      </w:r>
      <w:r w:rsidRPr="00ED7B84">
        <w:rPr>
          <w:rFonts w:ascii="Cambria Math" w:hAnsi="Cambria Math"/>
          <w:i/>
          <w:sz w:val="24"/>
        </w:rPr>
        <w:t xml:space="preserve"> </w:t>
      </w:r>
      <w:proofErr w:type="spellStart"/>
      <w:r w:rsidRPr="00ED7B84">
        <w:rPr>
          <w:rFonts w:ascii="Cambria Math" w:hAnsi="Cambria Math"/>
          <w:i/>
          <w:sz w:val="24"/>
          <w:lang w:val="en-US"/>
        </w:rPr>
        <w:t>Narodowy</w:t>
      </w:r>
      <w:proofErr w:type="spellEnd"/>
      <w:r w:rsidRPr="00ED7B84">
        <w:rPr>
          <w:rFonts w:ascii="Cambria Math" w:hAnsi="Cambria Math"/>
          <w:i/>
          <w:sz w:val="24"/>
        </w:rPr>
        <w:t xml:space="preserve"> </w:t>
      </w:r>
      <w:r w:rsidRPr="00ED7B84">
        <w:rPr>
          <w:rFonts w:ascii="Cambria Math" w:hAnsi="Cambria Math"/>
          <w:i/>
          <w:sz w:val="24"/>
          <w:lang w:val="en-US"/>
        </w:rPr>
        <w:t>Bank</w:t>
      </w:r>
      <w:r w:rsidRPr="00ED7B84">
        <w:rPr>
          <w:rFonts w:ascii="Cambria Math" w:hAnsi="Cambria Math"/>
          <w:i/>
          <w:sz w:val="24"/>
        </w:rPr>
        <w:t xml:space="preserve"> </w:t>
      </w:r>
      <w:proofErr w:type="spellStart"/>
      <w:r w:rsidRPr="00ED7B84">
        <w:rPr>
          <w:rFonts w:ascii="Cambria Math" w:hAnsi="Cambria Math"/>
          <w:i/>
          <w:sz w:val="24"/>
          <w:lang w:val="en-US"/>
        </w:rPr>
        <w:t>Polski</w:t>
      </w:r>
      <w:proofErr w:type="spellEnd"/>
      <w:r>
        <w:rPr>
          <w:rFonts w:ascii="Cambria Math" w:hAnsi="Cambria Math"/>
          <w:i/>
          <w:sz w:val="24"/>
        </w:rPr>
        <w:t xml:space="preserve"> </w:t>
      </w:r>
    </w:p>
    <w:p w:rsidR="00174845" w:rsidRDefault="00ED7B84" w:rsidP="00191E16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Авторы исследовали влияние заявлений ЦБ Польши</w:t>
      </w:r>
      <w:r w:rsidR="00937590">
        <w:rPr>
          <w:rFonts w:ascii="Cambria Math" w:hAnsi="Cambria Math"/>
          <w:sz w:val="24"/>
        </w:rPr>
        <w:t xml:space="preserve"> об изменении ставки рефинансирования</w:t>
      </w:r>
      <w:r>
        <w:rPr>
          <w:rFonts w:ascii="Cambria Math" w:hAnsi="Cambria Math"/>
          <w:sz w:val="24"/>
        </w:rPr>
        <w:t xml:space="preserve"> на дискурс СМИ, в частности на газету </w:t>
      </w:r>
      <w:proofErr w:type="spellStart"/>
      <w:r w:rsidRPr="00ED7B84">
        <w:rPr>
          <w:rFonts w:ascii="Cambria Math" w:hAnsi="Cambria Math"/>
          <w:sz w:val="24"/>
        </w:rPr>
        <w:t>Rzeczpospolita</w:t>
      </w:r>
      <w:proofErr w:type="spellEnd"/>
      <w:r w:rsidR="002E0EC1">
        <w:rPr>
          <w:rFonts w:ascii="Cambria Math" w:hAnsi="Cambria Math"/>
          <w:sz w:val="24"/>
        </w:rPr>
        <w:t xml:space="preserve">. Чтобы преодолеть проблему стандартных </w:t>
      </w:r>
      <w:r w:rsidR="002E0EC1">
        <w:rPr>
          <w:rFonts w:ascii="Cambria Math" w:hAnsi="Cambria Math"/>
          <w:sz w:val="24"/>
          <w:lang w:val="en-US"/>
        </w:rPr>
        <w:t>dictionary</w:t>
      </w:r>
      <w:r w:rsidR="002E0EC1" w:rsidRPr="002E0EC1">
        <w:rPr>
          <w:rFonts w:ascii="Cambria Math" w:hAnsi="Cambria Math"/>
          <w:sz w:val="24"/>
        </w:rPr>
        <w:t>-</w:t>
      </w:r>
      <w:r w:rsidR="002E0EC1">
        <w:rPr>
          <w:rFonts w:ascii="Cambria Math" w:hAnsi="Cambria Math"/>
          <w:sz w:val="24"/>
          <w:lang w:val="en-US"/>
        </w:rPr>
        <w:t>based</w:t>
      </w:r>
      <w:r w:rsidR="002E0EC1" w:rsidRPr="002E0EC1">
        <w:rPr>
          <w:rFonts w:ascii="Cambria Math" w:hAnsi="Cambria Math"/>
          <w:sz w:val="24"/>
        </w:rPr>
        <w:t xml:space="preserve"> </w:t>
      </w:r>
      <w:r w:rsidR="002E0EC1">
        <w:rPr>
          <w:rFonts w:ascii="Cambria Math" w:hAnsi="Cambria Math"/>
          <w:sz w:val="24"/>
        </w:rPr>
        <w:t xml:space="preserve">методов (сложно очистить от иронии, омонимов и др.), в </w:t>
      </w:r>
      <w:r>
        <w:rPr>
          <w:rFonts w:ascii="Cambria Math" w:hAnsi="Cambria Math"/>
          <w:sz w:val="24"/>
        </w:rPr>
        <w:t xml:space="preserve">статье </w:t>
      </w:r>
      <w:r w:rsidR="0020191A">
        <w:rPr>
          <w:rFonts w:ascii="Cambria Math" w:hAnsi="Cambria Math"/>
          <w:sz w:val="24"/>
        </w:rPr>
        <w:t xml:space="preserve">рассчитывается корреляция </w:t>
      </w:r>
      <w:r w:rsidR="002E0EC1">
        <w:rPr>
          <w:rFonts w:ascii="Cambria Math" w:hAnsi="Cambria Math"/>
          <w:sz w:val="24"/>
        </w:rPr>
        <w:t xml:space="preserve">между </w:t>
      </w:r>
      <w:r w:rsidR="002E0EC1" w:rsidRPr="002E0EC1">
        <w:rPr>
          <w:rFonts w:ascii="Cambria Math" w:hAnsi="Cambria Math"/>
          <w:sz w:val="24"/>
        </w:rPr>
        <w:t>“</w:t>
      </w:r>
      <w:r w:rsidR="002E0EC1">
        <w:rPr>
          <w:rFonts w:ascii="Cambria Math" w:hAnsi="Cambria Math"/>
          <w:sz w:val="24"/>
        </w:rPr>
        <w:t>индексом текста</w:t>
      </w:r>
      <w:r w:rsidR="002E0EC1" w:rsidRPr="002E0EC1">
        <w:rPr>
          <w:rFonts w:ascii="Cambria Math" w:hAnsi="Cambria Math"/>
          <w:sz w:val="24"/>
        </w:rPr>
        <w:t>“</w:t>
      </w:r>
      <w:r w:rsidR="00937590">
        <w:rPr>
          <w:rFonts w:ascii="Cambria Math" w:hAnsi="Cambria Math"/>
          <w:sz w:val="24"/>
        </w:rPr>
        <w:t xml:space="preserve"> заявлений</w:t>
      </w:r>
      <w:r w:rsidR="002E0EC1">
        <w:rPr>
          <w:rFonts w:ascii="Cambria Math" w:hAnsi="Cambria Math"/>
          <w:sz w:val="24"/>
        </w:rPr>
        <w:t xml:space="preserve"> ЦБ и </w:t>
      </w:r>
      <w:r w:rsidR="00937590">
        <w:rPr>
          <w:rFonts w:ascii="Cambria Math" w:hAnsi="Cambria Math"/>
          <w:sz w:val="24"/>
        </w:rPr>
        <w:t>статей</w:t>
      </w:r>
      <w:r w:rsidR="002E0EC1">
        <w:rPr>
          <w:rFonts w:ascii="Cambria Math" w:hAnsi="Cambria Math"/>
          <w:sz w:val="24"/>
        </w:rPr>
        <w:t xml:space="preserve"> в газете. </w:t>
      </w:r>
      <w:r w:rsidR="0020191A">
        <w:rPr>
          <w:rFonts w:ascii="Cambria Math" w:hAnsi="Cambria Math"/>
          <w:sz w:val="24"/>
        </w:rPr>
        <w:t>Индекс текста -</w:t>
      </w:r>
      <w:r w:rsidR="00937590">
        <w:rPr>
          <w:rFonts w:ascii="Cambria Math" w:hAnsi="Cambria Math"/>
          <w:sz w:val="24"/>
        </w:rPr>
        <w:t xml:space="preserve"> средневзвешенная </w:t>
      </w:r>
      <w:r w:rsidR="0020191A">
        <w:rPr>
          <w:rFonts w:ascii="Cambria Math" w:hAnsi="Cambria Math"/>
          <w:sz w:val="24"/>
        </w:rPr>
        <w:t xml:space="preserve">сумма частот </w:t>
      </w:r>
      <w:r w:rsidR="00937590">
        <w:rPr>
          <w:rFonts w:ascii="Cambria Math" w:hAnsi="Cambria Math"/>
          <w:sz w:val="24"/>
        </w:rPr>
        <w:t>слов, характерных для ужесточения</w:t>
      </w:r>
      <w:r w:rsidR="00937590" w:rsidRPr="00937590">
        <w:rPr>
          <w:rFonts w:ascii="Cambria Math" w:hAnsi="Cambria Math"/>
          <w:sz w:val="24"/>
        </w:rPr>
        <w:t xml:space="preserve"> </w:t>
      </w:r>
      <w:r w:rsidR="00937590">
        <w:rPr>
          <w:rFonts w:ascii="Cambria Math" w:hAnsi="Cambria Math"/>
          <w:sz w:val="24"/>
        </w:rPr>
        <w:t xml:space="preserve">(положительный вес у слова) и смягчения (отрицательный вес) </w:t>
      </w:r>
      <w:r w:rsidR="00937590" w:rsidRPr="00937590">
        <w:rPr>
          <w:rFonts w:ascii="Cambria Math" w:hAnsi="Cambria Math"/>
          <w:sz w:val="24"/>
        </w:rPr>
        <w:t>монетарной политики</w:t>
      </w:r>
      <w:r w:rsidR="00937590">
        <w:rPr>
          <w:rFonts w:ascii="Cambria Math" w:hAnsi="Cambria Math"/>
          <w:sz w:val="24"/>
        </w:rPr>
        <w:t>.</w:t>
      </w:r>
      <w:r w:rsidR="0020191A">
        <w:rPr>
          <w:rFonts w:ascii="Cambria Math" w:hAnsi="Cambria Math"/>
          <w:sz w:val="24"/>
        </w:rPr>
        <w:t xml:space="preserve"> Корреляция рассчитывается для статей, выпущенных за неделю</w:t>
      </w:r>
      <w:r w:rsidR="0020191A" w:rsidRPr="0020191A">
        <w:rPr>
          <w:rFonts w:ascii="Cambria Math" w:hAnsi="Cambria Math"/>
          <w:sz w:val="24"/>
        </w:rPr>
        <w:t>/</w:t>
      </w:r>
      <w:r w:rsidR="0020191A">
        <w:rPr>
          <w:rFonts w:ascii="Cambria Math" w:hAnsi="Cambria Math"/>
          <w:sz w:val="24"/>
        </w:rPr>
        <w:t xml:space="preserve"> две недели до и после публикации решения ЦБ. </w:t>
      </w:r>
      <w:r w:rsidR="001D75EE">
        <w:rPr>
          <w:rFonts w:ascii="Cambria Math" w:hAnsi="Cambria Math"/>
          <w:sz w:val="24"/>
        </w:rPr>
        <w:t xml:space="preserve">Оказывается, что даже спустя две недели после принятия решения газетные статьи достаточно хорошо отражают решение ЦБ, т.е. показывают высокую корреляцию. Авторы объясняют этот результат высоким влиянием ЦБ на общество. В работе данный эффект исследуется на подгруппах статей, посвященных одной из 10 основных тем, и эффект оказывается гетерогенным. Сильнее в статьях, посвященных общей экономической политике, и меньше в статьях, посвященных финансам. </w:t>
      </w:r>
    </w:p>
    <w:p w:rsidR="00C66D33" w:rsidRDefault="00C66D33" w:rsidP="00191E16">
      <w:pPr>
        <w:rPr>
          <w:rFonts w:ascii="Cambria Math" w:hAnsi="Cambria Math"/>
          <w:sz w:val="24"/>
        </w:rPr>
      </w:pPr>
    </w:p>
    <w:p w:rsidR="00C66D33" w:rsidRPr="00ED7B84" w:rsidRDefault="008925B0" w:rsidP="00C66D33">
      <w:pPr>
        <w:rPr>
          <w:rFonts w:ascii="Cambria Math" w:hAnsi="Cambria Math"/>
          <w:i/>
          <w:sz w:val="24"/>
          <w:lang w:val="en-US"/>
        </w:rPr>
      </w:pPr>
      <w:r w:rsidRPr="008925B0">
        <w:rPr>
          <w:rFonts w:ascii="Cambria Math" w:hAnsi="Cambria Math"/>
          <w:i/>
          <w:sz w:val="24"/>
          <w:lang w:val="en-US"/>
        </w:rPr>
        <w:t xml:space="preserve">Mohammed M. </w:t>
      </w:r>
      <w:proofErr w:type="spellStart"/>
      <w:r w:rsidRPr="008925B0">
        <w:rPr>
          <w:rFonts w:ascii="Cambria Math" w:hAnsi="Cambria Math"/>
          <w:i/>
          <w:sz w:val="24"/>
          <w:lang w:val="en-US"/>
        </w:rPr>
        <w:t>Tu</w:t>
      </w:r>
      <w:r>
        <w:rPr>
          <w:rFonts w:ascii="Cambria Math" w:hAnsi="Cambria Math"/>
          <w:i/>
          <w:sz w:val="24"/>
          <w:lang w:val="en-US"/>
        </w:rPr>
        <w:t>mala</w:t>
      </w:r>
      <w:proofErr w:type="spellEnd"/>
      <w:r w:rsidRPr="008925B0">
        <w:rPr>
          <w:rFonts w:ascii="Cambria Math" w:hAnsi="Cambria Math"/>
          <w:i/>
          <w:sz w:val="24"/>
          <w:lang w:val="en-US"/>
        </w:rPr>
        <w:t>,</w:t>
      </w:r>
      <w:r>
        <w:rPr>
          <w:rFonts w:ascii="Cambria Math" w:hAnsi="Cambria Math"/>
          <w:i/>
          <w:sz w:val="24"/>
          <w:lang w:val="en-US"/>
        </w:rPr>
        <w:t xml:space="preserve"> </w:t>
      </w:r>
      <w:proofErr w:type="spellStart"/>
      <w:r>
        <w:rPr>
          <w:rFonts w:ascii="Cambria Math" w:hAnsi="Cambria Math"/>
          <w:i/>
          <w:sz w:val="24"/>
          <w:lang w:val="en-US"/>
        </w:rPr>
        <w:t>Babatunde</w:t>
      </w:r>
      <w:proofErr w:type="spellEnd"/>
      <w:r>
        <w:rPr>
          <w:rFonts w:ascii="Cambria Math" w:hAnsi="Cambria Math"/>
          <w:i/>
          <w:sz w:val="24"/>
          <w:lang w:val="en-US"/>
        </w:rPr>
        <w:t xml:space="preserve"> S. </w:t>
      </w:r>
      <w:proofErr w:type="spellStart"/>
      <w:r>
        <w:rPr>
          <w:rFonts w:ascii="Cambria Math" w:hAnsi="Cambria Math"/>
          <w:i/>
          <w:sz w:val="24"/>
          <w:lang w:val="en-US"/>
        </w:rPr>
        <w:t>Omotosho</w:t>
      </w:r>
      <w:proofErr w:type="spellEnd"/>
      <w:r w:rsidR="00C66D33" w:rsidRPr="00ED7B84">
        <w:rPr>
          <w:rFonts w:ascii="Cambria Math" w:hAnsi="Cambria Math"/>
          <w:i/>
          <w:sz w:val="24"/>
          <w:lang w:val="en-US"/>
        </w:rPr>
        <w:t>, 2019</w:t>
      </w:r>
    </w:p>
    <w:p w:rsidR="00C66D33" w:rsidRPr="00C66D33" w:rsidRDefault="00C66D33" w:rsidP="00C66D33">
      <w:pPr>
        <w:rPr>
          <w:rFonts w:ascii="Cambria Math" w:hAnsi="Cambria Math"/>
          <w:i/>
          <w:sz w:val="24"/>
          <w:lang w:val="en-US"/>
        </w:rPr>
      </w:pPr>
      <w:r w:rsidRPr="00C66D33">
        <w:rPr>
          <w:rFonts w:ascii="Cambria Math" w:hAnsi="Cambria Math"/>
          <w:i/>
          <w:sz w:val="24"/>
          <w:lang w:val="en-US"/>
        </w:rPr>
        <w:t>A text mining analysis of central bank monetary policy communication in Nigeria</w:t>
      </w:r>
    </w:p>
    <w:p w:rsidR="00C66D33" w:rsidRDefault="008925B0" w:rsidP="00FA65E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В статье проводится текстовый анализ коммюнике Центрального </w:t>
      </w:r>
      <w:r w:rsidR="005F1880">
        <w:rPr>
          <w:rFonts w:ascii="Cambria Math" w:hAnsi="Cambria Math"/>
          <w:sz w:val="24"/>
        </w:rPr>
        <w:t>б</w:t>
      </w:r>
      <w:r>
        <w:rPr>
          <w:rFonts w:ascii="Cambria Math" w:hAnsi="Cambria Math"/>
          <w:sz w:val="24"/>
        </w:rPr>
        <w:t xml:space="preserve">анка Нигерии: изучается динамика индекса читаемости текста, проводится анализ тональности и определяются ключевые темы. Авторы </w:t>
      </w:r>
      <w:r w:rsidRPr="00004B84">
        <w:rPr>
          <w:rFonts w:ascii="Cambria Math" w:hAnsi="Cambria Math"/>
          <w:sz w:val="24"/>
        </w:rPr>
        <w:t xml:space="preserve">показали, что объем коммуникации ЦБ растёт на протяжении всего периода наблюдений (2004-2019 </w:t>
      </w:r>
      <w:proofErr w:type="spellStart"/>
      <w:r w:rsidRPr="00004B84">
        <w:rPr>
          <w:rFonts w:ascii="Cambria Math" w:hAnsi="Cambria Math"/>
          <w:sz w:val="24"/>
        </w:rPr>
        <w:t>гг</w:t>
      </w:r>
      <w:proofErr w:type="spellEnd"/>
      <w:r w:rsidRPr="00004B84">
        <w:rPr>
          <w:rFonts w:ascii="Cambria Math" w:hAnsi="Cambria Math"/>
          <w:sz w:val="24"/>
        </w:rPr>
        <w:t>)</w:t>
      </w:r>
      <w:r w:rsidR="00FA65E3" w:rsidRPr="00004B84">
        <w:rPr>
          <w:rFonts w:ascii="Cambria Math" w:hAnsi="Cambria Math"/>
          <w:sz w:val="24"/>
        </w:rPr>
        <w:t xml:space="preserve">, но при этом уровень прозрачности снижается. Авторы также показывают, что </w:t>
      </w:r>
      <w:r w:rsidR="00004B84" w:rsidRPr="00004B84">
        <w:rPr>
          <w:rFonts w:ascii="Cambria Math" w:hAnsi="Cambria Math"/>
          <w:sz w:val="24"/>
        </w:rPr>
        <w:t>издаваемые коммюнике эффективно отражают цели регулятора и текущую экономическую ситуацию</w:t>
      </w:r>
      <w:r w:rsidR="00FA65E3" w:rsidRPr="00004B84">
        <w:rPr>
          <w:rFonts w:ascii="Cambria Math" w:hAnsi="Cambria Math"/>
          <w:sz w:val="24"/>
        </w:rPr>
        <w:t>.</w:t>
      </w:r>
    </w:p>
    <w:p w:rsidR="00FA65E3" w:rsidRPr="00FA65E3" w:rsidRDefault="00FA65E3" w:rsidP="00FA65E3">
      <w:pPr>
        <w:rPr>
          <w:rFonts w:ascii="Cambria Math" w:hAnsi="Cambria Math"/>
          <w:i/>
          <w:sz w:val="24"/>
        </w:rPr>
      </w:pPr>
    </w:p>
    <w:p w:rsidR="00FA65E3" w:rsidRPr="00FA65E3" w:rsidRDefault="00FA65E3" w:rsidP="00FA65E3">
      <w:pPr>
        <w:rPr>
          <w:rFonts w:ascii="Cambria Math" w:hAnsi="Cambria Math"/>
          <w:i/>
          <w:sz w:val="24"/>
          <w:lang w:val="en-US"/>
        </w:rPr>
      </w:pPr>
      <w:r w:rsidRPr="00FA65E3">
        <w:rPr>
          <w:rFonts w:ascii="Cambria Math" w:hAnsi="Cambria Math"/>
          <w:i/>
          <w:sz w:val="24"/>
          <w:lang w:val="en-US"/>
        </w:rPr>
        <w:t xml:space="preserve">Young </w:t>
      </w:r>
      <w:proofErr w:type="spellStart"/>
      <w:r w:rsidRPr="00FA65E3">
        <w:rPr>
          <w:rFonts w:ascii="Cambria Math" w:hAnsi="Cambria Math"/>
          <w:i/>
          <w:sz w:val="24"/>
          <w:lang w:val="en-US"/>
        </w:rPr>
        <w:t>Joon</w:t>
      </w:r>
      <w:proofErr w:type="spellEnd"/>
      <w:r w:rsidRPr="00FA65E3">
        <w:rPr>
          <w:rFonts w:ascii="Cambria Math" w:hAnsi="Cambria Math"/>
          <w:i/>
          <w:sz w:val="24"/>
          <w:lang w:val="en-US"/>
        </w:rPr>
        <w:t xml:space="preserve"> Lee et al., 2019</w:t>
      </w:r>
    </w:p>
    <w:p w:rsidR="00FA65E3" w:rsidRDefault="00FA65E3" w:rsidP="00FA65E3">
      <w:pPr>
        <w:rPr>
          <w:rFonts w:ascii="Cambria Math" w:hAnsi="Cambria Math"/>
          <w:i/>
          <w:sz w:val="24"/>
          <w:lang w:val="en-US"/>
        </w:rPr>
      </w:pPr>
      <w:r w:rsidRPr="00FA65E3">
        <w:rPr>
          <w:rFonts w:ascii="Cambria Math" w:hAnsi="Cambria Math"/>
          <w:i/>
          <w:sz w:val="24"/>
          <w:lang w:val="en-US"/>
        </w:rPr>
        <w:t>Measuring Monetary Policy Surprises Using Text Mining: The Case of South Korea</w:t>
      </w:r>
    </w:p>
    <w:p w:rsidR="00CC63AE" w:rsidRPr="00041BED" w:rsidRDefault="00393B2D" w:rsidP="00652896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Авторы </w:t>
      </w:r>
      <w:r w:rsidR="009F7F12">
        <w:rPr>
          <w:rFonts w:ascii="Cambria Math" w:hAnsi="Cambria Math"/>
          <w:sz w:val="24"/>
        </w:rPr>
        <w:t>изучают влияние тональности заявлений ЦБ Кореи</w:t>
      </w:r>
      <w:r w:rsidR="00864257">
        <w:rPr>
          <w:rFonts w:ascii="Cambria Math" w:hAnsi="Cambria Math"/>
          <w:sz w:val="24"/>
        </w:rPr>
        <w:t xml:space="preserve"> на</w:t>
      </w:r>
      <w:r w:rsidR="00652896">
        <w:rPr>
          <w:rFonts w:ascii="Cambria Math" w:hAnsi="Cambria Math"/>
          <w:sz w:val="24"/>
        </w:rPr>
        <w:t xml:space="preserve"> рыночные ожидания, в частности на </w:t>
      </w:r>
      <w:r w:rsidR="00652896" w:rsidRPr="00652896">
        <w:rPr>
          <w:rFonts w:ascii="Cambria Math" w:hAnsi="Cambria Math"/>
          <w:sz w:val="24"/>
        </w:rPr>
        <w:t xml:space="preserve">займы </w:t>
      </w:r>
      <w:r w:rsidR="00652896">
        <w:rPr>
          <w:rFonts w:ascii="Cambria Math" w:hAnsi="Cambria Math"/>
          <w:sz w:val="24"/>
        </w:rPr>
        <w:t xml:space="preserve">с разным сроком погашения. </w:t>
      </w:r>
      <w:r w:rsidR="009F7F12">
        <w:rPr>
          <w:rFonts w:ascii="Cambria Math" w:hAnsi="Cambria Math"/>
          <w:sz w:val="24"/>
        </w:rPr>
        <w:t xml:space="preserve">Для этого они </w:t>
      </w:r>
      <w:r>
        <w:rPr>
          <w:rFonts w:ascii="Cambria Math" w:hAnsi="Cambria Math"/>
          <w:sz w:val="24"/>
        </w:rPr>
        <w:t xml:space="preserve">оценивают </w:t>
      </w:r>
      <w:r w:rsidR="009F7F12">
        <w:rPr>
          <w:rFonts w:ascii="Cambria Math" w:hAnsi="Cambria Math"/>
          <w:sz w:val="24"/>
        </w:rPr>
        <w:t>изменение стиля новостных статей в дни близкие к датам заявлений о денежно-кредитной политике.</w:t>
      </w:r>
      <w:r w:rsidR="00864257">
        <w:rPr>
          <w:rFonts w:ascii="Cambria Math" w:hAnsi="Cambria Math"/>
          <w:sz w:val="24"/>
        </w:rPr>
        <w:t xml:space="preserve"> </w:t>
      </w:r>
      <w:r w:rsidR="00505D78">
        <w:rPr>
          <w:rFonts w:ascii="Cambria Math" w:hAnsi="Cambria Math"/>
          <w:sz w:val="24"/>
        </w:rPr>
        <w:t>Индекс стиля рассчитывается как функция от количества слов</w:t>
      </w:r>
      <w:r w:rsidR="00505D78" w:rsidRPr="00505D78">
        <w:rPr>
          <w:rFonts w:ascii="Cambria Math" w:hAnsi="Cambria Math"/>
          <w:sz w:val="24"/>
        </w:rPr>
        <w:t>/</w:t>
      </w:r>
      <w:r w:rsidR="00505D78">
        <w:rPr>
          <w:rFonts w:ascii="Cambria Math" w:hAnsi="Cambria Math"/>
          <w:sz w:val="24"/>
        </w:rPr>
        <w:t xml:space="preserve"> </w:t>
      </w:r>
      <w:r w:rsidR="00505D78">
        <w:rPr>
          <w:rFonts w:ascii="Cambria Math" w:hAnsi="Cambria Math"/>
          <w:sz w:val="24"/>
          <w:lang w:val="en-US"/>
        </w:rPr>
        <w:t>n</w:t>
      </w:r>
      <w:r w:rsidR="00505D78">
        <w:rPr>
          <w:rFonts w:ascii="Cambria Math" w:hAnsi="Cambria Math"/>
          <w:sz w:val="24"/>
        </w:rPr>
        <w:t>-грамм ассоциированных со смягчением и ужесточением политики.</w:t>
      </w:r>
      <w:r w:rsidR="00D447A2">
        <w:rPr>
          <w:rFonts w:ascii="Cambria Math" w:hAnsi="Cambria Math"/>
          <w:sz w:val="24"/>
        </w:rPr>
        <w:t xml:space="preserve"> Авторы показали, что </w:t>
      </w:r>
      <w:r w:rsidR="00D447A2" w:rsidRPr="00D447A2">
        <w:rPr>
          <w:rFonts w:ascii="Cambria Math" w:hAnsi="Cambria Math"/>
          <w:sz w:val="24"/>
        </w:rPr>
        <w:t>среднее количество статей в экономических газетах составляет 81,1 и увеличивается</w:t>
      </w:r>
      <w:r w:rsidR="00652896">
        <w:rPr>
          <w:rFonts w:ascii="Cambria Math" w:hAnsi="Cambria Math"/>
          <w:sz w:val="24"/>
        </w:rPr>
        <w:t xml:space="preserve"> </w:t>
      </w:r>
      <w:r w:rsidR="00D447A2" w:rsidRPr="00D447A2">
        <w:rPr>
          <w:rFonts w:ascii="Cambria Math" w:hAnsi="Cambria Math"/>
          <w:sz w:val="24"/>
        </w:rPr>
        <w:t>на 54,4 и 93,2 статьи в дни повышения и снижения ставок соответственно.</w:t>
      </w:r>
      <w:r w:rsidR="00652896">
        <w:rPr>
          <w:rFonts w:ascii="Cambria Math" w:hAnsi="Cambria Math"/>
          <w:sz w:val="24"/>
        </w:rPr>
        <w:t xml:space="preserve"> Также показано, что шок связанный с публикацией заявления</w:t>
      </w:r>
      <w:r w:rsidR="00652896" w:rsidRPr="00652896">
        <w:rPr>
          <w:rFonts w:ascii="Cambria Math" w:hAnsi="Cambria Math"/>
          <w:sz w:val="24"/>
        </w:rPr>
        <w:t xml:space="preserve"> лучше объясняет изменения долгосрочных ставок, в то время как</w:t>
      </w:r>
      <w:r w:rsidR="00652896">
        <w:rPr>
          <w:rFonts w:ascii="Cambria Math" w:hAnsi="Cambria Math"/>
          <w:sz w:val="24"/>
        </w:rPr>
        <w:t xml:space="preserve"> </w:t>
      </w:r>
      <w:r w:rsidR="00652896" w:rsidRPr="00652896">
        <w:rPr>
          <w:rFonts w:ascii="Cambria Math" w:hAnsi="Cambria Math"/>
          <w:sz w:val="24"/>
        </w:rPr>
        <w:t>изменен</w:t>
      </w:r>
      <w:r w:rsidR="002A552D">
        <w:rPr>
          <w:rFonts w:ascii="Cambria Math" w:hAnsi="Cambria Math"/>
          <w:sz w:val="24"/>
        </w:rPr>
        <w:t>ия базовой ставки Банка Кореи</w:t>
      </w:r>
      <w:r w:rsidR="00652896" w:rsidRPr="00652896">
        <w:rPr>
          <w:rFonts w:ascii="Cambria Math" w:hAnsi="Cambria Math"/>
          <w:sz w:val="24"/>
        </w:rPr>
        <w:t xml:space="preserve"> более</w:t>
      </w:r>
      <w:r w:rsidR="00652896">
        <w:rPr>
          <w:rFonts w:ascii="Cambria Math" w:hAnsi="Cambria Math"/>
          <w:sz w:val="24"/>
        </w:rPr>
        <w:t xml:space="preserve"> </w:t>
      </w:r>
      <w:r w:rsidR="00652896" w:rsidRPr="00652896">
        <w:rPr>
          <w:rFonts w:ascii="Cambria Math" w:hAnsi="Cambria Math"/>
          <w:sz w:val="24"/>
        </w:rPr>
        <w:t>тесно связаны с изменениями краткосрочных ставок.</w:t>
      </w:r>
    </w:p>
    <w:sectPr w:rsidR="00CC63AE" w:rsidRPr="0004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E6D"/>
    <w:multiLevelType w:val="hybridMultilevel"/>
    <w:tmpl w:val="D508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43F3"/>
    <w:multiLevelType w:val="hybridMultilevel"/>
    <w:tmpl w:val="76120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A56D1"/>
    <w:multiLevelType w:val="hybridMultilevel"/>
    <w:tmpl w:val="E622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AC"/>
    <w:rsid w:val="00003DAC"/>
    <w:rsid w:val="00004B84"/>
    <w:rsid w:val="00041BED"/>
    <w:rsid w:val="000E10DE"/>
    <w:rsid w:val="00174845"/>
    <w:rsid w:val="00191E16"/>
    <w:rsid w:val="001D3EF1"/>
    <w:rsid w:val="001D75EE"/>
    <w:rsid w:val="0020191A"/>
    <w:rsid w:val="002052AB"/>
    <w:rsid w:val="00266383"/>
    <w:rsid w:val="002967A8"/>
    <w:rsid w:val="002A552D"/>
    <w:rsid w:val="002B3174"/>
    <w:rsid w:val="002E0EC1"/>
    <w:rsid w:val="003000E0"/>
    <w:rsid w:val="003339EE"/>
    <w:rsid w:val="00393B2D"/>
    <w:rsid w:val="003C3E1B"/>
    <w:rsid w:val="004402E5"/>
    <w:rsid w:val="004C34E5"/>
    <w:rsid w:val="00505D78"/>
    <w:rsid w:val="005F1880"/>
    <w:rsid w:val="00652896"/>
    <w:rsid w:val="00674133"/>
    <w:rsid w:val="006F215B"/>
    <w:rsid w:val="0075469C"/>
    <w:rsid w:val="007564AE"/>
    <w:rsid w:val="007A6574"/>
    <w:rsid w:val="007C4B46"/>
    <w:rsid w:val="007D5056"/>
    <w:rsid w:val="00864257"/>
    <w:rsid w:val="008925B0"/>
    <w:rsid w:val="008B2ED8"/>
    <w:rsid w:val="00937590"/>
    <w:rsid w:val="009534B5"/>
    <w:rsid w:val="009675E5"/>
    <w:rsid w:val="009878A0"/>
    <w:rsid w:val="009E6827"/>
    <w:rsid w:val="009F7F12"/>
    <w:rsid w:val="00A378BD"/>
    <w:rsid w:val="00AF7B57"/>
    <w:rsid w:val="00C35316"/>
    <w:rsid w:val="00C51BF4"/>
    <w:rsid w:val="00C66D33"/>
    <w:rsid w:val="00C9739A"/>
    <w:rsid w:val="00CB7824"/>
    <w:rsid w:val="00CC63AE"/>
    <w:rsid w:val="00CF7B75"/>
    <w:rsid w:val="00D447A2"/>
    <w:rsid w:val="00D533B4"/>
    <w:rsid w:val="00DC2F37"/>
    <w:rsid w:val="00DF7255"/>
    <w:rsid w:val="00E109A9"/>
    <w:rsid w:val="00E35717"/>
    <w:rsid w:val="00E4693C"/>
    <w:rsid w:val="00EB1E8E"/>
    <w:rsid w:val="00ED7B84"/>
    <w:rsid w:val="00EF6FAA"/>
    <w:rsid w:val="00EF7872"/>
    <w:rsid w:val="00F0456C"/>
    <w:rsid w:val="00FA1700"/>
    <w:rsid w:val="00FA65E3"/>
    <w:rsid w:val="00FD3C1F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42FF"/>
  <w15:chartTrackingRefBased/>
  <w15:docId w15:val="{DD5E8DE3-F701-4DB5-99BB-0B4E1DE7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6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xteval-pilot.ets.org/TextEvalu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2021-11-30T15:24:00Z</dcterms:created>
  <dcterms:modified xsi:type="dcterms:W3CDTF">2021-12-01T15:11:00Z</dcterms:modified>
</cp:coreProperties>
</file>