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7A" w:rsidRPr="002D13AE" w:rsidRDefault="00FF4890" w:rsidP="00927B2C">
      <w:pPr>
        <w:pStyle w:val="PlainText"/>
        <w:rPr>
          <w:rFonts w:asciiTheme="minorHAnsi" w:hAnsiTheme="minorHAnsi" w:cstheme="minorHAnsi"/>
          <w:sz w:val="24"/>
          <w:szCs w:val="24"/>
        </w:rPr>
      </w:pPr>
      <w:r>
        <w:rPr>
          <w:rFonts w:asciiTheme="minorHAnsi" w:hAnsiTheme="minorHAnsi" w:cstheme="minorHAnsi"/>
          <w:sz w:val="24"/>
          <w:szCs w:val="24"/>
        </w:rPr>
        <w:t>Military Scenario Definition Language (MSDL) Summary</w:t>
      </w:r>
    </w:p>
    <w:p w:rsidR="00955ACC" w:rsidRPr="002D13AE" w:rsidRDefault="00927B2C" w:rsidP="00955ACC">
      <w:pPr>
        <w:pStyle w:val="PlainText"/>
        <w:rPr>
          <w:rFonts w:asciiTheme="minorHAnsi" w:hAnsiTheme="minorHAnsi" w:cstheme="minorHAnsi"/>
          <w:sz w:val="24"/>
          <w:szCs w:val="24"/>
        </w:rPr>
      </w:pPr>
      <w:r w:rsidRPr="002D13AE">
        <w:rPr>
          <w:rFonts w:asciiTheme="minorHAnsi" w:hAnsiTheme="minorHAnsi" w:cstheme="minorHAnsi"/>
          <w:sz w:val="24"/>
          <w:szCs w:val="24"/>
        </w:rPr>
        <w:t>Date/Time:</w:t>
      </w:r>
      <w:r w:rsidR="00FF4890">
        <w:rPr>
          <w:rFonts w:asciiTheme="minorHAnsi" w:hAnsiTheme="minorHAnsi" w:cstheme="minorHAnsi"/>
          <w:sz w:val="24"/>
          <w:szCs w:val="24"/>
        </w:rPr>
        <w:t xml:space="preserve"> 4/7/2011 – 0800-1200</w:t>
      </w:r>
    </w:p>
    <w:p w:rsidR="00927B2C" w:rsidRPr="002D13AE" w:rsidRDefault="00927B2C" w:rsidP="00927B2C">
      <w:pPr>
        <w:pStyle w:val="PlainText"/>
        <w:rPr>
          <w:rFonts w:asciiTheme="minorHAnsi" w:hAnsiTheme="minorHAnsi" w:cstheme="minorHAnsi"/>
          <w:sz w:val="24"/>
          <w:szCs w:val="24"/>
        </w:rPr>
      </w:pPr>
    </w:p>
    <w:p w:rsidR="005D5C6E" w:rsidRPr="002D13AE" w:rsidRDefault="005D5C6E" w:rsidP="005D5C6E">
      <w:pPr>
        <w:rPr>
          <w:rFonts w:asciiTheme="minorHAnsi" w:hAnsiTheme="minorHAnsi" w:cstheme="minorHAnsi"/>
          <w:szCs w:val="24"/>
        </w:rPr>
      </w:pPr>
      <w:r w:rsidRPr="002D13AE">
        <w:rPr>
          <w:rFonts w:asciiTheme="minorHAnsi" w:hAnsiTheme="minorHAnsi" w:cstheme="minorHAnsi"/>
          <w:szCs w:val="24"/>
        </w:rPr>
        <w:t>Attendees:</w:t>
      </w:r>
    </w:p>
    <w:tbl>
      <w:tblPr>
        <w:tblW w:w="8660" w:type="dxa"/>
        <w:tblInd w:w="93" w:type="dxa"/>
        <w:tblLook w:val="04A0"/>
      </w:tblPr>
      <w:tblGrid>
        <w:gridCol w:w="4000"/>
        <w:gridCol w:w="4660"/>
      </w:tblGrid>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b/>
                <w:bCs/>
                <w:color w:val="000000"/>
                <w:sz w:val="22"/>
              </w:rPr>
            </w:pPr>
            <w:r w:rsidRPr="00FF4890">
              <w:rPr>
                <w:rFonts w:ascii="Calibri" w:eastAsia="Times New Roman" w:hAnsi="Calibri" w:cs="Calibri"/>
                <w:b/>
                <w:bCs/>
                <w:color w:val="000000"/>
                <w:sz w:val="22"/>
              </w:rPr>
              <w:t>Name</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b/>
                <w:bCs/>
                <w:color w:val="000000"/>
                <w:sz w:val="22"/>
              </w:rPr>
            </w:pPr>
            <w:r w:rsidRPr="00FF4890">
              <w:rPr>
                <w:rFonts w:ascii="Calibri" w:eastAsia="Times New Roman" w:hAnsi="Calibri" w:cs="Calibri"/>
                <w:b/>
                <w:bCs/>
                <w:color w:val="000000"/>
                <w:sz w:val="22"/>
              </w:rPr>
              <w:t>Email</w:t>
            </w:r>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Rob Wittman</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8" w:history="1">
              <w:r w:rsidRPr="00FF4890">
                <w:rPr>
                  <w:rFonts w:ascii="Calibri" w:eastAsia="Times New Roman" w:hAnsi="Calibri" w:cs="Calibri"/>
                  <w:color w:val="0000FF"/>
                  <w:sz w:val="22"/>
                  <w:u w:val="single"/>
                </w:rPr>
                <w:t>rwittman@mitre.org</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Curtis Blais</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9" w:history="1">
              <w:r w:rsidRPr="00FF4890">
                <w:rPr>
                  <w:rFonts w:ascii="Calibri" w:eastAsia="Times New Roman" w:hAnsi="Calibri" w:cs="Calibri"/>
                  <w:color w:val="0000FF"/>
                  <w:sz w:val="22"/>
                  <w:u w:val="single"/>
                </w:rPr>
                <w:t>clblais@nps.edu</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Eric Whittington</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0" w:history="1">
              <w:r w:rsidRPr="00FF4890">
                <w:rPr>
                  <w:rFonts w:ascii="Calibri" w:eastAsia="Times New Roman" w:hAnsi="Calibri" w:cs="Calibri"/>
                  <w:color w:val="0000FF"/>
                  <w:sz w:val="22"/>
                  <w:u w:val="single"/>
                </w:rPr>
                <w:t>eric.whittington@usmc.mil</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Kevin Heffner</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1" w:history="1">
              <w:r w:rsidRPr="00FF4890">
                <w:rPr>
                  <w:rFonts w:ascii="Calibri" w:eastAsia="Times New Roman" w:hAnsi="Calibri" w:cs="Calibri"/>
                  <w:color w:val="0000FF"/>
                  <w:sz w:val="22"/>
                  <w:u w:val="single"/>
                </w:rPr>
                <w:t>k.heffner@pegasim.com</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Lionel Khimeche</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2" w:history="1">
              <w:r w:rsidRPr="00FF4890">
                <w:rPr>
                  <w:rFonts w:ascii="Calibri" w:eastAsia="Times New Roman" w:hAnsi="Calibri" w:cs="Calibri"/>
                  <w:color w:val="0000FF"/>
                  <w:sz w:val="22"/>
                  <w:u w:val="single"/>
                </w:rPr>
                <w:t>Lionel.Khimeche@dga.defense.gouv.fr</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Mark Pullen</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3" w:history="1">
              <w:r w:rsidRPr="00FF4890">
                <w:rPr>
                  <w:rFonts w:ascii="Calibri" w:eastAsia="Times New Roman" w:hAnsi="Calibri" w:cs="Calibri"/>
                  <w:color w:val="0000FF"/>
                  <w:sz w:val="22"/>
                  <w:u w:val="single"/>
                </w:rPr>
                <w:t>mpullen@c4i.gmu.edu</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Ha Ly</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4" w:history="1">
              <w:r w:rsidRPr="00FF4890">
                <w:rPr>
                  <w:rFonts w:ascii="Calibri" w:eastAsia="Times New Roman" w:hAnsi="Calibri" w:cs="Calibri"/>
                  <w:color w:val="0000FF"/>
                  <w:sz w:val="22"/>
                  <w:u w:val="single"/>
                </w:rPr>
                <w:t>Ha.Ly@us.army.mil</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Bill Riggs</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5" w:history="1">
              <w:r w:rsidRPr="00FF4890">
                <w:rPr>
                  <w:rFonts w:ascii="Calibri" w:eastAsia="Times New Roman" w:hAnsi="Calibri" w:cs="Calibri"/>
                  <w:color w:val="0000FF"/>
                  <w:sz w:val="22"/>
                  <w:u w:val="single"/>
                </w:rPr>
                <w:t>William.Riggs@jhuapl.edu</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Bill Beebe</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6" w:history="1">
              <w:r w:rsidRPr="00FF4890">
                <w:rPr>
                  <w:rFonts w:ascii="Calibri" w:eastAsia="Times New Roman" w:hAnsi="Calibri" w:cs="Calibri"/>
                  <w:color w:val="0000FF"/>
                  <w:sz w:val="22"/>
                  <w:u w:val="single"/>
                </w:rPr>
                <w:t>wbeebe@mitre.org</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Randall Ramsey</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7" w:history="1">
              <w:r w:rsidRPr="00FF4890">
                <w:rPr>
                  <w:rFonts w:ascii="Calibri" w:eastAsia="Times New Roman" w:hAnsi="Calibri" w:cs="Calibri"/>
                  <w:color w:val="0000FF"/>
                  <w:sz w:val="22"/>
                  <w:u w:val="single"/>
                </w:rPr>
                <w:t>randall.s.ramsey@us.army.mil</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Jeff Abbott</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8" w:history="1">
              <w:r w:rsidRPr="00FF4890">
                <w:rPr>
                  <w:rFonts w:ascii="Calibri" w:eastAsia="Times New Roman" w:hAnsi="Calibri" w:cs="Calibri"/>
                  <w:color w:val="0000FF"/>
                  <w:sz w:val="22"/>
                  <w:u w:val="single"/>
                </w:rPr>
                <w:t>jeff.Abbott@caemil.usa.com</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Sidney Chartrand</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19" w:history="1">
              <w:r w:rsidRPr="00FF4890">
                <w:rPr>
                  <w:rFonts w:ascii="Calibri" w:eastAsia="Times New Roman" w:hAnsi="Calibri" w:cs="Calibri"/>
                  <w:color w:val="0000FF"/>
                  <w:sz w:val="22"/>
                  <w:u w:val="single"/>
                </w:rPr>
                <w:t>sidney@cae.com</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Adam Brook</w:t>
            </w:r>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20" w:history="1">
              <w:r w:rsidRPr="00FF4890">
                <w:rPr>
                  <w:rFonts w:ascii="Calibri" w:eastAsia="Times New Roman" w:hAnsi="Calibri" w:cs="Calibri"/>
                  <w:color w:val="0000FF"/>
                  <w:sz w:val="22"/>
                  <w:u w:val="single"/>
                </w:rPr>
                <w:t>rabrook@qinetiq.com</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 xml:space="preserve">Jean </w:t>
            </w:r>
            <w:proofErr w:type="spellStart"/>
            <w:r w:rsidRPr="00FF4890">
              <w:rPr>
                <w:rFonts w:ascii="Calibri" w:eastAsia="Times New Roman" w:hAnsi="Calibri" w:cs="Calibri"/>
                <w:color w:val="000000"/>
                <w:sz w:val="22"/>
              </w:rPr>
              <w:t>Gabril</w:t>
            </w:r>
            <w:proofErr w:type="spellEnd"/>
            <w:r w:rsidRPr="00FF4890">
              <w:rPr>
                <w:rFonts w:ascii="Calibri" w:eastAsia="Times New Roman" w:hAnsi="Calibri" w:cs="Calibri"/>
                <w:color w:val="000000"/>
                <w:sz w:val="22"/>
              </w:rPr>
              <w:t xml:space="preserve"> </w:t>
            </w:r>
            <w:proofErr w:type="spellStart"/>
            <w:r w:rsidRPr="00FF4890">
              <w:rPr>
                <w:rFonts w:ascii="Calibri" w:eastAsia="Times New Roman" w:hAnsi="Calibri" w:cs="Calibri"/>
                <w:color w:val="000000"/>
                <w:sz w:val="22"/>
              </w:rPr>
              <w:t>Herbinet</w:t>
            </w:r>
            <w:proofErr w:type="spellEnd"/>
          </w:p>
        </w:tc>
        <w:tc>
          <w:tcPr>
            <w:tcW w:w="466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FF"/>
                <w:sz w:val="22"/>
                <w:u w:val="single"/>
              </w:rPr>
            </w:pPr>
            <w:hyperlink r:id="rId21" w:history="1">
              <w:r w:rsidRPr="00FF4890">
                <w:rPr>
                  <w:rFonts w:ascii="Calibri" w:eastAsia="Times New Roman" w:hAnsi="Calibri" w:cs="Calibri"/>
                  <w:color w:val="0000FF"/>
                  <w:sz w:val="22"/>
                  <w:u w:val="single"/>
                </w:rPr>
                <w:t>jean.gabril.herbinet@edef.terre.defense.gouv.fr</w:t>
              </w:r>
            </w:hyperlink>
          </w:p>
        </w:tc>
      </w:tr>
      <w:tr w:rsidR="00FF4890" w:rsidRPr="00FF4890" w:rsidTr="00FF4890">
        <w:trPr>
          <w:trHeight w:val="300"/>
        </w:trPr>
        <w:tc>
          <w:tcPr>
            <w:tcW w:w="4000" w:type="dxa"/>
            <w:tcBorders>
              <w:top w:val="nil"/>
              <w:left w:val="nil"/>
              <w:bottom w:val="nil"/>
              <w:right w:val="nil"/>
            </w:tcBorders>
            <w:shd w:val="clear" w:color="auto" w:fill="auto"/>
            <w:noWrap/>
            <w:vAlign w:val="bottom"/>
            <w:hideMark/>
          </w:tcPr>
          <w:p w:rsidR="00FF4890" w:rsidRPr="00FF4890" w:rsidRDefault="00FF4890" w:rsidP="00FF4890">
            <w:pPr>
              <w:rPr>
                <w:rFonts w:ascii="Calibri" w:eastAsia="Times New Roman" w:hAnsi="Calibri" w:cs="Calibri"/>
                <w:color w:val="000000"/>
                <w:sz w:val="22"/>
              </w:rPr>
            </w:pPr>
            <w:r w:rsidRPr="00FF4890">
              <w:rPr>
                <w:rFonts w:ascii="Calibri" w:eastAsia="Times New Roman" w:hAnsi="Calibri" w:cs="Calibri"/>
                <w:color w:val="000000"/>
                <w:sz w:val="22"/>
              </w:rPr>
              <w:t xml:space="preserve">Chris </w:t>
            </w:r>
            <w:proofErr w:type="spellStart"/>
            <w:r w:rsidR="00B677CF">
              <w:rPr>
                <w:rFonts w:ascii="Calibri" w:eastAsia="Times New Roman" w:hAnsi="Calibri" w:cs="Calibri"/>
                <w:color w:val="000000"/>
                <w:sz w:val="22"/>
              </w:rPr>
              <w:t>Metievier</w:t>
            </w:r>
            <w:proofErr w:type="spellEnd"/>
          </w:p>
        </w:tc>
        <w:tc>
          <w:tcPr>
            <w:tcW w:w="4660" w:type="dxa"/>
            <w:tcBorders>
              <w:top w:val="nil"/>
              <w:left w:val="nil"/>
              <w:bottom w:val="nil"/>
              <w:right w:val="nil"/>
            </w:tcBorders>
            <w:shd w:val="clear" w:color="auto" w:fill="auto"/>
            <w:noWrap/>
            <w:vAlign w:val="bottom"/>
            <w:hideMark/>
          </w:tcPr>
          <w:p w:rsidR="00FF4890" w:rsidRPr="00FF4890" w:rsidRDefault="002416F3" w:rsidP="00FF4890">
            <w:pPr>
              <w:rPr>
                <w:rFonts w:ascii="Calibri" w:eastAsia="Times New Roman" w:hAnsi="Calibri" w:cs="Calibri"/>
                <w:color w:val="0000FF"/>
                <w:sz w:val="22"/>
                <w:u w:val="single"/>
              </w:rPr>
            </w:pPr>
            <w:hyperlink r:id="rId22" w:history="1">
              <w:r w:rsidRPr="009148EC">
                <w:rPr>
                  <w:rStyle w:val="Hyperlink"/>
                  <w:rFonts w:ascii="Calibri" w:eastAsia="Times New Roman" w:hAnsi="Calibri" w:cs="Calibri"/>
                  <w:sz w:val="22"/>
                </w:rPr>
                <w:t>chris.metievier@us.army.mil</w:t>
              </w:r>
            </w:hyperlink>
          </w:p>
        </w:tc>
      </w:tr>
    </w:tbl>
    <w:p w:rsidR="005D5C6E" w:rsidRPr="002D13AE" w:rsidRDefault="005D5C6E" w:rsidP="005D5C6E">
      <w:pPr>
        <w:rPr>
          <w:rFonts w:asciiTheme="minorHAnsi" w:hAnsiTheme="minorHAnsi" w:cstheme="minorHAnsi"/>
          <w:szCs w:val="24"/>
        </w:rPr>
      </w:pPr>
    </w:p>
    <w:p w:rsidR="00FF4890" w:rsidRPr="00FF4890" w:rsidRDefault="00FF4890" w:rsidP="00FF4890">
      <w:pPr>
        <w:rPr>
          <w:rFonts w:asciiTheme="minorHAnsi" w:hAnsiTheme="minorHAnsi" w:cstheme="minorHAnsi"/>
          <w:szCs w:val="24"/>
        </w:rPr>
      </w:pPr>
      <w:r>
        <w:rPr>
          <w:rFonts w:asciiTheme="minorHAnsi" w:hAnsiTheme="minorHAnsi" w:cstheme="minorHAnsi"/>
          <w:szCs w:val="24"/>
        </w:rPr>
        <w:t>Agenda</w:t>
      </w:r>
    </w:p>
    <w:p w:rsidR="00FF4890" w:rsidRDefault="00FF4890" w:rsidP="00860FD0">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Business</w:t>
      </w:r>
    </w:p>
    <w:p w:rsidR="00FF4890" w:rsidRDefault="00FF4890"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Departing Co-Chair COL Robert Rasch.  Thanks for the support.  Now we need to identify a new US co-chair.</w:t>
      </w:r>
    </w:p>
    <w:p w:rsidR="00FF4890" w:rsidRDefault="00FF4890"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Rob Wittman to coordinate with Ken Peplow to check on his continued support as MSDL PDG Secretary.</w:t>
      </w:r>
    </w:p>
    <w:p w:rsidR="00FF4890" w:rsidRDefault="00FF4890"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Rob Wittman to initiate Product Support Group to clean up grammatical and minor technical issues with the MSDL schema definition.</w:t>
      </w:r>
    </w:p>
    <w:p w:rsidR="00DC4063" w:rsidRPr="00DC4063" w:rsidRDefault="00F73076" w:rsidP="00DC4063">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 xml:space="preserve">The members generally agreed to </w:t>
      </w:r>
      <w:r w:rsidR="00DC4063">
        <w:rPr>
          <w:rFonts w:asciiTheme="minorHAnsi" w:hAnsiTheme="minorHAnsi" w:cstheme="minorHAnsi"/>
          <w:sz w:val="24"/>
          <w:szCs w:val="24"/>
        </w:rPr>
        <w:t>meet via teleconference on a monthly basis to discuss status and forward MSDL progress.  Rob Wittman to schedule.</w:t>
      </w:r>
    </w:p>
    <w:p w:rsidR="00FF4890" w:rsidRDefault="00FF4890" w:rsidP="00FF4890">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Technical and Status Presentations</w:t>
      </w:r>
    </w:p>
    <w:p w:rsidR="00FF4890" w:rsidRDefault="00FF4890"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 xml:space="preserve">Jeff Abbott – Operational Scenario Generation </w:t>
      </w:r>
      <w:r w:rsidR="000F4D45">
        <w:rPr>
          <w:rFonts w:asciiTheme="minorHAnsi" w:hAnsiTheme="minorHAnsi" w:cstheme="minorHAnsi"/>
          <w:sz w:val="24"/>
          <w:szCs w:val="24"/>
        </w:rPr>
        <w:t>in an Irregular Warfare Context.</w:t>
      </w:r>
    </w:p>
    <w:p w:rsidR="000F4D45" w:rsidRDefault="000F4D45"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Rob Wittman NATO MSG-085 Simulation and C2 Interoperation</w:t>
      </w:r>
    </w:p>
    <w:p w:rsidR="000F4D45" w:rsidRDefault="000F4D45"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Rob Wittman The Technical Cooperation Program (TTCP) effort considering simulation and C2 interoperation</w:t>
      </w:r>
    </w:p>
    <w:p w:rsidR="000F4D45" w:rsidRDefault="000F4D45"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MATREX initialization system includes MSDL</w:t>
      </w:r>
    </w:p>
    <w:p w:rsidR="000F4D45" w:rsidRDefault="000F4D45" w:rsidP="00FF4890">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JLCCTC ERF initialization system includes Order of Battle Services (OBS) and MSDL in support of OneSAF initialization</w:t>
      </w:r>
    </w:p>
    <w:p w:rsidR="005D5D1F" w:rsidRDefault="005D5D1F" w:rsidP="005D5D1F">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Discussion Topics</w:t>
      </w:r>
    </w:p>
    <w:p w:rsidR="005D5D1F" w:rsidRDefault="005D5D1F" w:rsidP="005D5D1F">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MSDL/C-BML Integration: Members agreed on the following:</w:t>
      </w:r>
    </w:p>
    <w:p w:rsidR="005D5D1F" w:rsidRDefault="005D5D1F" w:rsidP="005D5D1F">
      <w:pPr>
        <w:pStyle w:val="ListParagraph"/>
        <w:numPr>
          <w:ilvl w:val="2"/>
          <w:numId w:val="9"/>
        </w:numPr>
        <w:rPr>
          <w:rFonts w:asciiTheme="minorHAnsi" w:hAnsiTheme="minorHAnsi" w:cstheme="minorHAnsi"/>
          <w:sz w:val="24"/>
          <w:szCs w:val="24"/>
        </w:rPr>
      </w:pPr>
      <w:r>
        <w:rPr>
          <w:rFonts w:asciiTheme="minorHAnsi" w:hAnsiTheme="minorHAnsi" w:cstheme="minorHAnsi"/>
          <w:sz w:val="24"/>
          <w:szCs w:val="24"/>
        </w:rPr>
        <w:t xml:space="preserve">Phase I (Trial Use Crawl Stage due July 25, 2011) </w:t>
      </w:r>
    </w:p>
    <w:p w:rsidR="005D5D1F" w:rsidRPr="00AA37EE" w:rsidRDefault="005D5D1F" w:rsidP="00AA37EE">
      <w:pPr>
        <w:pStyle w:val="ListParagraph"/>
        <w:numPr>
          <w:ilvl w:val="3"/>
          <w:numId w:val="9"/>
        </w:numPr>
        <w:rPr>
          <w:rFonts w:asciiTheme="minorHAnsi" w:hAnsiTheme="minorHAnsi" w:cstheme="minorHAnsi"/>
          <w:sz w:val="24"/>
          <w:szCs w:val="24"/>
        </w:rPr>
      </w:pPr>
      <w:r>
        <w:rPr>
          <w:rFonts w:asciiTheme="minorHAnsi" w:hAnsiTheme="minorHAnsi" w:cstheme="minorHAnsi"/>
          <w:sz w:val="24"/>
          <w:szCs w:val="24"/>
        </w:rPr>
        <w:lastRenderedPageBreak/>
        <w:t>Leverage MSDL Version 1.0 and C-BML Trial Specification to support demonstrations, specifically the NATO MSG-085 activities.</w:t>
      </w:r>
      <w:r w:rsidR="00AA37EE">
        <w:rPr>
          <w:rFonts w:asciiTheme="minorHAnsi" w:hAnsiTheme="minorHAnsi" w:cstheme="minorHAnsi"/>
          <w:sz w:val="24"/>
          <w:szCs w:val="24"/>
        </w:rPr>
        <w:t xml:space="preserve">  Trial use</w:t>
      </w:r>
      <w:r w:rsidRPr="00AA37EE">
        <w:rPr>
          <w:rFonts w:asciiTheme="minorHAnsi" w:hAnsiTheme="minorHAnsi" w:cstheme="minorHAnsi"/>
          <w:sz w:val="24"/>
          <w:szCs w:val="24"/>
        </w:rPr>
        <w:t xml:space="preserve"> results will be provided to the C-BML Version 1.0 drafting group for potential inclusion into the specification.  </w:t>
      </w:r>
      <w:r w:rsidRPr="00AA37EE">
        <w:rPr>
          <w:rFonts w:asciiTheme="minorHAnsi" w:hAnsiTheme="minorHAnsi" w:cstheme="minorHAnsi"/>
          <w:szCs w:val="24"/>
        </w:rPr>
        <w:t>The modifications to the C-BML Version 1.0 must be</w:t>
      </w:r>
      <w:r w:rsidR="00AA37EE" w:rsidRPr="00AA37EE">
        <w:rPr>
          <w:rFonts w:asciiTheme="minorHAnsi" w:hAnsiTheme="minorHAnsi" w:cstheme="minorHAnsi"/>
          <w:szCs w:val="24"/>
        </w:rPr>
        <w:t xml:space="preserve"> able to integrate into the C-BML specification with minimal effort as</w:t>
      </w:r>
      <w:r w:rsidRPr="00AA37EE">
        <w:rPr>
          <w:rFonts w:asciiTheme="minorHAnsi" w:hAnsiTheme="minorHAnsi" w:cstheme="minorHAnsi"/>
          <w:szCs w:val="24"/>
        </w:rPr>
        <w:t xml:space="preserve"> deci</w:t>
      </w:r>
      <w:r w:rsidR="00AA37EE" w:rsidRPr="00AA37EE">
        <w:rPr>
          <w:rFonts w:asciiTheme="minorHAnsi" w:hAnsiTheme="minorHAnsi" w:cstheme="minorHAnsi"/>
          <w:szCs w:val="24"/>
        </w:rPr>
        <w:t>ded by the C-BML drafting group.  If these are not integrated into Version 1.0 they will be considered for C-BML Version 2.0.</w:t>
      </w:r>
    </w:p>
    <w:p w:rsidR="00AA37EE" w:rsidRDefault="00AA37EE" w:rsidP="00AA37EE">
      <w:pPr>
        <w:pStyle w:val="ListParagraph"/>
        <w:numPr>
          <w:ilvl w:val="3"/>
          <w:numId w:val="9"/>
        </w:numPr>
        <w:rPr>
          <w:rFonts w:asciiTheme="minorHAnsi" w:hAnsiTheme="minorHAnsi" w:cstheme="minorHAnsi"/>
          <w:sz w:val="24"/>
          <w:szCs w:val="24"/>
        </w:rPr>
      </w:pPr>
      <w:r>
        <w:rPr>
          <w:rFonts w:asciiTheme="minorHAnsi" w:hAnsiTheme="minorHAnsi" w:cstheme="minorHAnsi"/>
          <w:sz w:val="24"/>
          <w:szCs w:val="24"/>
        </w:rPr>
        <w:t xml:space="preserve">Members agreed that the following planned strategy for MSDL/C-BML integration for the MSG-085 trail use effort is a reasonable starting point: </w:t>
      </w:r>
    </w:p>
    <w:p w:rsidR="005D5D1F" w:rsidRDefault="00AA37EE" w:rsidP="00AA37EE">
      <w:pPr>
        <w:pStyle w:val="ListParagraph"/>
        <w:numPr>
          <w:ilvl w:val="4"/>
          <w:numId w:val="9"/>
        </w:numPr>
        <w:rPr>
          <w:rFonts w:asciiTheme="minorHAnsi" w:hAnsiTheme="minorHAnsi" w:cstheme="minorHAnsi"/>
          <w:sz w:val="24"/>
          <w:szCs w:val="24"/>
        </w:rPr>
      </w:pPr>
      <w:r>
        <w:rPr>
          <w:rFonts w:asciiTheme="minorHAnsi" w:hAnsiTheme="minorHAnsi" w:cstheme="minorHAnsi"/>
          <w:sz w:val="24"/>
          <w:szCs w:val="24"/>
        </w:rPr>
        <w:t>To r</w:t>
      </w:r>
      <w:r w:rsidR="005D5D1F">
        <w:rPr>
          <w:rFonts w:asciiTheme="minorHAnsi" w:hAnsiTheme="minorHAnsi" w:cstheme="minorHAnsi"/>
          <w:sz w:val="24"/>
          <w:szCs w:val="24"/>
        </w:rPr>
        <w:t>ely on MSDL defined formats during runtime to instance new relevant organizations and other struct</w:t>
      </w:r>
      <w:r>
        <w:rPr>
          <w:rFonts w:asciiTheme="minorHAnsi" w:hAnsiTheme="minorHAnsi" w:cstheme="minorHAnsi"/>
          <w:sz w:val="24"/>
          <w:szCs w:val="24"/>
        </w:rPr>
        <w:t>ures present in the MSDL schema;</w:t>
      </w:r>
    </w:p>
    <w:p w:rsidR="00AA37EE" w:rsidRDefault="00AA37EE" w:rsidP="00AA37EE">
      <w:pPr>
        <w:pStyle w:val="ListParagraph"/>
        <w:numPr>
          <w:ilvl w:val="4"/>
          <w:numId w:val="9"/>
        </w:numPr>
        <w:rPr>
          <w:rFonts w:asciiTheme="minorHAnsi" w:hAnsiTheme="minorHAnsi" w:cstheme="minorHAnsi"/>
          <w:sz w:val="24"/>
          <w:szCs w:val="24"/>
        </w:rPr>
      </w:pPr>
      <w:r>
        <w:rPr>
          <w:rFonts w:asciiTheme="minorHAnsi" w:hAnsiTheme="minorHAnsi" w:cstheme="minorHAnsi"/>
          <w:sz w:val="24"/>
          <w:szCs w:val="24"/>
        </w:rPr>
        <w:t>When organizational and individual entity tasks are included within the initial conditions data set the trial use C-BML Version 1.0 Specification format will be used with content that references units and/or entities and tactical graphics, and other relevant elements within the MSDL content.</w:t>
      </w:r>
    </w:p>
    <w:p w:rsidR="00AA37EE" w:rsidRDefault="00AA37EE" w:rsidP="00AA37EE">
      <w:pPr>
        <w:pStyle w:val="ListParagraph"/>
        <w:numPr>
          <w:ilvl w:val="4"/>
          <w:numId w:val="9"/>
        </w:numPr>
        <w:rPr>
          <w:rFonts w:asciiTheme="minorHAnsi" w:hAnsiTheme="minorHAnsi" w:cstheme="minorHAnsi"/>
          <w:sz w:val="24"/>
          <w:szCs w:val="24"/>
        </w:rPr>
      </w:pPr>
      <w:r>
        <w:rPr>
          <w:rFonts w:asciiTheme="minorHAnsi" w:hAnsiTheme="minorHAnsi" w:cstheme="minorHAnsi"/>
          <w:sz w:val="24"/>
          <w:szCs w:val="24"/>
        </w:rPr>
        <w:t>The MSDL and C-BML contents will be provided in separate files</w:t>
      </w:r>
      <w:r w:rsidR="007579BD">
        <w:rPr>
          <w:rFonts w:asciiTheme="minorHAnsi" w:hAnsiTheme="minorHAnsi" w:cstheme="minorHAnsi"/>
          <w:sz w:val="24"/>
          <w:szCs w:val="24"/>
        </w:rPr>
        <w:t xml:space="preserve"> (instance documents)</w:t>
      </w:r>
      <w:r>
        <w:rPr>
          <w:rFonts w:asciiTheme="minorHAnsi" w:hAnsiTheme="minorHAnsi" w:cstheme="minorHAnsi"/>
          <w:sz w:val="24"/>
          <w:szCs w:val="24"/>
        </w:rPr>
        <w:t xml:space="preserve"> that</w:t>
      </w:r>
      <w:r w:rsidR="00DF2316">
        <w:rPr>
          <w:rFonts w:asciiTheme="minorHAnsi" w:hAnsiTheme="minorHAnsi" w:cstheme="minorHAnsi"/>
          <w:sz w:val="24"/>
          <w:szCs w:val="24"/>
        </w:rPr>
        <w:t xml:space="preserve"> provide reference to the other sibling (MSDL and C-BML) files.</w:t>
      </w:r>
    </w:p>
    <w:p w:rsidR="0021026B" w:rsidRDefault="0021026B" w:rsidP="0021026B">
      <w:pPr>
        <w:pStyle w:val="ListParagraph"/>
        <w:numPr>
          <w:ilvl w:val="2"/>
          <w:numId w:val="9"/>
        </w:numPr>
        <w:rPr>
          <w:rFonts w:asciiTheme="minorHAnsi" w:hAnsiTheme="minorHAnsi" w:cstheme="minorHAnsi"/>
          <w:sz w:val="24"/>
          <w:szCs w:val="24"/>
        </w:rPr>
      </w:pPr>
      <w:r>
        <w:rPr>
          <w:rFonts w:asciiTheme="minorHAnsi" w:hAnsiTheme="minorHAnsi" w:cstheme="minorHAnsi"/>
          <w:sz w:val="24"/>
          <w:szCs w:val="24"/>
        </w:rPr>
        <w:t>Phase II (Walk Phase for C-BML Integration) Start upon completion of successful C-BML balloting (expected to begin balloting in Sept 2011 with end in Jan 2012)</w:t>
      </w:r>
    </w:p>
    <w:p w:rsidR="0021026B" w:rsidRDefault="0021026B" w:rsidP="0021026B">
      <w:pPr>
        <w:pStyle w:val="ListParagraph"/>
        <w:numPr>
          <w:ilvl w:val="3"/>
          <w:numId w:val="9"/>
        </w:numPr>
        <w:rPr>
          <w:rFonts w:asciiTheme="minorHAnsi" w:hAnsiTheme="minorHAnsi" w:cstheme="minorHAnsi"/>
          <w:sz w:val="24"/>
          <w:szCs w:val="24"/>
        </w:rPr>
      </w:pPr>
      <w:r>
        <w:rPr>
          <w:rFonts w:asciiTheme="minorHAnsi" w:hAnsiTheme="minorHAnsi" w:cstheme="minorHAnsi"/>
          <w:sz w:val="24"/>
          <w:szCs w:val="24"/>
        </w:rPr>
        <w:t>Phase II includes C-BML Phase I specification and Phase II activities</w:t>
      </w:r>
    </w:p>
    <w:p w:rsidR="0021026B" w:rsidRDefault="0021026B" w:rsidP="0021026B">
      <w:pPr>
        <w:pStyle w:val="ListParagraph"/>
        <w:numPr>
          <w:ilvl w:val="3"/>
          <w:numId w:val="9"/>
        </w:numPr>
        <w:rPr>
          <w:rFonts w:asciiTheme="minorHAnsi" w:hAnsiTheme="minorHAnsi" w:cstheme="minorHAnsi"/>
          <w:sz w:val="24"/>
          <w:szCs w:val="24"/>
        </w:rPr>
      </w:pPr>
      <w:r>
        <w:rPr>
          <w:rFonts w:asciiTheme="minorHAnsi" w:hAnsiTheme="minorHAnsi" w:cstheme="minorHAnsi"/>
          <w:sz w:val="24"/>
          <w:szCs w:val="24"/>
        </w:rPr>
        <w:t>Phase II includes MSDL extensions in preparation for MSDL Phase II balloting.</w:t>
      </w:r>
    </w:p>
    <w:p w:rsidR="00DC4063" w:rsidRDefault="00DC4063" w:rsidP="00DC4063">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Eric Whittington</w:t>
      </w:r>
      <w:r w:rsidR="0067187A">
        <w:rPr>
          <w:rFonts w:asciiTheme="minorHAnsi" w:hAnsiTheme="minorHAnsi" w:cstheme="minorHAnsi"/>
          <w:sz w:val="24"/>
          <w:szCs w:val="24"/>
        </w:rPr>
        <w:t xml:space="preserve"> (USMC)</w:t>
      </w:r>
      <w:r>
        <w:rPr>
          <w:rFonts w:asciiTheme="minorHAnsi" w:hAnsiTheme="minorHAnsi" w:cstheme="minorHAnsi"/>
          <w:sz w:val="24"/>
          <w:szCs w:val="24"/>
        </w:rPr>
        <w:t xml:space="preserve"> and Rob Wittman</w:t>
      </w:r>
      <w:r w:rsidR="0067187A">
        <w:rPr>
          <w:rFonts w:asciiTheme="minorHAnsi" w:hAnsiTheme="minorHAnsi" w:cstheme="minorHAnsi"/>
          <w:sz w:val="24"/>
          <w:szCs w:val="24"/>
        </w:rPr>
        <w:t xml:space="preserve"> (MITRE/OneSAF)</w:t>
      </w:r>
      <w:r>
        <w:rPr>
          <w:rFonts w:asciiTheme="minorHAnsi" w:hAnsiTheme="minorHAnsi" w:cstheme="minorHAnsi"/>
          <w:sz w:val="24"/>
          <w:szCs w:val="24"/>
        </w:rPr>
        <w:t xml:space="preserve"> agreed to develop additional domain data elements as extensions to the MSDL Version 1.0 to provide additional initialization coverage and to allow wider </w:t>
      </w:r>
      <w:r w:rsidR="001006EC">
        <w:rPr>
          <w:rFonts w:asciiTheme="minorHAnsi" w:hAnsiTheme="minorHAnsi" w:cstheme="minorHAnsi"/>
          <w:sz w:val="24"/>
          <w:szCs w:val="24"/>
        </w:rPr>
        <w:t xml:space="preserve">United States </w:t>
      </w:r>
      <w:proofErr w:type="spellStart"/>
      <w:r>
        <w:rPr>
          <w:rFonts w:asciiTheme="minorHAnsi" w:hAnsiTheme="minorHAnsi" w:cstheme="minorHAnsi"/>
          <w:sz w:val="24"/>
          <w:szCs w:val="24"/>
        </w:rPr>
        <w:t>DoD</w:t>
      </w:r>
      <w:proofErr w:type="spellEnd"/>
      <w:r>
        <w:rPr>
          <w:rFonts w:asciiTheme="minorHAnsi" w:hAnsiTheme="minorHAnsi" w:cstheme="minorHAnsi"/>
          <w:sz w:val="24"/>
          <w:szCs w:val="24"/>
        </w:rPr>
        <w:t xml:space="preserve"> usage, specifically with regard to Naval and Marine Corps Forces.  This work will be </w:t>
      </w:r>
      <w:r w:rsidR="00553EC5">
        <w:rPr>
          <w:rFonts w:asciiTheme="minorHAnsi" w:hAnsiTheme="minorHAnsi" w:cstheme="minorHAnsi"/>
          <w:sz w:val="24"/>
          <w:szCs w:val="24"/>
        </w:rPr>
        <w:t>discussed</w:t>
      </w:r>
      <w:r>
        <w:rPr>
          <w:rFonts w:asciiTheme="minorHAnsi" w:hAnsiTheme="minorHAnsi" w:cstheme="minorHAnsi"/>
          <w:sz w:val="24"/>
          <w:szCs w:val="24"/>
        </w:rPr>
        <w:t xml:space="preserve"> at the monthly meetings as identified in section 1d.</w:t>
      </w:r>
      <w:r w:rsidR="00927BDD">
        <w:rPr>
          <w:rFonts w:asciiTheme="minorHAnsi" w:hAnsiTheme="minorHAnsi" w:cstheme="minorHAnsi"/>
          <w:sz w:val="24"/>
          <w:szCs w:val="24"/>
        </w:rPr>
        <w:t xml:space="preserve">  The work will leverage currently known extension sets to the MSDL Version 1.0 specification and when completed will be provided to the MSDL Drafting Group for inclusion in Version 2.0 of the MSDL Specification.</w:t>
      </w:r>
    </w:p>
    <w:p w:rsidR="0021026B" w:rsidRDefault="0021026B" w:rsidP="0021026B">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Topics for future discussion:</w:t>
      </w:r>
    </w:p>
    <w:p w:rsidR="0021026B" w:rsidRDefault="0021026B" w:rsidP="0021026B">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Leverage MSDL as part of an initialization process as part of the DSEEP or a DSEEP overlay</w:t>
      </w:r>
    </w:p>
    <w:p w:rsidR="0021026B" w:rsidRDefault="0021026B" w:rsidP="0021026B">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Leverage MSDL as part of the template for Federation Agreements or define a specific initialization Federation Agreement Template.</w:t>
      </w:r>
    </w:p>
    <w:p w:rsidR="00F73076" w:rsidRDefault="00F73076" w:rsidP="0021026B">
      <w:pPr>
        <w:pStyle w:val="ListParagraph"/>
        <w:numPr>
          <w:ilvl w:val="1"/>
          <w:numId w:val="9"/>
        </w:numPr>
        <w:rPr>
          <w:rFonts w:asciiTheme="minorHAnsi" w:hAnsiTheme="minorHAnsi" w:cstheme="minorHAnsi"/>
          <w:sz w:val="24"/>
          <w:szCs w:val="24"/>
        </w:rPr>
      </w:pPr>
      <w:r>
        <w:rPr>
          <w:rFonts w:asciiTheme="minorHAnsi" w:hAnsiTheme="minorHAnsi" w:cstheme="minorHAnsi"/>
          <w:sz w:val="24"/>
          <w:szCs w:val="24"/>
        </w:rPr>
        <w:t>Standardization Initialization and execution Language Framework (</w:t>
      </w:r>
      <w:proofErr w:type="spellStart"/>
      <w:r>
        <w:rPr>
          <w:rFonts w:asciiTheme="minorHAnsi" w:hAnsiTheme="minorHAnsi" w:cstheme="minorHAnsi"/>
          <w:sz w:val="24"/>
          <w:szCs w:val="24"/>
        </w:rPr>
        <w:t>SiLK</w:t>
      </w:r>
      <w:proofErr w:type="spellEnd"/>
      <w:r>
        <w:rPr>
          <w:rFonts w:asciiTheme="minorHAnsi" w:hAnsiTheme="minorHAnsi" w:cstheme="minorHAnsi"/>
          <w:sz w:val="24"/>
          <w:szCs w:val="24"/>
        </w:rPr>
        <w:t>)</w:t>
      </w:r>
    </w:p>
    <w:p w:rsidR="00F73076" w:rsidRDefault="00F73076" w:rsidP="00F73076">
      <w:pPr>
        <w:pStyle w:val="ListParagraph"/>
        <w:numPr>
          <w:ilvl w:val="2"/>
          <w:numId w:val="9"/>
        </w:numPr>
        <w:rPr>
          <w:rFonts w:asciiTheme="minorHAnsi" w:hAnsiTheme="minorHAnsi" w:cstheme="minorHAnsi"/>
          <w:sz w:val="24"/>
          <w:szCs w:val="24"/>
        </w:rPr>
      </w:pPr>
      <w:r>
        <w:rPr>
          <w:rFonts w:asciiTheme="minorHAnsi" w:hAnsiTheme="minorHAnsi" w:cstheme="minorHAnsi"/>
          <w:sz w:val="24"/>
          <w:szCs w:val="24"/>
        </w:rPr>
        <w:lastRenderedPageBreak/>
        <w:t>Include MSDL and C-BML</w:t>
      </w:r>
    </w:p>
    <w:p w:rsidR="00F73076" w:rsidRDefault="00F73076" w:rsidP="00F73076">
      <w:pPr>
        <w:pStyle w:val="ListParagraph"/>
        <w:numPr>
          <w:ilvl w:val="2"/>
          <w:numId w:val="9"/>
        </w:numPr>
        <w:rPr>
          <w:rFonts w:asciiTheme="minorHAnsi" w:hAnsiTheme="minorHAnsi" w:cstheme="minorHAnsi"/>
          <w:sz w:val="24"/>
          <w:szCs w:val="24"/>
        </w:rPr>
      </w:pPr>
      <w:r>
        <w:rPr>
          <w:rFonts w:asciiTheme="minorHAnsi" w:hAnsiTheme="minorHAnsi" w:cstheme="minorHAnsi"/>
          <w:sz w:val="24"/>
          <w:szCs w:val="24"/>
        </w:rPr>
        <w:t>Include other non-Military Scenario components used in the simulation and C2 System federation and service-oriented initialization.</w:t>
      </w:r>
    </w:p>
    <w:p w:rsidR="00AA37EE" w:rsidRPr="007579BD" w:rsidRDefault="00AA37EE" w:rsidP="007579BD">
      <w:pPr>
        <w:rPr>
          <w:rFonts w:asciiTheme="minorHAnsi" w:hAnsiTheme="minorHAnsi" w:cstheme="minorHAnsi"/>
          <w:szCs w:val="24"/>
        </w:rPr>
      </w:pPr>
    </w:p>
    <w:p w:rsidR="002D13AE" w:rsidRPr="002D13AE" w:rsidRDefault="002D13AE">
      <w:pPr>
        <w:pStyle w:val="PlainText"/>
        <w:rPr>
          <w:rFonts w:asciiTheme="minorHAnsi" w:hAnsiTheme="minorHAnsi" w:cstheme="minorHAnsi"/>
          <w:sz w:val="24"/>
          <w:szCs w:val="24"/>
        </w:rPr>
      </w:pPr>
    </w:p>
    <w:sectPr w:rsidR="002D13AE" w:rsidRPr="002D13AE" w:rsidSect="001B3F54">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076" w:rsidRDefault="00F73076" w:rsidP="00383C31">
      <w:r>
        <w:separator/>
      </w:r>
    </w:p>
  </w:endnote>
  <w:endnote w:type="continuationSeparator" w:id="0">
    <w:p w:rsidR="00F73076" w:rsidRDefault="00F73076"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25094"/>
      <w:docPartObj>
        <w:docPartGallery w:val="Page Numbers (Bottom of Page)"/>
        <w:docPartUnique/>
      </w:docPartObj>
    </w:sdtPr>
    <w:sdtContent>
      <w:p w:rsidR="00F73076" w:rsidRDefault="00F73076">
        <w:pPr>
          <w:pStyle w:val="Footer"/>
          <w:jc w:val="right"/>
        </w:pPr>
        <w:fldSimple w:instr=" PAGE   \* MERGEFORMAT ">
          <w:r w:rsidR="0067187A">
            <w:rPr>
              <w:noProof/>
            </w:rPr>
            <w:t>1</w:t>
          </w:r>
        </w:fldSimple>
      </w:p>
    </w:sdtContent>
  </w:sdt>
  <w:p w:rsidR="00F73076" w:rsidRDefault="00F730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076" w:rsidRDefault="00F73076" w:rsidP="00383C31">
      <w:r>
        <w:separator/>
      </w:r>
    </w:p>
  </w:footnote>
  <w:footnote w:type="continuationSeparator" w:id="0">
    <w:p w:rsidR="00F73076" w:rsidRDefault="00F73076"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5266"/>
    <w:multiLevelType w:val="hybridMultilevel"/>
    <w:tmpl w:val="C5C47978"/>
    <w:lvl w:ilvl="0" w:tplc="B2FCE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5EA"/>
    <w:multiLevelType w:val="hybridMultilevel"/>
    <w:tmpl w:val="E5FEC2A0"/>
    <w:lvl w:ilvl="0" w:tplc="BE5A18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E393B"/>
    <w:multiLevelType w:val="hybridMultilevel"/>
    <w:tmpl w:val="C358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E2FDC"/>
    <w:multiLevelType w:val="hybridMultilevel"/>
    <w:tmpl w:val="891E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008E9"/>
    <w:multiLevelType w:val="hybridMultilevel"/>
    <w:tmpl w:val="82CAE134"/>
    <w:lvl w:ilvl="0" w:tplc="7ECA89AE">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95F24E3"/>
    <w:multiLevelType w:val="hybridMultilevel"/>
    <w:tmpl w:val="8C0ADF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564C4"/>
    <w:multiLevelType w:val="hybridMultilevel"/>
    <w:tmpl w:val="1F069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14FEC"/>
    <w:multiLevelType w:val="hybridMultilevel"/>
    <w:tmpl w:val="3F5AD6A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7756046"/>
    <w:multiLevelType w:val="hybridMultilevel"/>
    <w:tmpl w:val="91C6E5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4033"/>
  </w:hdrShapeDefaults>
  <w:footnotePr>
    <w:footnote w:id="-1"/>
    <w:footnote w:id="0"/>
  </w:footnotePr>
  <w:endnotePr>
    <w:endnote w:id="-1"/>
    <w:endnote w:id="0"/>
  </w:endnotePr>
  <w:compat/>
  <w:rsids>
    <w:rsidRoot w:val="00927B2C"/>
    <w:rsid w:val="00000387"/>
    <w:rsid w:val="00001A0D"/>
    <w:rsid w:val="00002109"/>
    <w:rsid w:val="00004D7A"/>
    <w:rsid w:val="0001077C"/>
    <w:rsid w:val="000148E9"/>
    <w:rsid w:val="00017357"/>
    <w:rsid w:val="00017F36"/>
    <w:rsid w:val="00025D08"/>
    <w:rsid w:val="000267BF"/>
    <w:rsid w:val="00026E61"/>
    <w:rsid w:val="00027D18"/>
    <w:rsid w:val="00032EAE"/>
    <w:rsid w:val="00036479"/>
    <w:rsid w:val="000379EE"/>
    <w:rsid w:val="00040A7E"/>
    <w:rsid w:val="00041376"/>
    <w:rsid w:val="00050A91"/>
    <w:rsid w:val="00050D90"/>
    <w:rsid w:val="00055785"/>
    <w:rsid w:val="000559D0"/>
    <w:rsid w:val="00060A88"/>
    <w:rsid w:val="00060DC6"/>
    <w:rsid w:val="00063D9F"/>
    <w:rsid w:val="000670CE"/>
    <w:rsid w:val="00071EC2"/>
    <w:rsid w:val="000804C5"/>
    <w:rsid w:val="00080DA5"/>
    <w:rsid w:val="00083524"/>
    <w:rsid w:val="0008423B"/>
    <w:rsid w:val="00085ACA"/>
    <w:rsid w:val="00087C5D"/>
    <w:rsid w:val="00093C26"/>
    <w:rsid w:val="00097DD1"/>
    <w:rsid w:val="000B0BA0"/>
    <w:rsid w:val="000B226C"/>
    <w:rsid w:val="000B264A"/>
    <w:rsid w:val="000B5E2F"/>
    <w:rsid w:val="000C29F6"/>
    <w:rsid w:val="000C2B8B"/>
    <w:rsid w:val="000C5D89"/>
    <w:rsid w:val="000C797B"/>
    <w:rsid w:val="000E025C"/>
    <w:rsid w:val="000E6193"/>
    <w:rsid w:val="000F4848"/>
    <w:rsid w:val="000F4D45"/>
    <w:rsid w:val="000F4E1C"/>
    <w:rsid w:val="000F4FEA"/>
    <w:rsid w:val="000F5841"/>
    <w:rsid w:val="000F7E13"/>
    <w:rsid w:val="001006EC"/>
    <w:rsid w:val="001054F3"/>
    <w:rsid w:val="00114A09"/>
    <w:rsid w:val="00123873"/>
    <w:rsid w:val="00126801"/>
    <w:rsid w:val="00131250"/>
    <w:rsid w:val="001328F8"/>
    <w:rsid w:val="00133660"/>
    <w:rsid w:val="00133B79"/>
    <w:rsid w:val="0013509D"/>
    <w:rsid w:val="001359D8"/>
    <w:rsid w:val="00141D60"/>
    <w:rsid w:val="00144768"/>
    <w:rsid w:val="00147DD8"/>
    <w:rsid w:val="00151DE6"/>
    <w:rsid w:val="00152B5D"/>
    <w:rsid w:val="00155A1E"/>
    <w:rsid w:val="001561A8"/>
    <w:rsid w:val="0016287C"/>
    <w:rsid w:val="00165E6B"/>
    <w:rsid w:val="00166961"/>
    <w:rsid w:val="00171A1D"/>
    <w:rsid w:val="001720EB"/>
    <w:rsid w:val="00181D80"/>
    <w:rsid w:val="0018322C"/>
    <w:rsid w:val="00183B14"/>
    <w:rsid w:val="001959D1"/>
    <w:rsid w:val="001A0DFC"/>
    <w:rsid w:val="001A7807"/>
    <w:rsid w:val="001B3F54"/>
    <w:rsid w:val="001B43FE"/>
    <w:rsid w:val="001B7822"/>
    <w:rsid w:val="001C00D4"/>
    <w:rsid w:val="001C0675"/>
    <w:rsid w:val="001C2484"/>
    <w:rsid w:val="001C4F91"/>
    <w:rsid w:val="001C643D"/>
    <w:rsid w:val="001C6519"/>
    <w:rsid w:val="001D18E4"/>
    <w:rsid w:val="001D316C"/>
    <w:rsid w:val="001D4186"/>
    <w:rsid w:val="001D5E4B"/>
    <w:rsid w:val="001E061B"/>
    <w:rsid w:val="001F20A6"/>
    <w:rsid w:val="001F4FD1"/>
    <w:rsid w:val="00202297"/>
    <w:rsid w:val="00202369"/>
    <w:rsid w:val="00204180"/>
    <w:rsid w:val="00205F53"/>
    <w:rsid w:val="00207D18"/>
    <w:rsid w:val="0021026B"/>
    <w:rsid w:val="002122AB"/>
    <w:rsid w:val="00216B2F"/>
    <w:rsid w:val="00217875"/>
    <w:rsid w:val="00220DD4"/>
    <w:rsid w:val="00225C50"/>
    <w:rsid w:val="002416F3"/>
    <w:rsid w:val="002441F4"/>
    <w:rsid w:val="00246BED"/>
    <w:rsid w:val="002524B4"/>
    <w:rsid w:val="002530FF"/>
    <w:rsid w:val="00255F0E"/>
    <w:rsid w:val="00264E92"/>
    <w:rsid w:val="00270EE4"/>
    <w:rsid w:val="0027290B"/>
    <w:rsid w:val="00275D65"/>
    <w:rsid w:val="002800C5"/>
    <w:rsid w:val="00280835"/>
    <w:rsid w:val="00282991"/>
    <w:rsid w:val="00284893"/>
    <w:rsid w:val="00285505"/>
    <w:rsid w:val="00287C3E"/>
    <w:rsid w:val="00295D8A"/>
    <w:rsid w:val="002A2DD2"/>
    <w:rsid w:val="002A300B"/>
    <w:rsid w:val="002A3FCD"/>
    <w:rsid w:val="002A479D"/>
    <w:rsid w:val="002A524B"/>
    <w:rsid w:val="002A7555"/>
    <w:rsid w:val="002B4C50"/>
    <w:rsid w:val="002C0E26"/>
    <w:rsid w:val="002C0EC3"/>
    <w:rsid w:val="002C1E54"/>
    <w:rsid w:val="002D00D3"/>
    <w:rsid w:val="002D13AE"/>
    <w:rsid w:val="002D19F5"/>
    <w:rsid w:val="002D2BB1"/>
    <w:rsid w:val="002D550D"/>
    <w:rsid w:val="002D55DA"/>
    <w:rsid w:val="002E004F"/>
    <w:rsid w:val="002F147B"/>
    <w:rsid w:val="002F54DD"/>
    <w:rsid w:val="002F5854"/>
    <w:rsid w:val="002F7871"/>
    <w:rsid w:val="003025F3"/>
    <w:rsid w:val="00303292"/>
    <w:rsid w:val="00315730"/>
    <w:rsid w:val="00323468"/>
    <w:rsid w:val="00324921"/>
    <w:rsid w:val="003263A3"/>
    <w:rsid w:val="00327F24"/>
    <w:rsid w:val="00331CFD"/>
    <w:rsid w:val="00335CE7"/>
    <w:rsid w:val="003443C7"/>
    <w:rsid w:val="0034453E"/>
    <w:rsid w:val="003502A8"/>
    <w:rsid w:val="00352E81"/>
    <w:rsid w:val="003605C6"/>
    <w:rsid w:val="00361925"/>
    <w:rsid w:val="003676E0"/>
    <w:rsid w:val="00373C05"/>
    <w:rsid w:val="003744DF"/>
    <w:rsid w:val="00374C25"/>
    <w:rsid w:val="00375A68"/>
    <w:rsid w:val="00383C31"/>
    <w:rsid w:val="003848E4"/>
    <w:rsid w:val="003904CE"/>
    <w:rsid w:val="00393A3C"/>
    <w:rsid w:val="00395103"/>
    <w:rsid w:val="003952B5"/>
    <w:rsid w:val="0039626E"/>
    <w:rsid w:val="003969BC"/>
    <w:rsid w:val="003A0922"/>
    <w:rsid w:val="003B0E62"/>
    <w:rsid w:val="003B27A3"/>
    <w:rsid w:val="003B626E"/>
    <w:rsid w:val="003C0BFD"/>
    <w:rsid w:val="003C3296"/>
    <w:rsid w:val="003C3ADE"/>
    <w:rsid w:val="003C4C5F"/>
    <w:rsid w:val="003D4108"/>
    <w:rsid w:val="003D762F"/>
    <w:rsid w:val="003D78B2"/>
    <w:rsid w:val="003D7FB3"/>
    <w:rsid w:val="003E329E"/>
    <w:rsid w:val="003F0615"/>
    <w:rsid w:val="003F2148"/>
    <w:rsid w:val="003F287E"/>
    <w:rsid w:val="003F4282"/>
    <w:rsid w:val="003F5C58"/>
    <w:rsid w:val="00400C5F"/>
    <w:rsid w:val="00401574"/>
    <w:rsid w:val="00402380"/>
    <w:rsid w:val="0040321C"/>
    <w:rsid w:val="004046C8"/>
    <w:rsid w:val="00410378"/>
    <w:rsid w:val="004104E0"/>
    <w:rsid w:val="004125E4"/>
    <w:rsid w:val="0041339C"/>
    <w:rsid w:val="00415A4F"/>
    <w:rsid w:val="00416771"/>
    <w:rsid w:val="00422E11"/>
    <w:rsid w:val="00423B92"/>
    <w:rsid w:val="0042661D"/>
    <w:rsid w:val="00430471"/>
    <w:rsid w:val="00431CCA"/>
    <w:rsid w:val="00432DD6"/>
    <w:rsid w:val="00432F39"/>
    <w:rsid w:val="004358F7"/>
    <w:rsid w:val="0043687F"/>
    <w:rsid w:val="00445F6E"/>
    <w:rsid w:val="00453377"/>
    <w:rsid w:val="0045381B"/>
    <w:rsid w:val="004570A6"/>
    <w:rsid w:val="00457C2B"/>
    <w:rsid w:val="00457CF3"/>
    <w:rsid w:val="00461A54"/>
    <w:rsid w:val="00465005"/>
    <w:rsid w:val="00480EAC"/>
    <w:rsid w:val="004829FF"/>
    <w:rsid w:val="00482D25"/>
    <w:rsid w:val="00487B7E"/>
    <w:rsid w:val="004945BB"/>
    <w:rsid w:val="00494D45"/>
    <w:rsid w:val="004A186D"/>
    <w:rsid w:val="004A2C37"/>
    <w:rsid w:val="004B33FE"/>
    <w:rsid w:val="004C15CB"/>
    <w:rsid w:val="004C217E"/>
    <w:rsid w:val="004D3926"/>
    <w:rsid w:val="004D46B9"/>
    <w:rsid w:val="004E6398"/>
    <w:rsid w:val="004F1BEC"/>
    <w:rsid w:val="004F2B7F"/>
    <w:rsid w:val="00505278"/>
    <w:rsid w:val="00506131"/>
    <w:rsid w:val="005140A2"/>
    <w:rsid w:val="0051793F"/>
    <w:rsid w:val="005404FE"/>
    <w:rsid w:val="0054286A"/>
    <w:rsid w:val="005455FB"/>
    <w:rsid w:val="00546195"/>
    <w:rsid w:val="00546311"/>
    <w:rsid w:val="00553EC5"/>
    <w:rsid w:val="0055406C"/>
    <w:rsid w:val="0055484E"/>
    <w:rsid w:val="00560265"/>
    <w:rsid w:val="00561D56"/>
    <w:rsid w:val="00562A4E"/>
    <w:rsid w:val="00565B91"/>
    <w:rsid w:val="005668EE"/>
    <w:rsid w:val="00570445"/>
    <w:rsid w:val="005767C9"/>
    <w:rsid w:val="00584AE7"/>
    <w:rsid w:val="0058716E"/>
    <w:rsid w:val="00596315"/>
    <w:rsid w:val="005A2062"/>
    <w:rsid w:val="005A37DA"/>
    <w:rsid w:val="005A3E91"/>
    <w:rsid w:val="005C1569"/>
    <w:rsid w:val="005C1672"/>
    <w:rsid w:val="005C742B"/>
    <w:rsid w:val="005C7ABD"/>
    <w:rsid w:val="005D1666"/>
    <w:rsid w:val="005D1D92"/>
    <w:rsid w:val="005D4248"/>
    <w:rsid w:val="005D4D63"/>
    <w:rsid w:val="005D562D"/>
    <w:rsid w:val="005D5C6E"/>
    <w:rsid w:val="005D5D1F"/>
    <w:rsid w:val="005E2CCB"/>
    <w:rsid w:val="005E75B5"/>
    <w:rsid w:val="00600938"/>
    <w:rsid w:val="00601003"/>
    <w:rsid w:val="00601F92"/>
    <w:rsid w:val="0061531B"/>
    <w:rsid w:val="00615C8C"/>
    <w:rsid w:val="00617089"/>
    <w:rsid w:val="0062129E"/>
    <w:rsid w:val="00622045"/>
    <w:rsid w:val="0062241C"/>
    <w:rsid w:val="006277C2"/>
    <w:rsid w:val="00631E91"/>
    <w:rsid w:val="00632C63"/>
    <w:rsid w:val="0063328D"/>
    <w:rsid w:val="006348C0"/>
    <w:rsid w:val="006350FB"/>
    <w:rsid w:val="00635411"/>
    <w:rsid w:val="006355FD"/>
    <w:rsid w:val="00640814"/>
    <w:rsid w:val="00641D20"/>
    <w:rsid w:val="00642419"/>
    <w:rsid w:val="00642495"/>
    <w:rsid w:val="00642B54"/>
    <w:rsid w:val="00642CC3"/>
    <w:rsid w:val="006446D2"/>
    <w:rsid w:val="0064524A"/>
    <w:rsid w:val="0064750F"/>
    <w:rsid w:val="00654220"/>
    <w:rsid w:val="00656F3D"/>
    <w:rsid w:val="0065785F"/>
    <w:rsid w:val="00660B8F"/>
    <w:rsid w:val="00663462"/>
    <w:rsid w:val="00667C3B"/>
    <w:rsid w:val="00667E5B"/>
    <w:rsid w:val="0067187A"/>
    <w:rsid w:val="00672B01"/>
    <w:rsid w:val="00672E17"/>
    <w:rsid w:val="0067388D"/>
    <w:rsid w:val="00675C67"/>
    <w:rsid w:val="00677059"/>
    <w:rsid w:val="006875BF"/>
    <w:rsid w:val="00690157"/>
    <w:rsid w:val="006968AA"/>
    <w:rsid w:val="006976F8"/>
    <w:rsid w:val="006A1A21"/>
    <w:rsid w:val="006A764D"/>
    <w:rsid w:val="006B11F8"/>
    <w:rsid w:val="006B2B07"/>
    <w:rsid w:val="006B2BC7"/>
    <w:rsid w:val="006B4678"/>
    <w:rsid w:val="006B71B8"/>
    <w:rsid w:val="006B74F1"/>
    <w:rsid w:val="006B77C9"/>
    <w:rsid w:val="006D7B76"/>
    <w:rsid w:val="006D7D72"/>
    <w:rsid w:val="006E0244"/>
    <w:rsid w:val="006E11F3"/>
    <w:rsid w:val="006E1376"/>
    <w:rsid w:val="006E4C1F"/>
    <w:rsid w:val="006E68FA"/>
    <w:rsid w:val="006E6BC2"/>
    <w:rsid w:val="006F71B7"/>
    <w:rsid w:val="00710FA8"/>
    <w:rsid w:val="00711126"/>
    <w:rsid w:val="00720C31"/>
    <w:rsid w:val="00721AAB"/>
    <w:rsid w:val="00726268"/>
    <w:rsid w:val="0074023C"/>
    <w:rsid w:val="00740E57"/>
    <w:rsid w:val="00744E03"/>
    <w:rsid w:val="007476C4"/>
    <w:rsid w:val="007510EE"/>
    <w:rsid w:val="00754BEC"/>
    <w:rsid w:val="00756615"/>
    <w:rsid w:val="007579BD"/>
    <w:rsid w:val="00761E10"/>
    <w:rsid w:val="00763D71"/>
    <w:rsid w:val="0076437B"/>
    <w:rsid w:val="00766214"/>
    <w:rsid w:val="0076657C"/>
    <w:rsid w:val="007670F1"/>
    <w:rsid w:val="00767ACA"/>
    <w:rsid w:val="00767E89"/>
    <w:rsid w:val="00771D96"/>
    <w:rsid w:val="007735C0"/>
    <w:rsid w:val="00773E97"/>
    <w:rsid w:val="00773EB8"/>
    <w:rsid w:val="007751C5"/>
    <w:rsid w:val="00777EF6"/>
    <w:rsid w:val="00780E78"/>
    <w:rsid w:val="007815E1"/>
    <w:rsid w:val="00786FC1"/>
    <w:rsid w:val="00787B7D"/>
    <w:rsid w:val="00791B83"/>
    <w:rsid w:val="00794846"/>
    <w:rsid w:val="00794F9D"/>
    <w:rsid w:val="00796A7F"/>
    <w:rsid w:val="007A1F6E"/>
    <w:rsid w:val="007A6949"/>
    <w:rsid w:val="007B37AE"/>
    <w:rsid w:val="007B66B4"/>
    <w:rsid w:val="007C4DAD"/>
    <w:rsid w:val="007C55EF"/>
    <w:rsid w:val="007C69DB"/>
    <w:rsid w:val="007C74BC"/>
    <w:rsid w:val="007D0E5E"/>
    <w:rsid w:val="007D7557"/>
    <w:rsid w:val="007E1C34"/>
    <w:rsid w:val="007E2B15"/>
    <w:rsid w:val="007E4D39"/>
    <w:rsid w:val="007E5FD5"/>
    <w:rsid w:val="007F047D"/>
    <w:rsid w:val="007F19AD"/>
    <w:rsid w:val="007F2B9D"/>
    <w:rsid w:val="007F468B"/>
    <w:rsid w:val="007F5B7E"/>
    <w:rsid w:val="007F661E"/>
    <w:rsid w:val="00805EA1"/>
    <w:rsid w:val="008107CE"/>
    <w:rsid w:val="0081085B"/>
    <w:rsid w:val="0081235D"/>
    <w:rsid w:val="008165FF"/>
    <w:rsid w:val="008166BD"/>
    <w:rsid w:val="008170F2"/>
    <w:rsid w:val="008205D4"/>
    <w:rsid w:val="00821198"/>
    <w:rsid w:val="00821C85"/>
    <w:rsid w:val="00824646"/>
    <w:rsid w:val="00831655"/>
    <w:rsid w:val="008408DA"/>
    <w:rsid w:val="00841D54"/>
    <w:rsid w:val="0085199C"/>
    <w:rsid w:val="00854A19"/>
    <w:rsid w:val="00856987"/>
    <w:rsid w:val="00857090"/>
    <w:rsid w:val="0086030C"/>
    <w:rsid w:val="00860FD0"/>
    <w:rsid w:val="00861841"/>
    <w:rsid w:val="00865A5B"/>
    <w:rsid w:val="00865DA9"/>
    <w:rsid w:val="00880D13"/>
    <w:rsid w:val="0088638A"/>
    <w:rsid w:val="00887DEF"/>
    <w:rsid w:val="008963E0"/>
    <w:rsid w:val="008B5802"/>
    <w:rsid w:val="008B7967"/>
    <w:rsid w:val="008C5B5D"/>
    <w:rsid w:val="008C6C3C"/>
    <w:rsid w:val="008C756B"/>
    <w:rsid w:val="008D4334"/>
    <w:rsid w:val="008D5068"/>
    <w:rsid w:val="008E3CCD"/>
    <w:rsid w:val="008F3619"/>
    <w:rsid w:val="008F39C2"/>
    <w:rsid w:val="008F4C57"/>
    <w:rsid w:val="00900F30"/>
    <w:rsid w:val="00901C6C"/>
    <w:rsid w:val="009043BD"/>
    <w:rsid w:val="00913029"/>
    <w:rsid w:val="00920D4C"/>
    <w:rsid w:val="00925015"/>
    <w:rsid w:val="00927535"/>
    <w:rsid w:val="00927B2C"/>
    <w:rsid w:val="00927BDD"/>
    <w:rsid w:val="009303DA"/>
    <w:rsid w:val="00936A67"/>
    <w:rsid w:val="009412E4"/>
    <w:rsid w:val="009427A3"/>
    <w:rsid w:val="00942A91"/>
    <w:rsid w:val="0094627A"/>
    <w:rsid w:val="00946994"/>
    <w:rsid w:val="009471C8"/>
    <w:rsid w:val="00952675"/>
    <w:rsid w:val="0095474A"/>
    <w:rsid w:val="00955ACC"/>
    <w:rsid w:val="009560A1"/>
    <w:rsid w:val="00957DE5"/>
    <w:rsid w:val="00965FF2"/>
    <w:rsid w:val="009713FB"/>
    <w:rsid w:val="00971AE5"/>
    <w:rsid w:val="00974F80"/>
    <w:rsid w:val="00983182"/>
    <w:rsid w:val="0098487F"/>
    <w:rsid w:val="00984B2D"/>
    <w:rsid w:val="00990EF8"/>
    <w:rsid w:val="00990FA8"/>
    <w:rsid w:val="009938F7"/>
    <w:rsid w:val="00995EB9"/>
    <w:rsid w:val="009A01AB"/>
    <w:rsid w:val="009A28A9"/>
    <w:rsid w:val="009B13E4"/>
    <w:rsid w:val="009B2043"/>
    <w:rsid w:val="009B3407"/>
    <w:rsid w:val="009C6063"/>
    <w:rsid w:val="009D12AB"/>
    <w:rsid w:val="009D1AD5"/>
    <w:rsid w:val="009D66F0"/>
    <w:rsid w:val="009D78E4"/>
    <w:rsid w:val="009E40A7"/>
    <w:rsid w:val="009F692C"/>
    <w:rsid w:val="00A01D54"/>
    <w:rsid w:val="00A07955"/>
    <w:rsid w:val="00A12333"/>
    <w:rsid w:val="00A210E0"/>
    <w:rsid w:val="00A2132C"/>
    <w:rsid w:val="00A239FE"/>
    <w:rsid w:val="00A249B3"/>
    <w:rsid w:val="00A32964"/>
    <w:rsid w:val="00A335C7"/>
    <w:rsid w:val="00A35FC1"/>
    <w:rsid w:val="00A44B3B"/>
    <w:rsid w:val="00A45192"/>
    <w:rsid w:val="00A453AC"/>
    <w:rsid w:val="00A4595F"/>
    <w:rsid w:val="00A47D6D"/>
    <w:rsid w:val="00A518B8"/>
    <w:rsid w:val="00A57D09"/>
    <w:rsid w:val="00A57E71"/>
    <w:rsid w:val="00A601BF"/>
    <w:rsid w:val="00A673FF"/>
    <w:rsid w:val="00A761A4"/>
    <w:rsid w:val="00A77D14"/>
    <w:rsid w:val="00A81835"/>
    <w:rsid w:val="00A86473"/>
    <w:rsid w:val="00A9166A"/>
    <w:rsid w:val="00A919B4"/>
    <w:rsid w:val="00A93B6E"/>
    <w:rsid w:val="00A9744F"/>
    <w:rsid w:val="00A97D99"/>
    <w:rsid w:val="00AA37EE"/>
    <w:rsid w:val="00AB17B0"/>
    <w:rsid w:val="00AB17C9"/>
    <w:rsid w:val="00AB19DE"/>
    <w:rsid w:val="00AB26AE"/>
    <w:rsid w:val="00AB4DE5"/>
    <w:rsid w:val="00AC2709"/>
    <w:rsid w:val="00AC3BE0"/>
    <w:rsid w:val="00AC4316"/>
    <w:rsid w:val="00AD729B"/>
    <w:rsid w:val="00AD7D75"/>
    <w:rsid w:val="00AE5506"/>
    <w:rsid w:val="00AF17C1"/>
    <w:rsid w:val="00AF2012"/>
    <w:rsid w:val="00AF2AE0"/>
    <w:rsid w:val="00AF40B2"/>
    <w:rsid w:val="00AF6344"/>
    <w:rsid w:val="00B010DD"/>
    <w:rsid w:val="00B0779C"/>
    <w:rsid w:val="00B10FA7"/>
    <w:rsid w:val="00B1164F"/>
    <w:rsid w:val="00B213A3"/>
    <w:rsid w:val="00B2604B"/>
    <w:rsid w:val="00B33C05"/>
    <w:rsid w:val="00B46617"/>
    <w:rsid w:val="00B5039D"/>
    <w:rsid w:val="00B50E99"/>
    <w:rsid w:val="00B532D0"/>
    <w:rsid w:val="00B62ADE"/>
    <w:rsid w:val="00B677CF"/>
    <w:rsid w:val="00B70D69"/>
    <w:rsid w:val="00B73C7B"/>
    <w:rsid w:val="00B76EE5"/>
    <w:rsid w:val="00B85E80"/>
    <w:rsid w:val="00B86E08"/>
    <w:rsid w:val="00B93AFF"/>
    <w:rsid w:val="00B97A10"/>
    <w:rsid w:val="00BA2188"/>
    <w:rsid w:val="00BA3D1B"/>
    <w:rsid w:val="00BA6679"/>
    <w:rsid w:val="00BA6B0E"/>
    <w:rsid w:val="00BA6EFE"/>
    <w:rsid w:val="00BB0375"/>
    <w:rsid w:val="00BB0526"/>
    <w:rsid w:val="00BB3507"/>
    <w:rsid w:val="00BB3733"/>
    <w:rsid w:val="00BB4B96"/>
    <w:rsid w:val="00BC08DD"/>
    <w:rsid w:val="00BC1B3D"/>
    <w:rsid w:val="00BC1C20"/>
    <w:rsid w:val="00BC2C9D"/>
    <w:rsid w:val="00BC2F97"/>
    <w:rsid w:val="00BC5327"/>
    <w:rsid w:val="00BC72A2"/>
    <w:rsid w:val="00BD1636"/>
    <w:rsid w:val="00BD7795"/>
    <w:rsid w:val="00BE098D"/>
    <w:rsid w:val="00BE1965"/>
    <w:rsid w:val="00BE4671"/>
    <w:rsid w:val="00BE6844"/>
    <w:rsid w:val="00BF420D"/>
    <w:rsid w:val="00C0201A"/>
    <w:rsid w:val="00C02B28"/>
    <w:rsid w:val="00C116B4"/>
    <w:rsid w:val="00C12A98"/>
    <w:rsid w:val="00C15C3D"/>
    <w:rsid w:val="00C23D81"/>
    <w:rsid w:val="00C24EA3"/>
    <w:rsid w:val="00C267A3"/>
    <w:rsid w:val="00C26EBE"/>
    <w:rsid w:val="00C31841"/>
    <w:rsid w:val="00C40BDE"/>
    <w:rsid w:val="00C4210A"/>
    <w:rsid w:val="00C45F93"/>
    <w:rsid w:val="00C47C7E"/>
    <w:rsid w:val="00C513D6"/>
    <w:rsid w:val="00C54E3C"/>
    <w:rsid w:val="00C5540B"/>
    <w:rsid w:val="00C57CED"/>
    <w:rsid w:val="00C60173"/>
    <w:rsid w:val="00C6128D"/>
    <w:rsid w:val="00C62A8B"/>
    <w:rsid w:val="00C62D00"/>
    <w:rsid w:val="00C669F9"/>
    <w:rsid w:val="00C66F55"/>
    <w:rsid w:val="00C67D1A"/>
    <w:rsid w:val="00C74958"/>
    <w:rsid w:val="00C75845"/>
    <w:rsid w:val="00C9066B"/>
    <w:rsid w:val="00C91D60"/>
    <w:rsid w:val="00C92824"/>
    <w:rsid w:val="00C97C68"/>
    <w:rsid w:val="00CA265E"/>
    <w:rsid w:val="00CA44A9"/>
    <w:rsid w:val="00CA70AE"/>
    <w:rsid w:val="00CC2DAC"/>
    <w:rsid w:val="00CC7929"/>
    <w:rsid w:val="00CD0790"/>
    <w:rsid w:val="00CD2CC8"/>
    <w:rsid w:val="00CD3852"/>
    <w:rsid w:val="00CD41C4"/>
    <w:rsid w:val="00CD5776"/>
    <w:rsid w:val="00CD5AB1"/>
    <w:rsid w:val="00CE3FF0"/>
    <w:rsid w:val="00CE5F61"/>
    <w:rsid w:val="00CF3841"/>
    <w:rsid w:val="00CF7A73"/>
    <w:rsid w:val="00D04EA7"/>
    <w:rsid w:val="00D1175B"/>
    <w:rsid w:val="00D12240"/>
    <w:rsid w:val="00D13274"/>
    <w:rsid w:val="00D15D14"/>
    <w:rsid w:val="00D2163C"/>
    <w:rsid w:val="00D23BC7"/>
    <w:rsid w:val="00D23FDC"/>
    <w:rsid w:val="00D24AEA"/>
    <w:rsid w:val="00D25984"/>
    <w:rsid w:val="00D2632F"/>
    <w:rsid w:val="00D3441A"/>
    <w:rsid w:val="00D40796"/>
    <w:rsid w:val="00D50259"/>
    <w:rsid w:val="00D52195"/>
    <w:rsid w:val="00D5570D"/>
    <w:rsid w:val="00D62E8F"/>
    <w:rsid w:val="00D673B1"/>
    <w:rsid w:val="00D67D4A"/>
    <w:rsid w:val="00D72E14"/>
    <w:rsid w:val="00D77290"/>
    <w:rsid w:val="00D81584"/>
    <w:rsid w:val="00D83B56"/>
    <w:rsid w:val="00D84FA0"/>
    <w:rsid w:val="00D85896"/>
    <w:rsid w:val="00D85F0F"/>
    <w:rsid w:val="00D87648"/>
    <w:rsid w:val="00D90A5D"/>
    <w:rsid w:val="00D90F7C"/>
    <w:rsid w:val="00D9224D"/>
    <w:rsid w:val="00D962B5"/>
    <w:rsid w:val="00DA3907"/>
    <w:rsid w:val="00DA59FD"/>
    <w:rsid w:val="00DA6A6B"/>
    <w:rsid w:val="00DA751E"/>
    <w:rsid w:val="00DA7876"/>
    <w:rsid w:val="00DB0C24"/>
    <w:rsid w:val="00DC0A41"/>
    <w:rsid w:val="00DC184A"/>
    <w:rsid w:val="00DC4063"/>
    <w:rsid w:val="00DD4056"/>
    <w:rsid w:val="00DE0AC4"/>
    <w:rsid w:val="00DF2316"/>
    <w:rsid w:val="00DF27E1"/>
    <w:rsid w:val="00DF4D68"/>
    <w:rsid w:val="00DF5D5B"/>
    <w:rsid w:val="00DF629A"/>
    <w:rsid w:val="00E00994"/>
    <w:rsid w:val="00E020CA"/>
    <w:rsid w:val="00E14743"/>
    <w:rsid w:val="00E15B65"/>
    <w:rsid w:val="00E15EB2"/>
    <w:rsid w:val="00E250EE"/>
    <w:rsid w:val="00E321FE"/>
    <w:rsid w:val="00E3235F"/>
    <w:rsid w:val="00E34219"/>
    <w:rsid w:val="00E34DA8"/>
    <w:rsid w:val="00E370C7"/>
    <w:rsid w:val="00E443EA"/>
    <w:rsid w:val="00E447D6"/>
    <w:rsid w:val="00E47990"/>
    <w:rsid w:val="00E5121A"/>
    <w:rsid w:val="00E605F6"/>
    <w:rsid w:val="00E6101B"/>
    <w:rsid w:val="00E6774D"/>
    <w:rsid w:val="00E7384B"/>
    <w:rsid w:val="00E74FCB"/>
    <w:rsid w:val="00E76A48"/>
    <w:rsid w:val="00E80154"/>
    <w:rsid w:val="00E84C60"/>
    <w:rsid w:val="00E8642E"/>
    <w:rsid w:val="00E91B8F"/>
    <w:rsid w:val="00EA11DB"/>
    <w:rsid w:val="00EA4675"/>
    <w:rsid w:val="00EB3275"/>
    <w:rsid w:val="00EB3AE5"/>
    <w:rsid w:val="00EB74DA"/>
    <w:rsid w:val="00EC1CD3"/>
    <w:rsid w:val="00EC525A"/>
    <w:rsid w:val="00EC62C0"/>
    <w:rsid w:val="00ED249D"/>
    <w:rsid w:val="00ED500E"/>
    <w:rsid w:val="00ED677A"/>
    <w:rsid w:val="00EE7034"/>
    <w:rsid w:val="00EF019D"/>
    <w:rsid w:val="00EF08F7"/>
    <w:rsid w:val="00EF27A9"/>
    <w:rsid w:val="00EF344A"/>
    <w:rsid w:val="00EF3DA9"/>
    <w:rsid w:val="00F00F50"/>
    <w:rsid w:val="00F02834"/>
    <w:rsid w:val="00F0611B"/>
    <w:rsid w:val="00F06EA5"/>
    <w:rsid w:val="00F10FB5"/>
    <w:rsid w:val="00F2381F"/>
    <w:rsid w:val="00F27A11"/>
    <w:rsid w:val="00F31FC2"/>
    <w:rsid w:val="00F33C12"/>
    <w:rsid w:val="00F4689F"/>
    <w:rsid w:val="00F50EFE"/>
    <w:rsid w:val="00F5160E"/>
    <w:rsid w:val="00F55557"/>
    <w:rsid w:val="00F67DB2"/>
    <w:rsid w:val="00F71B4E"/>
    <w:rsid w:val="00F72161"/>
    <w:rsid w:val="00F73076"/>
    <w:rsid w:val="00F75C7F"/>
    <w:rsid w:val="00F77455"/>
    <w:rsid w:val="00F838E6"/>
    <w:rsid w:val="00F875F5"/>
    <w:rsid w:val="00F960B7"/>
    <w:rsid w:val="00F97A13"/>
    <w:rsid w:val="00FA4631"/>
    <w:rsid w:val="00FA4F3A"/>
    <w:rsid w:val="00FA505A"/>
    <w:rsid w:val="00FA7B37"/>
    <w:rsid w:val="00FC1535"/>
    <w:rsid w:val="00FC5A1C"/>
    <w:rsid w:val="00FC7CE2"/>
    <w:rsid w:val="00FD53D2"/>
    <w:rsid w:val="00FD6D89"/>
    <w:rsid w:val="00FE298A"/>
    <w:rsid w:val="00FE3A65"/>
    <w:rsid w:val="00FF0D2C"/>
    <w:rsid w:val="00FF1335"/>
    <w:rsid w:val="00FF2D23"/>
    <w:rsid w:val="00FF3ADC"/>
    <w:rsid w:val="00FF4890"/>
    <w:rsid w:val="00FF7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PlainText">
    <w:name w:val="Plain Text"/>
    <w:basedOn w:val="Normal"/>
    <w:link w:val="PlainTextChar"/>
    <w:uiPriority w:val="99"/>
    <w:unhideWhenUsed/>
    <w:rsid w:val="00927B2C"/>
    <w:rPr>
      <w:rFonts w:ascii="Consolas" w:hAnsi="Consolas"/>
      <w:sz w:val="21"/>
      <w:szCs w:val="21"/>
    </w:rPr>
  </w:style>
  <w:style w:type="character" w:customStyle="1" w:styleId="PlainTextChar">
    <w:name w:val="Plain Text Char"/>
    <w:basedOn w:val="DefaultParagraphFont"/>
    <w:link w:val="PlainText"/>
    <w:uiPriority w:val="99"/>
    <w:rsid w:val="00927B2C"/>
    <w:rPr>
      <w:rFonts w:ascii="Consolas" w:hAnsi="Consolas"/>
      <w:sz w:val="21"/>
      <w:szCs w:val="21"/>
    </w:rPr>
  </w:style>
  <w:style w:type="character" w:styleId="Hyperlink">
    <w:name w:val="Hyperlink"/>
    <w:basedOn w:val="DefaultParagraphFont"/>
    <w:uiPriority w:val="99"/>
    <w:unhideWhenUsed/>
    <w:rsid w:val="00CA70AE"/>
    <w:rPr>
      <w:color w:val="0000FF" w:themeColor="hyperlink"/>
      <w:u w:val="single"/>
    </w:rPr>
  </w:style>
  <w:style w:type="character" w:styleId="FollowedHyperlink">
    <w:name w:val="FollowedHyperlink"/>
    <w:basedOn w:val="DefaultParagraphFont"/>
    <w:uiPriority w:val="99"/>
    <w:semiHidden/>
    <w:unhideWhenUsed/>
    <w:rsid w:val="007C69DB"/>
    <w:rPr>
      <w:color w:val="800080" w:themeColor="followedHyperlink"/>
      <w:u w:val="single"/>
    </w:rPr>
  </w:style>
  <w:style w:type="character" w:customStyle="1" w:styleId="m1">
    <w:name w:val="m1"/>
    <w:basedOn w:val="DefaultParagraphFont"/>
    <w:rsid w:val="006E11F3"/>
    <w:rPr>
      <w:color w:val="0000FF"/>
    </w:rPr>
  </w:style>
  <w:style w:type="character" w:customStyle="1" w:styleId="t1">
    <w:name w:val="t1"/>
    <w:basedOn w:val="DefaultParagraphFont"/>
    <w:rsid w:val="006E11F3"/>
    <w:rPr>
      <w:color w:val="990000"/>
    </w:rPr>
  </w:style>
  <w:style w:type="character" w:customStyle="1" w:styleId="b1">
    <w:name w:val="b1"/>
    <w:basedOn w:val="DefaultParagraphFont"/>
    <w:rsid w:val="006E11F3"/>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1F3"/>
    <w:rPr>
      <w:b/>
      <w:bCs/>
    </w:rPr>
  </w:style>
  <w:style w:type="paragraph" w:styleId="ListParagraph">
    <w:name w:val="List Paragraph"/>
    <w:basedOn w:val="Normal"/>
    <w:uiPriority w:val="34"/>
    <w:qFormat/>
    <w:rsid w:val="00F55557"/>
    <w:pPr>
      <w:ind w:left="720"/>
    </w:pPr>
    <w:rPr>
      <w:rFonts w:ascii="Calibri" w:eastAsia="Times New Roman" w:hAnsi="Calibri" w:cs="Times New Roman"/>
      <w:sz w:val="22"/>
    </w:rPr>
  </w:style>
  <w:style w:type="paragraph" w:styleId="BalloonText">
    <w:name w:val="Balloon Text"/>
    <w:basedOn w:val="Normal"/>
    <w:link w:val="BalloonTextChar"/>
    <w:uiPriority w:val="99"/>
    <w:semiHidden/>
    <w:unhideWhenUsed/>
    <w:rsid w:val="00773EB8"/>
    <w:rPr>
      <w:rFonts w:ascii="Tahoma" w:hAnsi="Tahoma" w:cs="Tahoma"/>
      <w:sz w:val="16"/>
      <w:szCs w:val="16"/>
    </w:rPr>
  </w:style>
  <w:style w:type="character" w:customStyle="1" w:styleId="BalloonTextChar">
    <w:name w:val="Balloon Text Char"/>
    <w:basedOn w:val="DefaultParagraphFont"/>
    <w:link w:val="BalloonText"/>
    <w:uiPriority w:val="99"/>
    <w:semiHidden/>
    <w:rsid w:val="00773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5426326">
      <w:bodyDiv w:val="1"/>
      <w:marLeft w:val="0"/>
      <w:marRight w:val="0"/>
      <w:marTop w:val="0"/>
      <w:marBottom w:val="0"/>
      <w:divBdr>
        <w:top w:val="none" w:sz="0" w:space="0" w:color="auto"/>
        <w:left w:val="none" w:sz="0" w:space="0" w:color="auto"/>
        <w:bottom w:val="none" w:sz="0" w:space="0" w:color="auto"/>
        <w:right w:val="none" w:sz="0" w:space="0" w:color="auto"/>
      </w:divBdr>
    </w:div>
    <w:div w:id="1035080242">
      <w:bodyDiv w:val="1"/>
      <w:marLeft w:val="0"/>
      <w:marRight w:val="0"/>
      <w:marTop w:val="0"/>
      <w:marBottom w:val="0"/>
      <w:divBdr>
        <w:top w:val="none" w:sz="0" w:space="0" w:color="auto"/>
        <w:left w:val="none" w:sz="0" w:space="0" w:color="auto"/>
        <w:bottom w:val="none" w:sz="0" w:space="0" w:color="auto"/>
        <w:right w:val="none" w:sz="0" w:space="0" w:color="auto"/>
      </w:divBdr>
    </w:div>
    <w:div w:id="1104417214">
      <w:bodyDiv w:val="1"/>
      <w:marLeft w:val="0"/>
      <w:marRight w:val="360"/>
      <w:marTop w:val="0"/>
      <w:marBottom w:val="0"/>
      <w:divBdr>
        <w:top w:val="none" w:sz="0" w:space="0" w:color="auto"/>
        <w:left w:val="none" w:sz="0" w:space="0" w:color="auto"/>
        <w:bottom w:val="none" w:sz="0" w:space="0" w:color="auto"/>
        <w:right w:val="none" w:sz="0" w:space="0" w:color="auto"/>
      </w:divBdr>
      <w:divsChild>
        <w:div w:id="1657879301">
          <w:marLeft w:val="240"/>
          <w:marRight w:val="240"/>
          <w:marTop w:val="0"/>
          <w:marBottom w:val="0"/>
          <w:divBdr>
            <w:top w:val="none" w:sz="0" w:space="0" w:color="auto"/>
            <w:left w:val="none" w:sz="0" w:space="0" w:color="auto"/>
            <w:bottom w:val="none" w:sz="0" w:space="0" w:color="auto"/>
            <w:right w:val="none" w:sz="0" w:space="0" w:color="auto"/>
          </w:divBdr>
          <w:divsChild>
            <w:div w:id="1785228301">
              <w:marLeft w:val="0"/>
              <w:marRight w:val="0"/>
              <w:marTop w:val="0"/>
              <w:marBottom w:val="0"/>
              <w:divBdr>
                <w:top w:val="none" w:sz="0" w:space="0" w:color="auto"/>
                <w:left w:val="none" w:sz="0" w:space="0" w:color="auto"/>
                <w:bottom w:val="none" w:sz="0" w:space="0" w:color="auto"/>
                <w:right w:val="none" w:sz="0" w:space="0" w:color="auto"/>
              </w:divBdr>
              <w:divsChild>
                <w:div w:id="1676767639">
                  <w:marLeft w:val="240"/>
                  <w:marRight w:val="240"/>
                  <w:marTop w:val="0"/>
                  <w:marBottom w:val="0"/>
                  <w:divBdr>
                    <w:top w:val="none" w:sz="0" w:space="0" w:color="auto"/>
                    <w:left w:val="none" w:sz="0" w:space="0" w:color="auto"/>
                    <w:bottom w:val="none" w:sz="0" w:space="0" w:color="auto"/>
                    <w:right w:val="none" w:sz="0" w:space="0" w:color="auto"/>
                  </w:divBdr>
                  <w:divsChild>
                    <w:div w:id="2093042742">
                      <w:marLeft w:val="0"/>
                      <w:marRight w:val="0"/>
                      <w:marTop w:val="0"/>
                      <w:marBottom w:val="0"/>
                      <w:divBdr>
                        <w:top w:val="none" w:sz="0" w:space="0" w:color="auto"/>
                        <w:left w:val="none" w:sz="0" w:space="0" w:color="auto"/>
                        <w:bottom w:val="none" w:sz="0" w:space="0" w:color="auto"/>
                        <w:right w:val="none" w:sz="0" w:space="0" w:color="auto"/>
                      </w:divBdr>
                      <w:divsChild>
                        <w:div w:id="1708142318">
                          <w:marLeft w:val="240"/>
                          <w:marRight w:val="240"/>
                          <w:marTop w:val="0"/>
                          <w:marBottom w:val="0"/>
                          <w:divBdr>
                            <w:top w:val="none" w:sz="0" w:space="0" w:color="auto"/>
                            <w:left w:val="none" w:sz="0" w:space="0" w:color="auto"/>
                            <w:bottom w:val="none" w:sz="0" w:space="0" w:color="auto"/>
                            <w:right w:val="none" w:sz="0" w:space="0" w:color="auto"/>
                          </w:divBdr>
                          <w:divsChild>
                            <w:div w:id="291522948">
                              <w:marLeft w:val="0"/>
                              <w:marRight w:val="0"/>
                              <w:marTop w:val="0"/>
                              <w:marBottom w:val="0"/>
                              <w:divBdr>
                                <w:top w:val="none" w:sz="0" w:space="0" w:color="auto"/>
                                <w:left w:val="none" w:sz="0" w:space="0" w:color="auto"/>
                                <w:bottom w:val="none" w:sz="0" w:space="0" w:color="auto"/>
                                <w:right w:val="none" w:sz="0" w:space="0" w:color="auto"/>
                              </w:divBdr>
                              <w:divsChild>
                                <w:div w:id="1497380191">
                                  <w:marLeft w:val="240"/>
                                  <w:marRight w:val="240"/>
                                  <w:marTop w:val="0"/>
                                  <w:marBottom w:val="0"/>
                                  <w:divBdr>
                                    <w:top w:val="none" w:sz="0" w:space="0" w:color="auto"/>
                                    <w:left w:val="none" w:sz="0" w:space="0" w:color="auto"/>
                                    <w:bottom w:val="none" w:sz="0" w:space="0" w:color="auto"/>
                                    <w:right w:val="none" w:sz="0" w:space="0" w:color="auto"/>
                                  </w:divBdr>
                                  <w:divsChild>
                                    <w:div w:id="645663530">
                                      <w:marLeft w:val="0"/>
                                      <w:marRight w:val="0"/>
                                      <w:marTop w:val="0"/>
                                      <w:marBottom w:val="0"/>
                                      <w:divBdr>
                                        <w:top w:val="none" w:sz="0" w:space="0" w:color="auto"/>
                                        <w:left w:val="none" w:sz="0" w:space="0" w:color="auto"/>
                                        <w:bottom w:val="none" w:sz="0" w:space="0" w:color="auto"/>
                                        <w:right w:val="none" w:sz="0" w:space="0" w:color="auto"/>
                                      </w:divBdr>
                                      <w:divsChild>
                                        <w:div w:id="510605390">
                                          <w:marLeft w:val="240"/>
                                          <w:marRight w:val="240"/>
                                          <w:marTop w:val="0"/>
                                          <w:marBottom w:val="0"/>
                                          <w:divBdr>
                                            <w:top w:val="none" w:sz="0" w:space="0" w:color="auto"/>
                                            <w:left w:val="none" w:sz="0" w:space="0" w:color="auto"/>
                                            <w:bottom w:val="none" w:sz="0" w:space="0" w:color="auto"/>
                                            <w:right w:val="none" w:sz="0" w:space="0" w:color="auto"/>
                                          </w:divBdr>
                                          <w:divsChild>
                                            <w:div w:id="1527062736">
                                              <w:marLeft w:val="240"/>
                                              <w:marRight w:val="0"/>
                                              <w:marTop w:val="0"/>
                                              <w:marBottom w:val="0"/>
                                              <w:divBdr>
                                                <w:top w:val="none" w:sz="0" w:space="0" w:color="auto"/>
                                                <w:left w:val="none" w:sz="0" w:space="0" w:color="auto"/>
                                                <w:bottom w:val="none" w:sz="0" w:space="0" w:color="auto"/>
                                                <w:right w:val="none" w:sz="0" w:space="0" w:color="auto"/>
                                              </w:divBdr>
                                            </w:div>
                                            <w:div w:id="1709917126">
                                              <w:marLeft w:val="0"/>
                                              <w:marRight w:val="0"/>
                                              <w:marTop w:val="0"/>
                                              <w:marBottom w:val="0"/>
                                              <w:divBdr>
                                                <w:top w:val="none" w:sz="0" w:space="0" w:color="auto"/>
                                                <w:left w:val="none" w:sz="0" w:space="0" w:color="auto"/>
                                                <w:bottom w:val="none" w:sz="0" w:space="0" w:color="auto"/>
                                                <w:right w:val="none" w:sz="0" w:space="0" w:color="auto"/>
                                              </w:divBdr>
                                              <w:divsChild>
                                                <w:div w:id="968130326">
                                                  <w:marLeft w:val="240"/>
                                                  <w:marRight w:val="240"/>
                                                  <w:marTop w:val="0"/>
                                                  <w:marBottom w:val="0"/>
                                                  <w:divBdr>
                                                    <w:top w:val="none" w:sz="0" w:space="0" w:color="auto"/>
                                                    <w:left w:val="none" w:sz="0" w:space="0" w:color="auto"/>
                                                    <w:bottom w:val="none" w:sz="0" w:space="0" w:color="auto"/>
                                                    <w:right w:val="none" w:sz="0" w:space="0" w:color="auto"/>
                                                  </w:divBdr>
                                                  <w:divsChild>
                                                    <w:div w:id="1855266430">
                                                      <w:marLeft w:val="240"/>
                                                      <w:marRight w:val="0"/>
                                                      <w:marTop w:val="0"/>
                                                      <w:marBottom w:val="0"/>
                                                      <w:divBdr>
                                                        <w:top w:val="none" w:sz="0" w:space="0" w:color="auto"/>
                                                        <w:left w:val="none" w:sz="0" w:space="0" w:color="auto"/>
                                                        <w:bottom w:val="none" w:sz="0" w:space="0" w:color="auto"/>
                                                        <w:right w:val="none" w:sz="0" w:space="0" w:color="auto"/>
                                                      </w:divBdr>
                                                    </w:div>
                                                    <w:div w:id="1859735249">
                                                      <w:marLeft w:val="0"/>
                                                      <w:marRight w:val="0"/>
                                                      <w:marTop w:val="0"/>
                                                      <w:marBottom w:val="0"/>
                                                      <w:divBdr>
                                                        <w:top w:val="none" w:sz="0" w:space="0" w:color="auto"/>
                                                        <w:left w:val="none" w:sz="0" w:space="0" w:color="auto"/>
                                                        <w:bottom w:val="none" w:sz="0" w:space="0" w:color="auto"/>
                                                        <w:right w:val="none" w:sz="0" w:space="0" w:color="auto"/>
                                                      </w:divBdr>
                                                      <w:divsChild>
                                                        <w:div w:id="427118857">
                                                          <w:marLeft w:val="240"/>
                                                          <w:marRight w:val="240"/>
                                                          <w:marTop w:val="0"/>
                                                          <w:marBottom w:val="0"/>
                                                          <w:divBdr>
                                                            <w:top w:val="none" w:sz="0" w:space="0" w:color="auto"/>
                                                            <w:left w:val="none" w:sz="0" w:space="0" w:color="auto"/>
                                                            <w:bottom w:val="none" w:sz="0" w:space="0" w:color="auto"/>
                                                            <w:right w:val="none" w:sz="0" w:space="0" w:color="auto"/>
                                                          </w:divBdr>
                                                          <w:divsChild>
                                                            <w:div w:id="1177844028">
                                                              <w:marLeft w:val="240"/>
                                                              <w:marRight w:val="0"/>
                                                              <w:marTop w:val="0"/>
                                                              <w:marBottom w:val="0"/>
                                                              <w:divBdr>
                                                                <w:top w:val="none" w:sz="0" w:space="0" w:color="auto"/>
                                                                <w:left w:val="none" w:sz="0" w:space="0" w:color="auto"/>
                                                                <w:bottom w:val="none" w:sz="0" w:space="0" w:color="auto"/>
                                                                <w:right w:val="none" w:sz="0" w:space="0" w:color="auto"/>
                                                              </w:divBdr>
                                                            </w:div>
                                                          </w:divsChild>
                                                        </w:div>
                                                        <w:div w:id="1845590641">
                                                          <w:marLeft w:val="240"/>
                                                          <w:marRight w:val="240"/>
                                                          <w:marTop w:val="0"/>
                                                          <w:marBottom w:val="0"/>
                                                          <w:divBdr>
                                                            <w:top w:val="none" w:sz="0" w:space="0" w:color="auto"/>
                                                            <w:left w:val="none" w:sz="0" w:space="0" w:color="auto"/>
                                                            <w:bottom w:val="none" w:sz="0" w:space="0" w:color="auto"/>
                                                            <w:right w:val="none" w:sz="0" w:space="0" w:color="auto"/>
                                                          </w:divBdr>
                                                          <w:divsChild>
                                                            <w:div w:id="2021227441">
                                                              <w:marLeft w:val="240"/>
                                                              <w:marRight w:val="0"/>
                                                              <w:marTop w:val="0"/>
                                                              <w:marBottom w:val="0"/>
                                                              <w:divBdr>
                                                                <w:top w:val="none" w:sz="0" w:space="0" w:color="auto"/>
                                                                <w:left w:val="none" w:sz="0" w:space="0" w:color="auto"/>
                                                                <w:bottom w:val="none" w:sz="0" w:space="0" w:color="auto"/>
                                                                <w:right w:val="none" w:sz="0" w:space="0" w:color="auto"/>
                                                              </w:divBdr>
                                                            </w:div>
                                                          </w:divsChild>
                                                        </w:div>
                                                        <w:div w:id="15883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8721">
                                                  <w:marLeft w:val="240"/>
                                                  <w:marRight w:val="240"/>
                                                  <w:marTop w:val="0"/>
                                                  <w:marBottom w:val="0"/>
                                                  <w:divBdr>
                                                    <w:top w:val="none" w:sz="0" w:space="0" w:color="auto"/>
                                                    <w:left w:val="none" w:sz="0" w:space="0" w:color="auto"/>
                                                    <w:bottom w:val="none" w:sz="0" w:space="0" w:color="auto"/>
                                                    <w:right w:val="none" w:sz="0" w:space="0" w:color="auto"/>
                                                  </w:divBdr>
                                                  <w:divsChild>
                                                    <w:div w:id="787699577">
                                                      <w:marLeft w:val="240"/>
                                                      <w:marRight w:val="0"/>
                                                      <w:marTop w:val="0"/>
                                                      <w:marBottom w:val="0"/>
                                                      <w:divBdr>
                                                        <w:top w:val="none" w:sz="0" w:space="0" w:color="auto"/>
                                                        <w:left w:val="none" w:sz="0" w:space="0" w:color="auto"/>
                                                        <w:bottom w:val="none" w:sz="0" w:space="0" w:color="auto"/>
                                                        <w:right w:val="none" w:sz="0" w:space="0" w:color="auto"/>
                                                      </w:divBdr>
                                                    </w:div>
                                                    <w:div w:id="1614166485">
                                                      <w:marLeft w:val="0"/>
                                                      <w:marRight w:val="0"/>
                                                      <w:marTop w:val="0"/>
                                                      <w:marBottom w:val="0"/>
                                                      <w:divBdr>
                                                        <w:top w:val="none" w:sz="0" w:space="0" w:color="auto"/>
                                                        <w:left w:val="none" w:sz="0" w:space="0" w:color="auto"/>
                                                        <w:bottom w:val="none" w:sz="0" w:space="0" w:color="auto"/>
                                                        <w:right w:val="none" w:sz="0" w:space="0" w:color="auto"/>
                                                      </w:divBdr>
                                                      <w:divsChild>
                                                        <w:div w:id="458836327">
                                                          <w:marLeft w:val="240"/>
                                                          <w:marRight w:val="240"/>
                                                          <w:marTop w:val="0"/>
                                                          <w:marBottom w:val="0"/>
                                                          <w:divBdr>
                                                            <w:top w:val="none" w:sz="0" w:space="0" w:color="auto"/>
                                                            <w:left w:val="none" w:sz="0" w:space="0" w:color="auto"/>
                                                            <w:bottom w:val="none" w:sz="0" w:space="0" w:color="auto"/>
                                                            <w:right w:val="none" w:sz="0" w:space="0" w:color="auto"/>
                                                          </w:divBdr>
                                                          <w:divsChild>
                                                            <w:div w:id="1568609592">
                                                              <w:marLeft w:val="240"/>
                                                              <w:marRight w:val="0"/>
                                                              <w:marTop w:val="0"/>
                                                              <w:marBottom w:val="0"/>
                                                              <w:divBdr>
                                                                <w:top w:val="none" w:sz="0" w:space="0" w:color="auto"/>
                                                                <w:left w:val="none" w:sz="0" w:space="0" w:color="auto"/>
                                                                <w:bottom w:val="none" w:sz="0" w:space="0" w:color="auto"/>
                                                                <w:right w:val="none" w:sz="0" w:space="0" w:color="auto"/>
                                                              </w:divBdr>
                                                            </w:div>
                                                          </w:divsChild>
                                                        </w:div>
                                                        <w:div w:id="303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052">
                                                  <w:marLeft w:val="240"/>
                                                  <w:marRight w:val="240"/>
                                                  <w:marTop w:val="0"/>
                                                  <w:marBottom w:val="0"/>
                                                  <w:divBdr>
                                                    <w:top w:val="none" w:sz="0" w:space="0" w:color="auto"/>
                                                    <w:left w:val="none" w:sz="0" w:space="0" w:color="auto"/>
                                                    <w:bottom w:val="none" w:sz="0" w:space="0" w:color="auto"/>
                                                    <w:right w:val="none" w:sz="0" w:space="0" w:color="auto"/>
                                                  </w:divBdr>
                                                  <w:divsChild>
                                                    <w:div w:id="634529700">
                                                      <w:marLeft w:val="240"/>
                                                      <w:marRight w:val="0"/>
                                                      <w:marTop w:val="0"/>
                                                      <w:marBottom w:val="0"/>
                                                      <w:divBdr>
                                                        <w:top w:val="none" w:sz="0" w:space="0" w:color="auto"/>
                                                        <w:left w:val="none" w:sz="0" w:space="0" w:color="auto"/>
                                                        <w:bottom w:val="none" w:sz="0" w:space="0" w:color="auto"/>
                                                        <w:right w:val="none" w:sz="0" w:space="0" w:color="auto"/>
                                                      </w:divBdr>
                                                    </w:div>
                                                    <w:div w:id="805201582">
                                                      <w:marLeft w:val="0"/>
                                                      <w:marRight w:val="0"/>
                                                      <w:marTop w:val="0"/>
                                                      <w:marBottom w:val="0"/>
                                                      <w:divBdr>
                                                        <w:top w:val="none" w:sz="0" w:space="0" w:color="auto"/>
                                                        <w:left w:val="none" w:sz="0" w:space="0" w:color="auto"/>
                                                        <w:bottom w:val="none" w:sz="0" w:space="0" w:color="auto"/>
                                                        <w:right w:val="none" w:sz="0" w:space="0" w:color="auto"/>
                                                      </w:divBdr>
                                                      <w:divsChild>
                                                        <w:div w:id="1222329634">
                                                          <w:marLeft w:val="240"/>
                                                          <w:marRight w:val="240"/>
                                                          <w:marTop w:val="0"/>
                                                          <w:marBottom w:val="0"/>
                                                          <w:divBdr>
                                                            <w:top w:val="none" w:sz="0" w:space="0" w:color="auto"/>
                                                            <w:left w:val="none" w:sz="0" w:space="0" w:color="auto"/>
                                                            <w:bottom w:val="none" w:sz="0" w:space="0" w:color="auto"/>
                                                            <w:right w:val="none" w:sz="0" w:space="0" w:color="auto"/>
                                                          </w:divBdr>
                                                          <w:divsChild>
                                                            <w:div w:id="1270316279">
                                                              <w:marLeft w:val="240"/>
                                                              <w:marRight w:val="0"/>
                                                              <w:marTop w:val="0"/>
                                                              <w:marBottom w:val="0"/>
                                                              <w:divBdr>
                                                                <w:top w:val="none" w:sz="0" w:space="0" w:color="auto"/>
                                                                <w:left w:val="none" w:sz="0" w:space="0" w:color="auto"/>
                                                                <w:bottom w:val="none" w:sz="0" w:space="0" w:color="auto"/>
                                                                <w:right w:val="none" w:sz="0" w:space="0" w:color="auto"/>
                                                              </w:divBdr>
                                                            </w:div>
                                                          </w:divsChild>
                                                        </w:div>
                                                        <w:div w:id="1189368192">
                                                          <w:marLeft w:val="240"/>
                                                          <w:marRight w:val="240"/>
                                                          <w:marTop w:val="0"/>
                                                          <w:marBottom w:val="0"/>
                                                          <w:divBdr>
                                                            <w:top w:val="none" w:sz="0" w:space="0" w:color="auto"/>
                                                            <w:left w:val="none" w:sz="0" w:space="0" w:color="auto"/>
                                                            <w:bottom w:val="none" w:sz="0" w:space="0" w:color="auto"/>
                                                            <w:right w:val="none" w:sz="0" w:space="0" w:color="auto"/>
                                                          </w:divBdr>
                                                          <w:divsChild>
                                                            <w:div w:id="1383599457">
                                                              <w:marLeft w:val="240"/>
                                                              <w:marRight w:val="0"/>
                                                              <w:marTop w:val="0"/>
                                                              <w:marBottom w:val="0"/>
                                                              <w:divBdr>
                                                                <w:top w:val="none" w:sz="0" w:space="0" w:color="auto"/>
                                                                <w:left w:val="none" w:sz="0" w:space="0" w:color="auto"/>
                                                                <w:bottom w:val="none" w:sz="0" w:space="0" w:color="auto"/>
                                                                <w:right w:val="none" w:sz="0" w:space="0" w:color="auto"/>
                                                              </w:divBdr>
                                                            </w:div>
                                                          </w:divsChild>
                                                        </w:div>
                                                        <w:div w:id="923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993996">
      <w:bodyDiv w:val="1"/>
      <w:marLeft w:val="0"/>
      <w:marRight w:val="0"/>
      <w:marTop w:val="0"/>
      <w:marBottom w:val="0"/>
      <w:divBdr>
        <w:top w:val="none" w:sz="0" w:space="0" w:color="auto"/>
        <w:left w:val="none" w:sz="0" w:space="0" w:color="auto"/>
        <w:bottom w:val="none" w:sz="0" w:space="0" w:color="auto"/>
        <w:right w:val="none" w:sz="0" w:space="0" w:color="auto"/>
      </w:divBdr>
    </w:div>
    <w:div w:id="1215654116">
      <w:bodyDiv w:val="1"/>
      <w:marLeft w:val="0"/>
      <w:marRight w:val="0"/>
      <w:marTop w:val="0"/>
      <w:marBottom w:val="0"/>
      <w:divBdr>
        <w:top w:val="none" w:sz="0" w:space="0" w:color="auto"/>
        <w:left w:val="none" w:sz="0" w:space="0" w:color="auto"/>
        <w:bottom w:val="none" w:sz="0" w:space="0" w:color="auto"/>
        <w:right w:val="none" w:sz="0" w:space="0" w:color="auto"/>
      </w:divBdr>
    </w:div>
    <w:div w:id="1349865700">
      <w:bodyDiv w:val="1"/>
      <w:marLeft w:val="0"/>
      <w:marRight w:val="0"/>
      <w:marTop w:val="0"/>
      <w:marBottom w:val="0"/>
      <w:divBdr>
        <w:top w:val="none" w:sz="0" w:space="0" w:color="auto"/>
        <w:left w:val="none" w:sz="0" w:space="0" w:color="auto"/>
        <w:bottom w:val="none" w:sz="0" w:space="0" w:color="auto"/>
        <w:right w:val="none" w:sz="0" w:space="0" w:color="auto"/>
      </w:divBdr>
    </w:div>
    <w:div w:id="1469545582">
      <w:bodyDiv w:val="1"/>
      <w:marLeft w:val="0"/>
      <w:marRight w:val="0"/>
      <w:marTop w:val="0"/>
      <w:marBottom w:val="0"/>
      <w:divBdr>
        <w:top w:val="none" w:sz="0" w:space="0" w:color="auto"/>
        <w:left w:val="none" w:sz="0" w:space="0" w:color="auto"/>
        <w:bottom w:val="none" w:sz="0" w:space="0" w:color="auto"/>
        <w:right w:val="none" w:sz="0" w:space="0" w:color="auto"/>
      </w:divBdr>
    </w:div>
    <w:div w:id="1474328651">
      <w:bodyDiv w:val="1"/>
      <w:marLeft w:val="0"/>
      <w:marRight w:val="0"/>
      <w:marTop w:val="0"/>
      <w:marBottom w:val="0"/>
      <w:divBdr>
        <w:top w:val="none" w:sz="0" w:space="0" w:color="auto"/>
        <w:left w:val="none" w:sz="0" w:space="0" w:color="auto"/>
        <w:bottom w:val="none" w:sz="0" w:space="0" w:color="auto"/>
        <w:right w:val="none" w:sz="0" w:space="0" w:color="auto"/>
      </w:divBdr>
    </w:div>
    <w:div w:id="1512720642">
      <w:bodyDiv w:val="1"/>
      <w:marLeft w:val="0"/>
      <w:marRight w:val="0"/>
      <w:marTop w:val="0"/>
      <w:marBottom w:val="0"/>
      <w:divBdr>
        <w:top w:val="none" w:sz="0" w:space="0" w:color="auto"/>
        <w:left w:val="none" w:sz="0" w:space="0" w:color="auto"/>
        <w:bottom w:val="none" w:sz="0" w:space="0" w:color="auto"/>
        <w:right w:val="none" w:sz="0" w:space="0" w:color="auto"/>
      </w:divBdr>
    </w:div>
    <w:div w:id="1520922656">
      <w:bodyDiv w:val="1"/>
      <w:marLeft w:val="0"/>
      <w:marRight w:val="0"/>
      <w:marTop w:val="0"/>
      <w:marBottom w:val="0"/>
      <w:divBdr>
        <w:top w:val="none" w:sz="0" w:space="0" w:color="auto"/>
        <w:left w:val="none" w:sz="0" w:space="0" w:color="auto"/>
        <w:bottom w:val="none" w:sz="0" w:space="0" w:color="auto"/>
        <w:right w:val="none" w:sz="0" w:space="0" w:color="auto"/>
      </w:divBdr>
    </w:div>
    <w:div w:id="15442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ittman@mitre.org" TargetMode="External"/><Relationship Id="rId13" Type="http://schemas.openxmlformats.org/officeDocument/2006/relationships/hyperlink" Target="mailto:mpullen@c4i.gmu.edu" TargetMode="External"/><Relationship Id="rId18" Type="http://schemas.openxmlformats.org/officeDocument/2006/relationships/hyperlink" Target="mailto:jeff.Abbott@caemil.usa.com" TargetMode="External"/><Relationship Id="rId3" Type="http://schemas.openxmlformats.org/officeDocument/2006/relationships/styles" Target="styles.xml"/><Relationship Id="rId21" Type="http://schemas.openxmlformats.org/officeDocument/2006/relationships/hyperlink" Target="mailto:jean.gabril.herbinet@edef.terre.defense.gouv.fr" TargetMode="External"/><Relationship Id="rId7" Type="http://schemas.openxmlformats.org/officeDocument/2006/relationships/endnotes" Target="endnotes.xml"/><Relationship Id="rId12" Type="http://schemas.openxmlformats.org/officeDocument/2006/relationships/hyperlink" Target="mailto:Lionel.Khimeche@dga.defense.gouv.fr" TargetMode="External"/><Relationship Id="rId17" Type="http://schemas.openxmlformats.org/officeDocument/2006/relationships/hyperlink" Target="mailto:randall.s.ramsey@us.army.mi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wbeebe@mitre.org" TargetMode="External"/><Relationship Id="rId20" Type="http://schemas.openxmlformats.org/officeDocument/2006/relationships/hyperlink" Target="mailto:rabrook@qineti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effner@pegasim.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William.Riggs@jhuapl.edu" TargetMode="External"/><Relationship Id="rId23" Type="http://schemas.openxmlformats.org/officeDocument/2006/relationships/footer" Target="footer1.xml"/><Relationship Id="rId10" Type="http://schemas.openxmlformats.org/officeDocument/2006/relationships/hyperlink" Target="mailto:eric.whittington@usmc.mil" TargetMode="External"/><Relationship Id="rId19" Type="http://schemas.openxmlformats.org/officeDocument/2006/relationships/hyperlink" Target="mailto:sidney@cae.com" TargetMode="External"/><Relationship Id="rId4" Type="http://schemas.openxmlformats.org/officeDocument/2006/relationships/settings" Target="settings.xml"/><Relationship Id="rId9" Type="http://schemas.openxmlformats.org/officeDocument/2006/relationships/hyperlink" Target="mailto:clblais@nps.edu" TargetMode="External"/><Relationship Id="rId14" Type="http://schemas.openxmlformats.org/officeDocument/2006/relationships/hyperlink" Target="mailto:Ha.Ly@us.army.mil" TargetMode="External"/><Relationship Id="rId22" Type="http://schemas.openxmlformats.org/officeDocument/2006/relationships/hyperlink" Target="mailto:chris.metievier@us.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8389E-8BF2-4302-BDA4-0EB64C92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Summary 6 April MSDL Demo Mtg</vt:lpstr>
    </vt:vector>
  </TitlesOfParts>
  <Company>The MITRE Corporation</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6 April MSDL Demo Mtg</dc:title>
  <dc:subject/>
  <dc:creator>Rob Wittman</dc:creator>
  <cp:keywords/>
  <dc:description/>
  <cp:lastModifiedBy>Rob Wittman</cp:lastModifiedBy>
  <cp:revision>14</cp:revision>
  <dcterms:created xsi:type="dcterms:W3CDTF">2011-04-08T12:12:00Z</dcterms:created>
  <dcterms:modified xsi:type="dcterms:W3CDTF">2011-04-08T13:00:00Z</dcterms:modified>
</cp:coreProperties>
</file>