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customizations.xml" ContentType="application/vnd.ms-word.keyMapCustomizations+xml"/>
  <Override PartName="/word/header1.xml" ContentType="application/vnd.openxmlformats-officedocument.wordprocessingml.header+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comments.xml" ContentType="application/vnd.openxmlformats-officedocument.wordprocessingml.comments+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Default Extension="bin" ContentType="application/vnd.ms-word.attachedToolbars"/>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FF7" w:rsidRPr="00BE1870" w:rsidRDefault="00D07FF7" w:rsidP="00D07FF7">
      <w:pPr>
        <w:pStyle w:val="COChapterNumber"/>
      </w:pPr>
      <w:r>
        <w:tab/>
        <w:t>22</w:t>
      </w:r>
    </w:p>
    <w:p w:rsidR="00D07FF7" w:rsidRPr="00BE1870" w:rsidRDefault="00D07FF7" w:rsidP="00D07FF7">
      <w:pPr>
        <w:pStyle w:val="COChapterTitle"/>
      </w:pPr>
      <w:r w:rsidRPr="00352D43">
        <w:t>Building and</w:t>
      </w:r>
      <w:r w:rsidR="00A84C0D">
        <w:t xml:space="preserve"> distributing components using Portable A</w:t>
      </w:r>
      <w:r w:rsidRPr="00352D43">
        <w:t>reas</w:t>
      </w:r>
    </w:p>
    <w:p w:rsidR="00D07FF7" w:rsidRPr="00C74553" w:rsidRDefault="00D07FF7" w:rsidP="00D07FF7">
      <w:pPr>
        <w:pStyle w:val="Body1"/>
      </w:pPr>
      <w:r w:rsidRPr="00C74553">
        <w:t>This chapter covers</w:t>
      </w:r>
      <w:r w:rsidR="00A84C0D">
        <w:t>:</w:t>
      </w:r>
    </w:p>
    <w:p w:rsidR="00D07FF7" w:rsidRDefault="00A84C0D" w:rsidP="00D07FF7">
      <w:pPr>
        <w:pStyle w:val="ListBullet"/>
      </w:pPr>
      <w:r>
        <w:t>Building a Portable Area</w:t>
      </w:r>
    </w:p>
    <w:p w:rsidR="00A84C0D" w:rsidRPr="00D07FF7" w:rsidRDefault="00A84C0D" w:rsidP="00D07FF7">
      <w:pPr>
        <w:pStyle w:val="ListBullet"/>
      </w:pPr>
      <w:r>
        <w:t>Embedding Views</w:t>
      </w:r>
    </w:p>
    <w:p w:rsidR="00D07FF7" w:rsidRPr="00D07FF7" w:rsidRDefault="00A84C0D" w:rsidP="00D07FF7">
      <w:pPr>
        <w:pStyle w:val="ListBullet"/>
      </w:pPr>
      <w:r>
        <w:t>Distributing a Portable Area</w:t>
      </w:r>
    </w:p>
    <w:p w:rsidR="00D07FF7" w:rsidRDefault="00A84C0D" w:rsidP="00D07FF7">
      <w:pPr>
        <w:pStyle w:val="ListBullet"/>
      </w:pPr>
      <w:r>
        <w:t xml:space="preserve">Creating a </w:t>
      </w:r>
      <w:r w:rsidR="00D07FF7" w:rsidRPr="0055389E">
        <w:t>RSS Widget</w:t>
      </w:r>
      <w:r>
        <w:t xml:space="preserve"> Portable Area</w:t>
      </w:r>
    </w:p>
    <w:p w:rsidR="00A84C0D" w:rsidRDefault="00A84C0D" w:rsidP="00D07FF7">
      <w:pPr>
        <w:pStyle w:val="ListBullet"/>
      </w:pPr>
      <w:r>
        <w:t>Integrating with a host using the Bus</w:t>
      </w:r>
    </w:p>
    <w:p w:rsidR="00A84C0D" w:rsidRPr="00D07FF7" w:rsidRDefault="00A84C0D" w:rsidP="00A84C0D">
      <w:pPr>
        <w:pStyle w:val="ListBullet"/>
        <w:numPr>
          <w:ilvl w:val="0"/>
          <w:numId w:val="0"/>
        </w:numPr>
        <w:ind w:left="540" w:hanging="270"/>
      </w:pPr>
    </w:p>
    <w:p w:rsidR="00D07FF7" w:rsidRDefault="00D07FF7" w:rsidP="00D07FF7">
      <w:pPr>
        <w:pStyle w:val="Body1"/>
      </w:pPr>
      <w:r>
        <w:t xml:space="preserve">ASP.NET MVC 2's areas allow us to structure the controllers and view within our application, </w:t>
      </w:r>
      <w:commentRangeStart w:id="0"/>
      <w:r>
        <w:t xml:space="preserve">organizing </w:t>
      </w:r>
      <w:proofErr w:type="spellStart"/>
      <w:r>
        <w:t>hierchically</w:t>
      </w:r>
      <w:proofErr w:type="spellEnd"/>
      <w:r>
        <w:t xml:space="preserve"> our projects </w:t>
      </w:r>
      <w:commentRangeEnd w:id="0"/>
      <w:r w:rsidR="00F5227D">
        <w:rPr>
          <w:rStyle w:val="CommentReference"/>
          <w:vanish/>
        </w:rPr>
        <w:commentReference w:id="0"/>
      </w:r>
      <w:r>
        <w:t xml:space="preserve">into folders and namespaces.  Portable areas, a feature in </w:t>
      </w:r>
      <w:proofErr w:type="spellStart"/>
      <w:r>
        <w:t>MvcContrib</w:t>
      </w:r>
      <w:proofErr w:type="spellEnd"/>
      <w:r>
        <w:t xml:space="preserve">, allow us to take that concept even further.  </w:t>
      </w:r>
      <w:commentRangeStart w:id="1"/>
      <w:r>
        <w:t xml:space="preserve">Portable areas are like regular areas in that they are a collection of controllers and views - segmented from other areas.  But they are also portable:  the entire area is a </w:t>
      </w:r>
      <w:r w:rsidR="00A84C0D">
        <w:t>separate</w:t>
      </w:r>
      <w:r>
        <w:t xml:space="preserve"> assembly - typically deployed as a DLL file - and can be shared among several ASP.NET MVC 2 projects. </w:t>
      </w:r>
      <w:commentRangeEnd w:id="1"/>
      <w:r w:rsidR="00F5227D">
        <w:rPr>
          <w:rStyle w:val="CommentReference"/>
          <w:vanish/>
        </w:rPr>
        <w:commentReference w:id="1"/>
      </w:r>
      <w:r>
        <w:t xml:space="preserve">In other words, areas allow us to segment our application, but portable areas allow us to compose several applications together in one project. </w:t>
      </w:r>
    </w:p>
    <w:p w:rsidR="00D07FF7" w:rsidRDefault="00D07FF7" w:rsidP="00D07FF7">
      <w:pPr>
        <w:pStyle w:val="Body"/>
      </w:pPr>
      <w:r>
        <w:t xml:space="preserve">Imagine a common set of pages and logic that a company would want to share among all its projects.  Take, for instance, the common </w:t>
      </w:r>
      <w:proofErr w:type="spellStart"/>
      <w:r w:rsidRPr="00015886">
        <w:rPr>
          <w:rStyle w:val="CodeinText"/>
        </w:rPr>
        <w:t>AccountController</w:t>
      </w:r>
      <w:proofErr w:type="spellEnd"/>
      <w:r>
        <w:t xml:space="preserve"> that's generated in the default ASP.NET MVC 2 project template.  </w:t>
      </w:r>
      <w:proofErr w:type="spellStart"/>
      <w:r w:rsidRPr="00015886">
        <w:rPr>
          <w:rStyle w:val="CodeinText"/>
        </w:rPr>
        <w:t>AccountController</w:t>
      </w:r>
      <w:proofErr w:type="spellEnd"/>
      <w:r>
        <w:t xml:space="preserve"> provides basic authentication support - registering users and logging in and the traditional things you'd need to start accepting users.  That template could be used as a starter kit for many projects, and they'd all work the same.  But as it stands, the </w:t>
      </w:r>
      <w:proofErr w:type="spellStart"/>
      <w:r w:rsidRPr="00015886">
        <w:rPr>
          <w:rStyle w:val="CodeinText"/>
        </w:rPr>
        <w:t>AccountController</w:t>
      </w:r>
      <w:proofErr w:type="spellEnd"/>
      <w:r>
        <w:t xml:space="preserve"> and its supporting players would be duplicated in all of them.  We can instead move t</w:t>
      </w:r>
      <w:commentRangeStart w:id="2"/>
      <w:r>
        <w:t xml:space="preserve">hat stuff </w:t>
      </w:r>
      <w:commentRangeEnd w:id="2"/>
      <w:r w:rsidR="00F5227D">
        <w:rPr>
          <w:rStyle w:val="CommentReference"/>
          <w:vanish/>
        </w:rPr>
        <w:commentReference w:id="2"/>
      </w:r>
      <w:r>
        <w:t xml:space="preserve">into a portable </w:t>
      </w:r>
      <w:proofErr w:type="gramStart"/>
      <w:r>
        <w:t>area which</w:t>
      </w:r>
      <w:proofErr w:type="gramEnd"/>
      <w:r>
        <w:t xml:space="preserve"> all our projects could use.  We can eliminate that boilerplate code from our projects and share the new assembly instead of code files.  We'll use this example to demonstrate how to use </w:t>
      </w:r>
      <w:proofErr w:type="spellStart"/>
      <w:r>
        <w:t>MvcContrib</w:t>
      </w:r>
      <w:proofErr w:type="spellEnd"/>
      <w:r>
        <w:t xml:space="preserve"> to create a simple portable area, gaining all the benefits of non-duplicated code.</w:t>
      </w:r>
    </w:p>
    <w:p w:rsidR="00D07FF7" w:rsidRDefault="00D07FF7" w:rsidP="00D07FF7">
      <w:pPr>
        <w:pStyle w:val="Head1"/>
      </w:pPr>
      <w:r>
        <w:t>22.1 A simple portable area</w:t>
      </w:r>
    </w:p>
    <w:p w:rsidR="00D07FF7" w:rsidRDefault="00D07FF7" w:rsidP="00D07FF7">
      <w:pPr>
        <w:pStyle w:val="Body1"/>
      </w:pPr>
      <w:r>
        <w:t xml:space="preserve">A portable area is a class library project with controllers and views.  It has all the trappings of an ASP.NET MVC 2 project: controllers, folders for views and the views themselves.  To extract the </w:t>
      </w:r>
      <w:proofErr w:type="spellStart"/>
      <w:r>
        <w:t>AccountController</w:t>
      </w:r>
      <w:proofErr w:type="spellEnd"/>
      <w:r>
        <w:t xml:space="preserve"> we'll simply move those related files from the default template to a new class library project. The overall structure of the project is the s</w:t>
      </w:r>
      <w:r w:rsidR="00A84C0D">
        <w:t>ame, but it's not a web project, as shown in figure 22.1.</w:t>
      </w:r>
    </w:p>
    <w:p w:rsidR="00D07FF7" w:rsidRDefault="00D07FF7" w:rsidP="00D07FF7">
      <w:r w:rsidRPr="00D07FF7">
        <w:rPr>
          <w:noProof/>
        </w:rPr>
        <w:drawing>
          <wp:inline distT="0" distB="0" distL="0" distR="0">
            <wp:extent cx="2743200" cy="336423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2743200" cy="3364230"/>
                    </a:xfrm>
                    <a:prstGeom prst="rect">
                      <a:avLst/>
                    </a:prstGeom>
                    <a:noFill/>
                    <a:ln w="9525">
                      <a:noFill/>
                      <a:miter lim="800000"/>
                      <a:headEnd/>
                      <a:tailEnd/>
                    </a:ln>
                  </pic:spPr>
                </pic:pic>
              </a:graphicData>
            </a:graphic>
          </wp:inline>
        </w:drawing>
      </w:r>
    </w:p>
    <w:p w:rsidR="00D07FF7" w:rsidRDefault="00D07FF7" w:rsidP="00D07FF7">
      <w:pPr>
        <w:pStyle w:val="FigureCaption"/>
      </w:pPr>
      <w:r>
        <w:t xml:space="preserve">Figure 22.1 </w:t>
      </w:r>
      <w:proofErr w:type="gramStart"/>
      <w:r>
        <w:t>A</w:t>
      </w:r>
      <w:proofErr w:type="gramEnd"/>
      <w:r>
        <w:t xml:space="preserve"> portable area class library project</w:t>
      </w:r>
    </w:p>
    <w:p w:rsidR="00D07FF7" w:rsidRDefault="00D07FF7" w:rsidP="00D07FF7">
      <w:pPr>
        <w:pStyle w:val="Body"/>
      </w:pPr>
      <w:r>
        <w:t>Developers familiar with the ASP.NET MVC 2 default template will recognize most of the files in the portable area shown in figure 22.1.  For the most part, it's exactly the same and in the same structure.  The views, however, are not content files like in ASP.NET MVC 2 projects; they are embedded resources.  To make a view an embedded resource, highlight it in Solution Explorer and press the F4 key, or right-click it and select Properties from the context menu.  The properties window (shown in figure 22.2) will appear.</w:t>
      </w:r>
    </w:p>
    <w:p w:rsidR="00D07FF7" w:rsidRDefault="00D07FF7" w:rsidP="00D07FF7">
      <w:r w:rsidRPr="00D07FF7">
        <w:rPr>
          <w:noProof/>
        </w:rPr>
        <w:drawing>
          <wp:inline distT="0" distB="0" distL="0" distR="0">
            <wp:extent cx="3683635" cy="167322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3683635" cy="1673225"/>
                    </a:xfrm>
                    <a:prstGeom prst="rect">
                      <a:avLst/>
                    </a:prstGeom>
                    <a:noFill/>
                    <a:ln w="9525">
                      <a:noFill/>
                      <a:miter lim="800000"/>
                      <a:headEnd/>
                      <a:tailEnd/>
                    </a:ln>
                  </pic:spPr>
                </pic:pic>
              </a:graphicData>
            </a:graphic>
          </wp:inline>
        </w:drawing>
      </w:r>
    </w:p>
    <w:p w:rsidR="00D07FF7" w:rsidRDefault="00D07FF7" w:rsidP="00D07FF7">
      <w:pPr>
        <w:pStyle w:val="FigureCaption"/>
      </w:pPr>
      <w:r>
        <w:t>Figure 22.2 Visual Studio's file properties window</w:t>
      </w:r>
    </w:p>
    <w:p w:rsidR="00D07FF7" w:rsidRDefault="00D07FF7" w:rsidP="00D07FF7">
      <w:pPr>
        <w:pStyle w:val="Body"/>
      </w:pPr>
      <w:proofErr w:type="gramStart"/>
      <w:r>
        <w:t>Select "Embedded Resource" to instruct Visual Studio to include the file as an embedded resource of the project.</w:t>
      </w:r>
      <w:proofErr w:type="gramEnd"/>
    </w:p>
    <w:p w:rsidR="00D07FF7" w:rsidRDefault="00D07FF7" w:rsidP="00D07FF7">
      <w:pPr>
        <w:pStyle w:val="SidebarHead"/>
      </w:pPr>
      <w:r>
        <w:t>Embedded resources</w:t>
      </w:r>
    </w:p>
    <w:p w:rsidR="00D07FF7" w:rsidRDefault="00D07FF7" w:rsidP="00D07FF7">
      <w:pPr>
        <w:pStyle w:val="Sidebar"/>
      </w:pPr>
      <w:r>
        <w:t xml:space="preserve">Embedded resources are project artifacts that are compiled into the assembly and they can be programmatically retrieved. Normally, views are set with a build action of "Content" which means they will be stored and accessed like regular files in the file system.  Class files have a build action of "Compile", which compiles them into the assembly regularly.  For more information on embedded resources, visit the MSDN reference page: </w:t>
      </w:r>
      <w:r w:rsidRPr="009D4898">
        <w:t>http://msdn.microsoft.com/en-us/library/ht9h2dk8.aspx</w:t>
      </w:r>
    </w:p>
    <w:p w:rsidR="00D07FF7" w:rsidRDefault="00D07FF7" w:rsidP="00D07FF7">
      <w:pPr>
        <w:pStyle w:val="Body1"/>
      </w:pPr>
      <w:r>
        <w:t xml:space="preserve">Like a regular area, portable areas must be registered.  Here we use a base class provided by </w:t>
      </w:r>
      <w:proofErr w:type="spellStart"/>
      <w:r>
        <w:t>MvcContib</w:t>
      </w:r>
      <w:proofErr w:type="spellEnd"/>
      <w:r>
        <w:t xml:space="preserve">, </w:t>
      </w:r>
      <w:proofErr w:type="spellStart"/>
      <w:r>
        <w:t>PortableAreaRegistration</w:t>
      </w:r>
      <w:proofErr w:type="spellEnd"/>
      <w:r>
        <w:t xml:space="preserve">.  </w:t>
      </w:r>
    </w:p>
    <w:p w:rsidR="00D07FF7" w:rsidRDefault="00D07FF7" w:rsidP="00D07FF7">
      <w:pPr>
        <w:pStyle w:val="CodeListingCaption"/>
      </w:pPr>
      <w:r>
        <w:t xml:space="preserve">Listing 22.1 Registering our portable area by deriving from </w:t>
      </w:r>
      <w:proofErr w:type="spellStart"/>
      <w:r>
        <w:t>PortableAreaRegistration</w:t>
      </w:r>
      <w:proofErr w:type="spellEnd"/>
    </w:p>
    <w:p w:rsidR="00D07FF7" w:rsidRPr="009D4898" w:rsidRDefault="00D07FF7" w:rsidP="00D07FF7">
      <w:pPr>
        <w:pStyle w:val="Code"/>
      </w:pPr>
      <w:proofErr w:type="gramStart"/>
      <w:r w:rsidRPr="009D4898">
        <w:t>public</w:t>
      </w:r>
      <w:proofErr w:type="gramEnd"/>
      <w:r w:rsidRPr="009D4898">
        <w:t xml:space="preserve"> class </w:t>
      </w:r>
      <w:proofErr w:type="spellStart"/>
      <w:r w:rsidRPr="009D4898">
        <w:t>AreaRegistration</w:t>
      </w:r>
      <w:proofErr w:type="spellEnd"/>
      <w:r w:rsidRPr="009D4898">
        <w:t xml:space="preserve"> : </w:t>
      </w:r>
      <w:proofErr w:type="spellStart"/>
      <w:r w:rsidRPr="009D4898">
        <w:t>PortableAreaRegistration</w:t>
      </w:r>
      <w:proofErr w:type="spellEnd"/>
      <w:r>
        <w:t xml:space="preserve">  #1</w:t>
      </w:r>
    </w:p>
    <w:p w:rsidR="00D07FF7" w:rsidRPr="009D4898" w:rsidRDefault="00D07FF7" w:rsidP="00D07FF7">
      <w:pPr>
        <w:pStyle w:val="Code"/>
      </w:pPr>
      <w:r w:rsidRPr="009D4898">
        <w:t>{</w:t>
      </w:r>
    </w:p>
    <w:p w:rsidR="00D07FF7" w:rsidRPr="009D4898" w:rsidRDefault="00D07FF7" w:rsidP="00D07FF7">
      <w:pPr>
        <w:pStyle w:val="Code"/>
      </w:pPr>
      <w:r w:rsidRPr="009D4898">
        <w:tab/>
      </w:r>
      <w:proofErr w:type="gramStart"/>
      <w:r w:rsidRPr="009D4898">
        <w:t>public</w:t>
      </w:r>
      <w:proofErr w:type="gramEnd"/>
      <w:r w:rsidRPr="009D4898">
        <w:t xml:space="preserve"> override string </w:t>
      </w:r>
      <w:proofErr w:type="spellStart"/>
      <w:r w:rsidRPr="009D4898">
        <w:t>AreaName</w:t>
      </w:r>
      <w:proofErr w:type="spellEnd"/>
      <w:r>
        <w:t xml:space="preserve">                      #2</w:t>
      </w:r>
    </w:p>
    <w:p w:rsidR="00D07FF7" w:rsidRPr="009D4898" w:rsidRDefault="00D07FF7" w:rsidP="00D07FF7">
      <w:pPr>
        <w:pStyle w:val="Code"/>
      </w:pPr>
      <w:r w:rsidRPr="009D4898">
        <w:tab/>
        <w:t>{</w:t>
      </w:r>
    </w:p>
    <w:p w:rsidR="00D07FF7" w:rsidRPr="009D4898" w:rsidRDefault="00D07FF7" w:rsidP="00D07FF7">
      <w:pPr>
        <w:pStyle w:val="Code"/>
      </w:pPr>
      <w:r w:rsidRPr="009D4898">
        <w:tab/>
      </w:r>
      <w:r w:rsidRPr="009D4898">
        <w:tab/>
      </w:r>
      <w:proofErr w:type="gramStart"/>
      <w:r w:rsidRPr="009D4898">
        <w:t>get</w:t>
      </w:r>
      <w:proofErr w:type="gramEnd"/>
      <w:r w:rsidRPr="009D4898">
        <w:t xml:space="preserve"> { return "login"; }</w:t>
      </w:r>
    </w:p>
    <w:p w:rsidR="00D07FF7" w:rsidRPr="009D4898" w:rsidRDefault="00D07FF7" w:rsidP="00D07FF7">
      <w:pPr>
        <w:pStyle w:val="Code"/>
      </w:pPr>
      <w:r w:rsidRPr="009D4898">
        <w:tab/>
        <w:t>}</w:t>
      </w:r>
    </w:p>
    <w:p w:rsidR="00D07FF7" w:rsidRPr="009D4898" w:rsidRDefault="00D07FF7" w:rsidP="00D07FF7">
      <w:pPr>
        <w:pStyle w:val="Code"/>
      </w:pPr>
    </w:p>
    <w:p w:rsidR="00D07FF7" w:rsidRPr="009D4898" w:rsidRDefault="00D07FF7" w:rsidP="00D07FF7">
      <w:pPr>
        <w:pStyle w:val="Code"/>
      </w:pPr>
      <w:r w:rsidRPr="009D4898">
        <w:tab/>
      </w:r>
      <w:proofErr w:type="gramStart"/>
      <w:r w:rsidRPr="009D4898">
        <w:t>public</w:t>
      </w:r>
      <w:proofErr w:type="gramEnd"/>
      <w:r w:rsidRPr="009D4898">
        <w:t xml:space="preserve"> override void </w:t>
      </w:r>
      <w:proofErr w:type="spellStart"/>
      <w:r w:rsidRPr="009D4898">
        <w:t>RegisterArea</w:t>
      </w:r>
      <w:proofErr w:type="spellEnd"/>
    </w:p>
    <w:p w:rsidR="00D07FF7" w:rsidRPr="009D4898" w:rsidRDefault="00D07FF7" w:rsidP="00D07FF7">
      <w:pPr>
        <w:pStyle w:val="Code"/>
      </w:pPr>
      <w:r w:rsidRPr="009D4898">
        <w:t xml:space="preserve">      (</w:t>
      </w:r>
      <w:proofErr w:type="spellStart"/>
      <w:r w:rsidRPr="009D4898">
        <w:t>AreaRegistrationContext</w:t>
      </w:r>
      <w:proofErr w:type="spellEnd"/>
      <w:r w:rsidRPr="009D4898">
        <w:t xml:space="preserve"> context, </w:t>
      </w:r>
      <w:proofErr w:type="spellStart"/>
      <w:r w:rsidRPr="009D4898">
        <w:t>IApplicationBus</w:t>
      </w:r>
      <w:proofErr w:type="spellEnd"/>
      <w:r w:rsidRPr="009D4898">
        <w:t xml:space="preserve"> bus)</w:t>
      </w:r>
      <w:r>
        <w:t xml:space="preserve"> #3</w:t>
      </w:r>
    </w:p>
    <w:p w:rsidR="00D07FF7" w:rsidRPr="009D4898" w:rsidRDefault="00D07FF7" w:rsidP="00D07FF7">
      <w:pPr>
        <w:pStyle w:val="Code"/>
      </w:pPr>
      <w:r w:rsidRPr="009D4898">
        <w:tab/>
        <w:t>{</w:t>
      </w:r>
    </w:p>
    <w:p w:rsidR="00D07FF7" w:rsidRPr="009D4898" w:rsidRDefault="00D07FF7" w:rsidP="00D07FF7">
      <w:pPr>
        <w:pStyle w:val="Code"/>
      </w:pPr>
      <w:r w:rsidRPr="009D4898">
        <w:tab/>
      </w:r>
      <w:r w:rsidRPr="009D4898">
        <w:tab/>
      </w:r>
      <w:proofErr w:type="spellStart"/>
      <w:proofErr w:type="gramStart"/>
      <w:r w:rsidRPr="009D4898">
        <w:t>context.MapRoute</w:t>
      </w:r>
      <w:proofErr w:type="spellEnd"/>
      <w:proofErr w:type="gramEnd"/>
      <w:r w:rsidRPr="009D4898">
        <w:t>(</w:t>
      </w:r>
    </w:p>
    <w:p w:rsidR="00D07FF7" w:rsidRPr="009D4898" w:rsidRDefault="00D07FF7" w:rsidP="00D07FF7">
      <w:pPr>
        <w:pStyle w:val="Code"/>
      </w:pPr>
      <w:r w:rsidRPr="009D4898">
        <w:tab/>
      </w:r>
      <w:r w:rsidRPr="009D4898">
        <w:tab/>
      </w:r>
      <w:r w:rsidRPr="009D4898">
        <w:tab/>
        <w:t>"</w:t>
      </w:r>
      <w:proofErr w:type="gramStart"/>
      <w:r w:rsidRPr="009D4898">
        <w:t>login</w:t>
      </w:r>
      <w:proofErr w:type="gramEnd"/>
      <w:r w:rsidRPr="009D4898">
        <w:t>",</w:t>
      </w:r>
    </w:p>
    <w:p w:rsidR="00D07FF7" w:rsidRPr="009D4898" w:rsidRDefault="00D07FF7" w:rsidP="00D07FF7">
      <w:pPr>
        <w:pStyle w:val="Code"/>
      </w:pPr>
      <w:r w:rsidRPr="009D4898">
        <w:tab/>
      </w:r>
      <w:r w:rsidRPr="009D4898">
        <w:tab/>
      </w:r>
      <w:r w:rsidRPr="009D4898">
        <w:tab/>
        <w:t>"</w:t>
      </w:r>
      <w:proofErr w:type="gramStart"/>
      <w:r w:rsidRPr="009D4898">
        <w:t>login</w:t>
      </w:r>
      <w:proofErr w:type="gramEnd"/>
      <w:r w:rsidRPr="009D4898">
        <w:t>/{controller}/{action}",</w:t>
      </w:r>
    </w:p>
    <w:p w:rsidR="00D07FF7" w:rsidRPr="009D4898" w:rsidRDefault="00D07FF7" w:rsidP="00D07FF7">
      <w:pPr>
        <w:pStyle w:val="Code"/>
      </w:pPr>
      <w:r w:rsidRPr="009D4898">
        <w:t xml:space="preserve">         </w:t>
      </w:r>
      <w:proofErr w:type="gramStart"/>
      <w:r w:rsidRPr="009D4898">
        <w:t>new</w:t>
      </w:r>
      <w:proofErr w:type="gramEnd"/>
      <w:r w:rsidRPr="009D4898">
        <w:t xml:space="preserve"> { controller = "Account", action = "index" });</w:t>
      </w:r>
    </w:p>
    <w:p w:rsidR="00D07FF7" w:rsidRPr="009D4898" w:rsidRDefault="00D07FF7" w:rsidP="00D07FF7">
      <w:pPr>
        <w:pStyle w:val="Code"/>
      </w:pPr>
    </w:p>
    <w:p w:rsidR="00D07FF7" w:rsidRPr="009D4898" w:rsidRDefault="00D07FF7" w:rsidP="00D07FF7">
      <w:pPr>
        <w:pStyle w:val="Code"/>
      </w:pPr>
      <w:r w:rsidRPr="009D4898">
        <w:tab/>
      </w:r>
      <w:r w:rsidRPr="009D4898">
        <w:tab/>
      </w:r>
      <w:proofErr w:type="spellStart"/>
      <w:proofErr w:type="gramStart"/>
      <w:r w:rsidRPr="009D4898">
        <w:t>base.RegisterTheViewsInTheEmbeddedViewEngine</w:t>
      </w:r>
      <w:proofErr w:type="spellEnd"/>
      <w:proofErr w:type="gramEnd"/>
      <w:r w:rsidRPr="009D4898">
        <w:t>(</w:t>
      </w:r>
      <w:proofErr w:type="spellStart"/>
      <w:r w:rsidRPr="009D4898">
        <w:t>GetType</w:t>
      </w:r>
      <w:proofErr w:type="spellEnd"/>
      <w:r w:rsidRPr="009D4898">
        <w:t>());</w:t>
      </w:r>
      <w:r>
        <w:t xml:space="preserve">  #4</w:t>
      </w:r>
    </w:p>
    <w:p w:rsidR="00D07FF7" w:rsidRPr="009D4898" w:rsidRDefault="00D07FF7" w:rsidP="00D07FF7">
      <w:pPr>
        <w:pStyle w:val="Code"/>
      </w:pPr>
      <w:r w:rsidRPr="009D4898">
        <w:tab/>
        <w:t>}</w:t>
      </w:r>
    </w:p>
    <w:p w:rsidR="00D07FF7" w:rsidRDefault="00D07FF7" w:rsidP="00D07FF7">
      <w:pPr>
        <w:pStyle w:val="Code"/>
      </w:pPr>
      <w:r w:rsidRPr="009D4898">
        <w:t>}</w:t>
      </w:r>
    </w:p>
    <w:p w:rsidR="00D07FF7" w:rsidRDefault="00D07FF7" w:rsidP="00D07FF7">
      <w:pPr>
        <w:pStyle w:val="CodeAnnotation"/>
      </w:pPr>
      <w:r>
        <w:t xml:space="preserve">#1 Deriving from </w:t>
      </w:r>
      <w:proofErr w:type="spellStart"/>
      <w:r>
        <w:t>PortableAreaRegistration</w:t>
      </w:r>
      <w:proofErr w:type="spellEnd"/>
    </w:p>
    <w:p w:rsidR="00D07FF7" w:rsidRDefault="00D07FF7" w:rsidP="00D07FF7">
      <w:pPr>
        <w:pStyle w:val="CodeAnnotation"/>
      </w:pPr>
      <w:r>
        <w:t xml:space="preserve">#2 </w:t>
      </w:r>
      <w:proofErr w:type="gramStart"/>
      <w:r>
        <w:t>We</w:t>
      </w:r>
      <w:proofErr w:type="gramEnd"/>
      <w:r>
        <w:t xml:space="preserve"> still </w:t>
      </w:r>
      <w:proofErr w:type="spellStart"/>
      <w:r>
        <w:t>provdide</w:t>
      </w:r>
      <w:proofErr w:type="spellEnd"/>
      <w:r>
        <w:t xml:space="preserve"> </w:t>
      </w:r>
      <w:proofErr w:type="spellStart"/>
      <w:r>
        <w:t>AreaName</w:t>
      </w:r>
      <w:proofErr w:type="spellEnd"/>
    </w:p>
    <w:p w:rsidR="00D07FF7" w:rsidRDefault="00D07FF7" w:rsidP="00D07FF7">
      <w:pPr>
        <w:pStyle w:val="CodeAnnotation"/>
      </w:pPr>
      <w:r>
        <w:t xml:space="preserve">#3 </w:t>
      </w:r>
      <w:proofErr w:type="spellStart"/>
      <w:r>
        <w:t>RegisterArea</w:t>
      </w:r>
      <w:proofErr w:type="spellEnd"/>
      <w:r>
        <w:t xml:space="preserve"> is familiar...</w:t>
      </w:r>
    </w:p>
    <w:p w:rsidR="00D07FF7" w:rsidRDefault="00D07FF7" w:rsidP="00D07FF7">
      <w:pPr>
        <w:pStyle w:val="CodeAnnotation"/>
      </w:pPr>
      <w:r>
        <w:t>#4 but we call a special method</w:t>
      </w:r>
    </w:p>
    <w:p w:rsidR="00D07FF7" w:rsidRDefault="00D07FF7" w:rsidP="00D07FF7">
      <w:pPr>
        <w:pStyle w:val="Body1"/>
      </w:pPr>
      <w:r>
        <w:t xml:space="preserve">In listing 22.1 we register our portable area.  It's very similar to the regular </w:t>
      </w:r>
      <w:proofErr w:type="spellStart"/>
      <w:r w:rsidRPr="009D4898">
        <w:rPr>
          <w:rStyle w:val="CodeinText"/>
        </w:rPr>
        <w:t>AreaRegistration</w:t>
      </w:r>
      <w:proofErr w:type="spellEnd"/>
      <w:r>
        <w:t xml:space="preserve"> classes we wrote in chapter 21, with one additional, required step: we must call </w:t>
      </w:r>
      <w:proofErr w:type="spellStart"/>
      <w:proofErr w:type="gramStart"/>
      <w:r w:rsidRPr="009D4898">
        <w:rPr>
          <w:rStyle w:val="CodeinText"/>
        </w:rPr>
        <w:t>base.RegisterTheViewsInTheEmbeddedViewEngine</w:t>
      </w:r>
      <w:proofErr w:type="spellEnd"/>
      <w:proofErr w:type="gramEnd"/>
      <w:r w:rsidRPr="009D4898">
        <w:rPr>
          <w:rStyle w:val="CodeinText"/>
        </w:rPr>
        <w:t>(</w:t>
      </w:r>
      <w:proofErr w:type="spellStart"/>
      <w:r w:rsidRPr="009D4898">
        <w:rPr>
          <w:rStyle w:val="CodeinText"/>
        </w:rPr>
        <w:t>GetType</w:t>
      </w:r>
      <w:proofErr w:type="spellEnd"/>
      <w:r w:rsidRPr="009D4898">
        <w:rPr>
          <w:rStyle w:val="CodeinText"/>
        </w:rPr>
        <w:t>());</w:t>
      </w:r>
      <w:r>
        <w:rPr>
          <w:rStyle w:val="CodeinText"/>
        </w:rPr>
        <w:t xml:space="preserve"> </w:t>
      </w:r>
      <w:r w:rsidRPr="009D4898">
        <w:rPr>
          <w:rStyle w:val="Bold"/>
        </w:rPr>
        <w:t>(4)</w:t>
      </w:r>
      <w:r>
        <w:t>.</w:t>
      </w:r>
    </w:p>
    <w:p w:rsidR="00D07FF7" w:rsidRDefault="00D07FF7" w:rsidP="00D07FF7">
      <w:pPr>
        <w:pStyle w:val="Body"/>
      </w:pPr>
      <w:r>
        <w:t xml:space="preserve">That call allows us to use a special view engine (also included in </w:t>
      </w:r>
      <w:proofErr w:type="spellStart"/>
      <w:r>
        <w:t>MvcContrib</w:t>
      </w:r>
      <w:proofErr w:type="spellEnd"/>
      <w:r>
        <w:t>) that makes our embedded views available to the consuming project. The embedded views are the trick behind portable areas.  When our consuming project needs a view, the special embedded view engine can find them.  If we didn't use this view engine, we'd have to automate our deployments so that each portable area's views were in the correct spot in our projects file system.  Even though this can be automated, using embedded views allows us to skip this tedious and error prone step. In the next section we'll actually use the portable area in our consuming application.</w:t>
      </w:r>
    </w:p>
    <w:p w:rsidR="00D07FF7" w:rsidRDefault="00D07FF7" w:rsidP="00D07FF7">
      <w:pPr>
        <w:pStyle w:val="Head1"/>
      </w:pPr>
      <w:r>
        <w:t>22.2 Consuming portable areas</w:t>
      </w:r>
    </w:p>
    <w:p w:rsidR="00D07FF7" w:rsidRDefault="00D07FF7" w:rsidP="00D07FF7">
      <w:pPr>
        <w:pStyle w:val="Body"/>
      </w:pPr>
      <w:r>
        <w:t xml:space="preserve">Once we have our portable area class library project with its controllers and embedded views, we must configure our consuming application so that it can use them.  </w:t>
      </w:r>
      <w:proofErr w:type="spellStart"/>
      <w:r>
        <w:t>MvcContrib</w:t>
      </w:r>
      <w:proofErr w:type="spellEnd"/>
      <w:r>
        <w:t xml:space="preserve"> makes this easy. We only need one additional call in the bootstrapping code in </w:t>
      </w:r>
      <w:proofErr w:type="spellStart"/>
      <w:r w:rsidRPr="009E14AC">
        <w:rPr>
          <w:rStyle w:val="CodeinText"/>
        </w:rPr>
        <w:t>Global.asax.cs</w:t>
      </w:r>
      <w:proofErr w:type="spellEnd"/>
      <w:r w:rsidRPr="00D07FF7">
        <w:rPr>
          <w:rStyle w:val="CodeinText"/>
        </w:rPr>
        <w:t>. This</w:t>
      </w:r>
      <w:r w:rsidRPr="009E14AC">
        <w:t xml:space="preserve"> </w:t>
      </w:r>
      <w:r>
        <w:t>is shown in listing 22.2.</w:t>
      </w:r>
    </w:p>
    <w:p w:rsidR="00D86AC9" w:rsidRDefault="00D86AC9" w:rsidP="00D86AC9">
      <w:pPr>
        <w:pStyle w:val="TypesetterNote"/>
      </w:pPr>
      <w:proofErr w:type="spellStart"/>
      <w:r>
        <w:t>Queueballs</w:t>
      </w:r>
      <w:proofErr w:type="spellEnd"/>
      <w:r>
        <w:t xml:space="preserve"> in text</w:t>
      </w:r>
    </w:p>
    <w:p w:rsidR="00D07FF7" w:rsidRDefault="00D07FF7" w:rsidP="00D07FF7">
      <w:pPr>
        <w:pStyle w:val="CodeListingCaption"/>
      </w:pPr>
      <w:r>
        <w:t>Listing 22.2 Consuming a portable area in a regular ASP.NET MVC 2 project</w:t>
      </w:r>
    </w:p>
    <w:p w:rsidR="00D07FF7" w:rsidRPr="009E14AC" w:rsidRDefault="00D07FF7" w:rsidP="00D07FF7">
      <w:pPr>
        <w:pStyle w:val="Code"/>
      </w:pPr>
      <w:proofErr w:type="gramStart"/>
      <w:r w:rsidRPr="009E14AC">
        <w:t>protected</w:t>
      </w:r>
      <w:proofErr w:type="gramEnd"/>
      <w:r w:rsidRPr="009E14AC">
        <w:t xml:space="preserve"> void </w:t>
      </w:r>
      <w:proofErr w:type="spellStart"/>
      <w:r w:rsidRPr="009E14AC">
        <w:t>Application_Start</w:t>
      </w:r>
      <w:proofErr w:type="spellEnd"/>
      <w:r w:rsidRPr="009E14AC">
        <w:t>()</w:t>
      </w:r>
    </w:p>
    <w:p w:rsidR="00D07FF7" w:rsidRPr="009E14AC" w:rsidRDefault="00D07FF7" w:rsidP="00D07FF7">
      <w:pPr>
        <w:pStyle w:val="Code"/>
      </w:pPr>
      <w:r w:rsidRPr="009E14AC">
        <w:t>{</w:t>
      </w:r>
    </w:p>
    <w:p w:rsidR="00D07FF7" w:rsidRPr="009E14AC" w:rsidRDefault="00D07FF7" w:rsidP="00D07FF7">
      <w:pPr>
        <w:pStyle w:val="Code"/>
      </w:pPr>
      <w:r w:rsidRPr="009E14AC">
        <w:t xml:space="preserve">   </w:t>
      </w:r>
      <w:proofErr w:type="spellStart"/>
      <w:proofErr w:type="gramStart"/>
      <w:r w:rsidRPr="009E14AC">
        <w:t>AreaRegistration.RegisterAllAreas</w:t>
      </w:r>
      <w:proofErr w:type="spellEnd"/>
      <w:r w:rsidRPr="009E14AC">
        <w:t>(</w:t>
      </w:r>
      <w:proofErr w:type="gramEnd"/>
      <w:r w:rsidRPr="009E14AC">
        <w:t>);</w:t>
      </w:r>
      <w:r>
        <w:t xml:space="preserve"> #1</w:t>
      </w:r>
    </w:p>
    <w:p w:rsidR="00D07FF7" w:rsidRPr="009E14AC" w:rsidRDefault="00D07FF7" w:rsidP="00D07FF7">
      <w:pPr>
        <w:pStyle w:val="Code"/>
      </w:pPr>
    </w:p>
    <w:p w:rsidR="00D07FF7" w:rsidRPr="009E14AC" w:rsidRDefault="00D07FF7" w:rsidP="00D07FF7">
      <w:pPr>
        <w:pStyle w:val="Code"/>
      </w:pPr>
      <w:r w:rsidRPr="009E14AC">
        <w:t xml:space="preserve">   </w:t>
      </w:r>
      <w:proofErr w:type="spellStart"/>
      <w:proofErr w:type="gramStart"/>
      <w:r w:rsidRPr="009E14AC">
        <w:t>RegisterRoutes</w:t>
      </w:r>
      <w:proofErr w:type="spellEnd"/>
      <w:r w:rsidRPr="009E14AC">
        <w:t>(</w:t>
      </w:r>
      <w:proofErr w:type="spellStart"/>
      <w:proofErr w:type="gramEnd"/>
      <w:r w:rsidRPr="009E14AC">
        <w:t>RouteTable.Routes</w:t>
      </w:r>
      <w:proofErr w:type="spellEnd"/>
      <w:r w:rsidRPr="009E14AC">
        <w:t>);</w:t>
      </w:r>
    </w:p>
    <w:p w:rsidR="00D07FF7" w:rsidRPr="009E14AC" w:rsidRDefault="00D07FF7" w:rsidP="00D07FF7">
      <w:pPr>
        <w:pStyle w:val="Code"/>
      </w:pPr>
    </w:p>
    <w:p w:rsidR="00D07FF7" w:rsidRPr="009E14AC" w:rsidRDefault="00D07FF7" w:rsidP="00D07FF7">
      <w:pPr>
        <w:pStyle w:val="Code"/>
      </w:pPr>
      <w:r w:rsidRPr="009E14AC">
        <w:t xml:space="preserve">   </w:t>
      </w:r>
      <w:proofErr w:type="spellStart"/>
      <w:proofErr w:type="gramStart"/>
      <w:r w:rsidRPr="009E14AC">
        <w:t>MvcContrib.UI.InputBuilder.InputBuilder.BootStrap</w:t>
      </w:r>
      <w:proofErr w:type="spellEnd"/>
      <w:r w:rsidRPr="009E14AC">
        <w:t>(</w:t>
      </w:r>
      <w:proofErr w:type="gramEnd"/>
      <w:r w:rsidRPr="009E14AC">
        <w:t>);</w:t>
      </w:r>
      <w:r>
        <w:t xml:space="preserve"> #2</w:t>
      </w:r>
    </w:p>
    <w:p w:rsidR="00D07FF7" w:rsidRDefault="00D07FF7" w:rsidP="00D07FF7">
      <w:pPr>
        <w:pStyle w:val="Code"/>
      </w:pPr>
      <w:r w:rsidRPr="009E14AC">
        <w:t>}</w:t>
      </w:r>
    </w:p>
    <w:p w:rsidR="00D07FF7" w:rsidRDefault="00D07FF7" w:rsidP="00D07FF7">
      <w:pPr>
        <w:pStyle w:val="CodeAnnotation"/>
      </w:pPr>
      <w:r>
        <w:t>#1 Register areas normally</w:t>
      </w:r>
    </w:p>
    <w:p w:rsidR="00D07FF7" w:rsidRDefault="00D07FF7" w:rsidP="00D07FF7">
      <w:pPr>
        <w:pStyle w:val="CodeAnnotation"/>
      </w:pPr>
      <w:r>
        <w:t xml:space="preserve">#2 </w:t>
      </w:r>
      <w:proofErr w:type="gramStart"/>
      <w:r>
        <w:t>Required</w:t>
      </w:r>
      <w:proofErr w:type="gramEnd"/>
      <w:r>
        <w:t xml:space="preserve"> for portable areas</w:t>
      </w:r>
    </w:p>
    <w:p w:rsidR="00D07FF7" w:rsidRDefault="00D07FF7" w:rsidP="00D07FF7">
      <w:pPr>
        <w:pStyle w:val="Body1"/>
      </w:pPr>
      <w:r>
        <w:t xml:space="preserve">The routing to register all areas (1) will look for any assemblies in the bin folder - if our portable area project is referenced by the consuming application it goes there automatically.  If our consuming application does not reference the portable area assembly, we need to put it in the bin folder.  That can be done automatically using a post-build step, </w:t>
      </w:r>
      <w:proofErr w:type="spellStart"/>
      <w:r>
        <w:t>configued</w:t>
      </w:r>
      <w:proofErr w:type="spellEnd"/>
      <w:r>
        <w:t xml:space="preserve"> in the build tab of the project properties.</w:t>
      </w:r>
    </w:p>
    <w:p w:rsidR="00D07FF7" w:rsidRDefault="00D07FF7" w:rsidP="00D07FF7">
      <w:pPr>
        <w:pStyle w:val="Body1"/>
      </w:pPr>
      <w:r>
        <w:tab/>
        <w:t xml:space="preserve">Our </w:t>
      </w:r>
      <w:commentRangeStart w:id="3"/>
      <w:r>
        <w:t xml:space="preserve">consuming application </w:t>
      </w:r>
      <w:commentRangeEnd w:id="3"/>
      <w:r w:rsidR="00F5227D">
        <w:rPr>
          <w:rStyle w:val="CommentReference"/>
          <w:vanish/>
        </w:rPr>
        <w:commentReference w:id="3"/>
      </w:r>
      <w:r>
        <w:t xml:space="preserve">must also tell </w:t>
      </w:r>
      <w:proofErr w:type="spellStart"/>
      <w:r>
        <w:t>MvcContrib</w:t>
      </w:r>
      <w:proofErr w:type="spellEnd"/>
      <w:r>
        <w:t xml:space="preserve"> to prepare the portable area (2).  This is all that's needed to begin using the shared functionality of our portable area.  In our consuming project we can link to an otherwise use portable area controllers as if they were included in our project.</w:t>
      </w:r>
    </w:p>
    <w:p w:rsidR="00D07FF7" w:rsidRDefault="00D07FF7" w:rsidP="00D07FF7">
      <w:pPr>
        <w:pStyle w:val="Head1"/>
      </w:pPr>
      <w:r>
        <w:t xml:space="preserve">22.3 </w:t>
      </w:r>
      <w:commentRangeStart w:id="4"/>
      <w:r>
        <w:t>Creating a RSS Widget Portable Area</w:t>
      </w:r>
      <w:commentRangeEnd w:id="4"/>
      <w:r w:rsidR="00F5227D">
        <w:rPr>
          <w:rStyle w:val="CommentReference"/>
          <w:rFonts w:ascii="Verdana" w:hAnsi="Verdana"/>
          <w:b w:val="0"/>
          <w:i w:val="0"/>
          <w:vanish/>
          <w:color w:val="000000"/>
        </w:rPr>
        <w:commentReference w:id="4"/>
      </w:r>
    </w:p>
    <w:p w:rsidR="00D07FF7" w:rsidRDefault="00D07FF7" w:rsidP="00D07FF7">
      <w:pPr>
        <w:pStyle w:val="Body"/>
      </w:pPr>
      <w:r>
        <w:t xml:space="preserve">Building on the previous sample of a simple </w:t>
      </w:r>
      <w:commentRangeStart w:id="5"/>
      <w:r>
        <w:t xml:space="preserve">Portable Area, </w:t>
      </w:r>
      <w:commentRangeEnd w:id="5"/>
      <w:r w:rsidR="00F5227D">
        <w:rPr>
          <w:rStyle w:val="CommentReference"/>
          <w:vanish/>
        </w:rPr>
        <w:commentReference w:id="5"/>
      </w:r>
      <w:r>
        <w:t>it is important to know that the Portable Area can and should include additional helpers to make the use of consuming a Portable Area frictionless for developers.  Take a Portable Area that would provide a web page widget for rendering an RSS feed as an unordered list.  We will walk you through an example and show how we can add a helper to make the Portable Area easier to use.</w:t>
      </w:r>
    </w:p>
    <w:p w:rsidR="00D07FF7" w:rsidRDefault="00D07FF7" w:rsidP="00D07FF7">
      <w:pPr>
        <w:pStyle w:val="Body"/>
      </w:pPr>
    </w:p>
    <w:p w:rsidR="00D07FF7" w:rsidRDefault="00D07FF7" w:rsidP="00D07FF7">
      <w:r w:rsidRPr="00711296">
        <w:rPr>
          <w:noProof/>
        </w:rPr>
        <w:drawing>
          <wp:inline distT="0" distB="0" distL="0" distR="0">
            <wp:extent cx="2904259" cy="327660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l="70573" t="24821" r="15380" b="48926"/>
                    <a:stretch>
                      <a:fillRect/>
                    </a:stretch>
                  </pic:blipFill>
                  <pic:spPr bwMode="auto">
                    <a:xfrm>
                      <a:off x="0" y="0"/>
                      <a:ext cx="2911726" cy="3285025"/>
                    </a:xfrm>
                    <a:prstGeom prst="rect">
                      <a:avLst/>
                    </a:prstGeom>
                    <a:noFill/>
                    <a:ln w="9525">
                      <a:noFill/>
                      <a:miter lim="800000"/>
                      <a:headEnd/>
                      <a:tailEnd/>
                    </a:ln>
                  </pic:spPr>
                </pic:pic>
              </a:graphicData>
            </a:graphic>
          </wp:inline>
        </w:drawing>
      </w:r>
    </w:p>
    <w:p w:rsidR="00D07FF7" w:rsidRDefault="00D07FF7" w:rsidP="00D07FF7"/>
    <w:p w:rsidR="00D07FF7" w:rsidRDefault="00D07FF7" w:rsidP="00D07FF7">
      <w:pPr>
        <w:pStyle w:val="TableCaption"/>
      </w:pPr>
      <w:proofErr w:type="gramStart"/>
      <w:r>
        <w:t xml:space="preserve">Figure 22.3 Layout of the </w:t>
      </w:r>
      <w:proofErr w:type="spellStart"/>
      <w:r>
        <w:t>RssWidget</w:t>
      </w:r>
      <w:proofErr w:type="spellEnd"/>
      <w:r>
        <w:t xml:space="preserve"> Portable Area.</w:t>
      </w:r>
      <w:proofErr w:type="gramEnd"/>
    </w:p>
    <w:p w:rsidR="00D07FF7" w:rsidRDefault="00D07FF7" w:rsidP="00D07FF7">
      <w:pPr>
        <w:pStyle w:val="Body"/>
      </w:pPr>
      <w:r>
        <w:t xml:space="preserve">Listing 22.3 of the </w:t>
      </w:r>
      <w:proofErr w:type="spellStart"/>
      <w:r>
        <w:t>RssWidget</w:t>
      </w:r>
      <w:proofErr w:type="spellEnd"/>
      <w:r>
        <w:t xml:space="preserve"> project shows all the files that are part of this Portable Area.  The interesting differences between this example and the previous are the additions of the </w:t>
      </w:r>
      <w:proofErr w:type="spellStart"/>
      <w:r w:rsidRPr="00C21966">
        <w:rPr>
          <w:rStyle w:val="CodeinText"/>
        </w:rPr>
        <w:t>SyndicationService</w:t>
      </w:r>
      <w:proofErr w:type="spellEnd"/>
      <w:r>
        <w:t xml:space="preserve"> and the </w:t>
      </w:r>
      <w:proofErr w:type="spellStart"/>
      <w:r w:rsidRPr="00C21966">
        <w:rPr>
          <w:rStyle w:val="CodeinText"/>
        </w:rPr>
        <w:t>HtmlHelperExtensions</w:t>
      </w:r>
      <w:proofErr w:type="spellEnd"/>
      <w:r>
        <w:t xml:space="preserve"> classes.  This </w:t>
      </w:r>
      <w:proofErr w:type="gramStart"/>
      <w:r>
        <w:t>examples</w:t>
      </w:r>
      <w:proofErr w:type="gramEnd"/>
      <w:r>
        <w:t xml:space="preserve"> demonstrates you can included a</w:t>
      </w:r>
      <w:commentRangeStart w:id="6"/>
      <w:r>
        <w:t xml:space="preserve"> full vertical slice of functionality </w:t>
      </w:r>
      <w:commentRangeEnd w:id="6"/>
      <w:r w:rsidR="00F5227D">
        <w:rPr>
          <w:rStyle w:val="CommentReference"/>
          <w:vanish/>
        </w:rPr>
        <w:commentReference w:id="6"/>
      </w:r>
      <w:r>
        <w:t xml:space="preserve">in a Portable Area.  We have found that by including </w:t>
      </w:r>
      <w:proofErr w:type="spellStart"/>
      <w:r>
        <w:t>HtmlHelper</w:t>
      </w:r>
      <w:proofErr w:type="spellEnd"/>
      <w:r>
        <w:t xml:space="preserve"> functionality into the projects, the ease of use for the area increases significantly. Lets walk through the code.</w:t>
      </w:r>
    </w:p>
    <w:p w:rsidR="00D07FF7" w:rsidRDefault="00D07FF7" w:rsidP="00D07FF7">
      <w:pPr>
        <w:pStyle w:val="CodeListingCaption"/>
      </w:pPr>
      <w:r>
        <w:t xml:space="preserve">Listing 22.3 </w:t>
      </w:r>
      <w:proofErr w:type="spellStart"/>
      <w:r>
        <w:t>RssWidget</w:t>
      </w:r>
      <w:proofErr w:type="spellEnd"/>
      <w:r>
        <w:t xml:space="preserve"> Registration</w:t>
      </w:r>
    </w:p>
    <w:p w:rsidR="00D07FF7" w:rsidRPr="00162A75" w:rsidRDefault="00D07FF7" w:rsidP="00D07FF7">
      <w:pPr>
        <w:pStyle w:val="Code"/>
      </w:pPr>
      <w:proofErr w:type="gramStart"/>
      <w:r w:rsidRPr="00162A75">
        <w:t>using</w:t>
      </w:r>
      <w:proofErr w:type="gramEnd"/>
      <w:r w:rsidRPr="00162A75">
        <w:t xml:space="preserve"> </w:t>
      </w:r>
      <w:proofErr w:type="spellStart"/>
      <w:r w:rsidRPr="00162A75">
        <w:t>System.Web.Mvc</w:t>
      </w:r>
      <w:proofErr w:type="spellEnd"/>
      <w:r w:rsidRPr="00162A75">
        <w:t>;</w:t>
      </w:r>
    </w:p>
    <w:p w:rsidR="00D07FF7" w:rsidRPr="00162A75" w:rsidRDefault="00D07FF7" w:rsidP="00D07FF7">
      <w:pPr>
        <w:pStyle w:val="Code"/>
      </w:pPr>
      <w:proofErr w:type="gramStart"/>
      <w:r w:rsidRPr="00162A75">
        <w:t>using</w:t>
      </w:r>
      <w:proofErr w:type="gramEnd"/>
      <w:r w:rsidRPr="00162A75">
        <w:t xml:space="preserve"> </w:t>
      </w:r>
      <w:proofErr w:type="spellStart"/>
      <w:r w:rsidRPr="00162A75">
        <w:t>MvcContrib.PortableAreas</w:t>
      </w:r>
      <w:proofErr w:type="spellEnd"/>
      <w:r w:rsidRPr="00162A75">
        <w:t>;</w:t>
      </w:r>
    </w:p>
    <w:p w:rsidR="00D07FF7" w:rsidRPr="00162A75" w:rsidRDefault="00D07FF7" w:rsidP="00D07FF7">
      <w:pPr>
        <w:pStyle w:val="Code"/>
      </w:pPr>
    </w:p>
    <w:p w:rsidR="00D07FF7" w:rsidRPr="00162A75" w:rsidRDefault="00D07FF7" w:rsidP="00D07FF7">
      <w:pPr>
        <w:pStyle w:val="Code"/>
      </w:pPr>
      <w:proofErr w:type="gramStart"/>
      <w:r w:rsidRPr="00162A75">
        <w:t>namespace</w:t>
      </w:r>
      <w:proofErr w:type="gramEnd"/>
      <w:r w:rsidRPr="00162A75">
        <w:t xml:space="preserve"> </w:t>
      </w:r>
      <w:proofErr w:type="spellStart"/>
      <w:r w:rsidRPr="00162A75">
        <w:t>RssWidgetPortableArea.Areas.RssWidget</w:t>
      </w:r>
      <w:proofErr w:type="spellEnd"/>
    </w:p>
    <w:p w:rsidR="00D07FF7" w:rsidRPr="00162A75" w:rsidRDefault="00D07FF7" w:rsidP="00D07FF7">
      <w:pPr>
        <w:pStyle w:val="Code"/>
      </w:pPr>
      <w:r w:rsidRPr="00162A75">
        <w:t>{</w:t>
      </w:r>
    </w:p>
    <w:p w:rsidR="00D07FF7" w:rsidRPr="00162A75" w:rsidRDefault="00D07FF7" w:rsidP="00D07FF7">
      <w:pPr>
        <w:pStyle w:val="Code"/>
      </w:pPr>
      <w:r w:rsidRPr="00162A75">
        <w:t xml:space="preserve">    </w:t>
      </w:r>
      <w:proofErr w:type="gramStart"/>
      <w:r w:rsidRPr="00162A75">
        <w:t>public</w:t>
      </w:r>
      <w:proofErr w:type="gramEnd"/>
      <w:r w:rsidRPr="00162A75">
        <w:t xml:space="preserve"> class </w:t>
      </w:r>
      <w:proofErr w:type="spellStart"/>
      <w:r w:rsidRPr="00162A75">
        <w:t>RssWidgetAreaRegistration</w:t>
      </w:r>
      <w:proofErr w:type="spellEnd"/>
      <w:r w:rsidRPr="00162A75">
        <w:t xml:space="preserve"> : </w:t>
      </w:r>
      <w:proofErr w:type="spellStart"/>
      <w:r w:rsidRPr="00162A75">
        <w:t>PortableAreaRegistration</w:t>
      </w:r>
      <w:proofErr w:type="spellEnd"/>
    </w:p>
    <w:p w:rsidR="00D07FF7" w:rsidRPr="00162A75" w:rsidRDefault="00D07FF7" w:rsidP="00D07FF7">
      <w:pPr>
        <w:pStyle w:val="Code"/>
      </w:pPr>
      <w:r w:rsidRPr="00162A75">
        <w:t xml:space="preserve">    {</w:t>
      </w:r>
    </w:p>
    <w:p w:rsidR="00D07FF7" w:rsidRPr="00162A75" w:rsidRDefault="00D07FF7" w:rsidP="00D07FF7">
      <w:pPr>
        <w:pStyle w:val="Code"/>
      </w:pPr>
      <w:r w:rsidRPr="00162A75">
        <w:t xml:space="preserve">        </w:t>
      </w:r>
      <w:proofErr w:type="gramStart"/>
      <w:r w:rsidRPr="00162A75">
        <w:t>public</w:t>
      </w:r>
      <w:proofErr w:type="gramEnd"/>
      <w:r w:rsidRPr="00162A75">
        <w:t xml:space="preserve"> override string </w:t>
      </w:r>
      <w:proofErr w:type="spellStart"/>
      <w:r w:rsidRPr="00162A75">
        <w:t>AreaName</w:t>
      </w:r>
      <w:proofErr w:type="spellEnd"/>
      <w:r>
        <w:tab/>
      </w:r>
      <w:r>
        <w:tab/>
      </w:r>
      <w:r>
        <w:tab/>
      </w:r>
      <w:r>
        <w:tab/>
        <w:t>#1</w:t>
      </w:r>
    </w:p>
    <w:p w:rsidR="00D07FF7" w:rsidRPr="00162A75" w:rsidRDefault="00D07FF7" w:rsidP="00D07FF7">
      <w:pPr>
        <w:pStyle w:val="Code"/>
      </w:pPr>
      <w:r w:rsidRPr="00162A75">
        <w:t xml:space="preserve">        {</w:t>
      </w:r>
    </w:p>
    <w:p w:rsidR="00D07FF7" w:rsidRPr="00162A75" w:rsidRDefault="00D07FF7" w:rsidP="00D07FF7">
      <w:pPr>
        <w:pStyle w:val="Code"/>
      </w:pPr>
      <w:r w:rsidRPr="00162A75">
        <w:t xml:space="preserve">            </w:t>
      </w:r>
      <w:proofErr w:type="gramStart"/>
      <w:r w:rsidRPr="00162A75">
        <w:t>get</w:t>
      </w:r>
      <w:proofErr w:type="gramEnd"/>
      <w:r w:rsidRPr="00162A75">
        <w:t xml:space="preserve"> { return "</w:t>
      </w:r>
      <w:proofErr w:type="spellStart"/>
      <w:r w:rsidRPr="00162A75">
        <w:t>RssWidget</w:t>
      </w:r>
      <w:proofErr w:type="spellEnd"/>
      <w:r w:rsidRPr="00162A75">
        <w:t>"; }</w:t>
      </w:r>
    </w:p>
    <w:p w:rsidR="00D07FF7" w:rsidRPr="00162A75" w:rsidRDefault="00D07FF7" w:rsidP="00D07FF7">
      <w:pPr>
        <w:pStyle w:val="Code"/>
      </w:pPr>
      <w:r w:rsidRPr="00162A75">
        <w:t xml:space="preserve">        }</w:t>
      </w:r>
    </w:p>
    <w:p w:rsidR="00D07FF7" w:rsidRPr="00162A75" w:rsidRDefault="00D07FF7" w:rsidP="00D07FF7">
      <w:pPr>
        <w:pStyle w:val="Code"/>
      </w:pPr>
    </w:p>
    <w:p w:rsidR="00D07FF7" w:rsidRPr="00162A75" w:rsidRDefault="00D07FF7" w:rsidP="00D07FF7">
      <w:pPr>
        <w:pStyle w:val="Code"/>
      </w:pPr>
      <w:r w:rsidRPr="00162A75">
        <w:t xml:space="preserve">        </w:t>
      </w:r>
      <w:proofErr w:type="gramStart"/>
      <w:r w:rsidRPr="00162A75">
        <w:t>public</w:t>
      </w:r>
      <w:proofErr w:type="gramEnd"/>
      <w:r w:rsidRPr="00162A75">
        <w:t xml:space="preserve"> override void </w:t>
      </w:r>
      <w:proofErr w:type="spellStart"/>
      <w:r w:rsidRPr="00162A75">
        <w:t>RegisterArea</w:t>
      </w:r>
      <w:proofErr w:type="spellEnd"/>
      <w:r w:rsidRPr="00162A75">
        <w:t>(</w:t>
      </w:r>
      <w:proofErr w:type="spellStart"/>
      <w:r w:rsidRPr="00162A75">
        <w:t>AreaRegistrationContext</w:t>
      </w:r>
      <w:proofErr w:type="spellEnd"/>
      <w:r w:rsidRPr="00162A75">
        <w:t xml:space="preserve"> context, </w:t>
      </w:r>
      <w:r>
        <w:tab/>
      </w:r>
      <w:r>
        <w:tab/>
      </w:r>
      <w:r>
        <w:tab/>
      </w:r>
      <w:r>
        <w:tab/>
      </w:r>
      <w:r>
        <w:tab/>
      </w:r>
      <w:proofErr w:type="spellStart"/>
      <w:r w:rsidRPr="00162A75">
        <w:t>IApplicationBus</w:t>
      </w:r>
      <w:proofErr w:type="spellEnd"/>
      <w:r w:rsidRPr="00162A75">
        <w:t xml:space="preserve"> bus)</w:t>
      </w:r>
    </w:p>
    <w:p w:rsidR="00D07FF7" w:rsidRPr="00162A75" w:rsidRDefault="00D07FF7" w:rsidP="00D07FF7">
      <w:pPr>
        <w:pStyle w:val="Code"/>
      </w:pPr>
      <w:r w:rsidRPr="00162A75">
        <w:t xml:space="preserve">        {</w:t>
      </w:r>
    </w:p>
    <w:p w:rsidR="00D07FF7" w:rsidRPr="00162A75" w:rsidRDefault="00D07FF7" w:rsidP="00D07FF7">
      <w:pPr>
        <w:pStyle w:val="Code"/>
      </w:pPr>
      <w:r w:rsidRPr="00162A75">
        <w:t xml:space="preserve">            </w:t>
      </w:r>
      <w:proofErr w:type="spellStart"/>
      <w:proofErr w:type="gramStart"/>
      <w:r w:rsidRPr="00162A75">
        <w:t>context.MapRoute</w:t>
      </w:r>
      <w:proofErr w:type="spellEnd"/>
      <w:proofErr w:type="gramEnd"/>
      <w:r w:rsidRPr="00162A75">
        <w:t>(</w:t>
      </w:r>
      <w:r>
        <w:tab/>
      </w:r>
      <w:r>
        <w:tab/>
      </w:r>
      <w:r>
        <w:tab/>
      </w:r>
      <w:r>
        <w:tab/>
      </w:r>
      <w:r>
        <w:tab/>
        <w:t># 2</w:t>
      </w:r>
    </w:p>
    <w:p w:rsidR="00D07FF7" w:rsidRPr="00162A75" w:rsidRDefault="00D07FF7" w:rsidP="00D07FF7">
      <w:pPr>
        <w:pStyle w:val="Code"/>
      </w:pPr>
      <w:r w:rsidRPr="00162A75">
        <w:t xml:space="preserve">                "</w:t>
      </w:r>
      <w:proofErr w:type="spellStart"/>
      <w:r w:rsidRPr="00162A75">
        <w:t>RssWidget_default</w:t>
      </w:r>
      <w:proofErr w:type="spellEnd"/>
      <w:r w:rsidRPr="00162A75">
        <w:t>",</w:t>
      </w:r>
    </w:p>
    <w:p w:rsidR="00D07FF7" w:rsidRPr="00162A75" w:rsidRDefault="00D07FF7" w:rsidP="00D07FF7">
      <w:pPr>
        <w:pStyle w:val="Code"/>
      </w:pPr>
      <w:r w:rsidRPr="00162A75">
        <w:t xml:space="preserve">                "</w:t>
      </w:r>
      <w:proofErr w:type="spellStart"/>
      <w:r w:rsidRPr="00162A75">
        <w:t>RssWidget</w:t>
      </w:r>
      <w:proofErr w:type="spellEnd"/>
      <w:r w:rsidRPr="00162A75">
        <w:t>/{controller}/{action}/{id}",</w:t>
      </w:r>
    </w:p>
    <w:p w:rsidR="00D07FF7" w:rsidRPr="00162A75" w:rsidRDefault="00D07FF7" w:rsidP="00D07FF7">
      <w:pPr>
        <w:pStyle w:val="Code"/>
      </w:pPr>
      <w:r w:rsidRPr="00162A75">
        <w:t xml:space="preserve">                </w:t>
      </w:r>
      <w:proofErr w:type="gramStart"/>
      <w:r w:rsidRPr="00162A75">
        <w:t>new</w:t>
      </w:r>
      <w:proofErr w:type="gramEnd"/>
      <w:r w:rsidRPr="00162A75">
        <w:t xml:space="preserve"> {action = "Index", id = ""});</w:t>
      </w:r>
    </w:p>
    <w:p w:rsidR="00D07FF7" w:rsidRPr="00162A75" w:rsidRDefault="00D07FF7" w:rsidP="00D07FF7">
      <w:pPr>
        <w:pStyle w:val="Code"/>
      </w:pPr>
      <w:r w:rsidRPr="00162A75">
        <w:t xml:space="preserve">            </w:t>
      </w:r>
      <w:proofErr w:type="spellStart"/>
      <w:proofErr w:type="gramStart"/>
      <w:r w:rsidRPr="00162A75">
        <w:t>base.RegisterTheViewsInTheEmbeddedViewEngine</w:t>
      </w:r>
      <w:proofErr w:type="spellEnd"/>
      <w:proofErr w:type="gramEnd"/>
      <w:r w:rsidRPr="00162A75">
        <w:t>(</w:t>
      </w:r>
      <w:proofErr w:type="spellStart"/>
      <w:r w:rsidRPr="00162A75">
        <w:t>GetType</w:t>
      </w:r>
      <w:proofErr w:type="spellEnd"/>
      <w:r w:rsidRPr="00162A75">
        <w:t>());</w:t>
      </w:r>
      <w:r>
        <w:t xml:space="preserve"> #3</w:t>
      </w:r>
    </w:p>
    <w:p w:rsidR="00D07FF7" w:rsidRPr="00162A75" w:rsidRDefault="00D07FF7" w:rsidP="00D07FF7">
      <w:pPr>
        <w:pStyle w:val="Code"/>
      </w:pPr>
      <w:r w:rsidRPr="00162A75">
        <w:t xml:space="preserve">        }</w:t>
      </w:r>
    </w:p>
    <w:p w:rsidR="00D07FF7" w:rsidRPr="00162A75" w:rsidRDefault="00D07FF7" w:rsidP="00D07FF7">
      <w:pPr>
        <w:pStyle w:val="Code"/>
      </w:pPr>
      <w:r w:rsidRPr="00162A75">
        <w:t xml:space="preserve">    }</w:t>
      </w:r>
    </w:p>
    <w:p w:rsidR="00D07FF7" w:rsidRDefault="00D07FF7" w:rsidP="00D07FF7">
      <w:pPr>
        <w:pStyle w:val="Code"/>
      </w:pPr>
      <w:r w:rsidRPr="00162A75">
        <w:t>}</w:t>
      </w:r>
    </w:p>
    <w:p w:rsidR="00D07FF7" w:rsidRDefault="00D07FF7" w:rsidP="00D07FF7">
      <w:pPr>
        <w:pStyle w:val="Code"/>
      </w:pPr>
    </w:p>
    <w:p w:rsidR="00D07FF7" w:rsidRDefault="00D07FF7" w:rsidP="00D07FF7">
      <w:pPr>
        <w:pStyle w:val="CodeAnnotation"/>
      </w:pPr>
      <w:r>
        <w:t xml:space="preserve">#1 - The </w:t>
      </w:r>
      <w:proofErr w:type="spellStart"/>
      <w:r>
        <w:t>AreaName</w:t>
      </w:r>
      <w:proofErr w:type="spellEnd"/>
      <w:r>
        <w:t xml:space="preserve"> sets the name of the Area</w:t>
      </w:r>
    </w:p>
    <w:p w:rsidR="00D07FF7" w:rsidRDefault="00D07FF7" w:rsidP="00D07FF7">
      <w:pPr>
        <w:pStyle w:val="CodeAnnotation"/>
      </w:pPr>
      <w:r>
        <w:t>#2 - The routes for the Area are mapped</w:t>
      </w:r>
    </w:p>
    <w:p w:rsidR="00D07FF7" w:rsidRDefault="00D07FF7" w:rsidP="00D07FF7">
      <w:pPr>
        <w:pStyle w:val="CodeAnnotation"/>
      </w:pPr>
      <w:r>
        <w:t>#3 - The embedded views are registered</w:t>
      </w:r>
    </w:p>
    <w:p w:rsidR="00D07FF7" w:rsidRDefault="00D86AC9" w:rsidP="0090448B">
      <w:pPr>
        <w:pStyle w:val="TypesetterNote"/>
      </w:pPr>
      <w:proofErr w:type="spellStart"/>
      <w:r>
        <w:t>Queueballs</w:t>
      </w:r>
      <w:proofErr w:type="spellEnd"/>
      <w:r>
        <w:t xml:space="preserve"> in text</w:t>
      </w:r>
    </w:p>
    <w:p w:rsidR="00D07FF7" w:rsidRDefault="00D07FF7" w:rsidP="00D07FF7">
      <w:pPr>
        <w:pStyle w:val="Code"/>
      </w:pPr>
      <w:commentRangeStart w:id="7"/>
      <w:r>
        <w:t xml:space="preserve">The registration code for the area, in listing 22.3, is </w:t>
      </w:r>
      <w:proofErr w:type="gramStart"/>
      <w:r>
        <w:t>boiler plat</w:t>
      </w:r>
      <w:r w:rsidR="00D86AC9">
        <w:t>e</w:t>
      </w:r>
      <w:proofErr w:type="gramEnd"/>
      <w:r w:rsidR="00D86AC9">
        <w:t xml:space="preserve"> code.  The standard calls to (</w:t>
      </w:r>
      <w:r>
        <w:t>2</w:t>
      </w:r>
      <w:r w:rsidR="00D86AC9">
        <w:t>)</w:t>
      </w:r>
      <w:r>
        <w:t xml:space="preserve"> </w:t>
      </w:r>
      <w:proofErr w:type="spellStart"/>
      <w:r w:rsidRPr="007F2665">
        <w:rPr>
          <w:rStyle w:val="CodeinText"/>
        </w:rPr>
        <w:t>MapRoute</w:t>
      </w:r>
      <w:proofErr w:type="spellEnd"/>
      <w:r w:rsidR="00D86AC9">
        <w:t xml:space="preserve"> and (</w:t>
      </w:r>
      <w:r>
        <w:t>3</w:t>
      </w:r>
      <w:r w:rsidR="00D86AC9">
        <w:t>)</w:t>
      </w:r>
      <w:r>
        <w:t xml:space="preserve"> </w:t>
      </w:r>
      <w:proofErr w:type="spellStart"/>
      <w:r w:rsidRPr="007F2665">
        <w:rPr>
          <w:rStyle w:val="CodeinText"/>
        </w:rPr>
        <w:t>RegisterTheViewsInTheEmbeddedViewEngine</w:t>
      </w:r>
      <w:proofErr w:type="spellEnd"/>
      <w:r>
        <w:t xml:space="preserve"> are included.  There is no special registration code needed for this sample. There is only one Action included in this Portable Area. It is the </w:t>
      </w:r>
      <w:proofErr w:type="spellStart"/>
      <w:r w:rsidRPr="007F2665">
        <w:rPr>
          <w:rStyle w:val="CodeinText"/>
        </w:rPr>
        <w:t>RssWidgetController.Index</w:t>
      </w:r>
      <w:proofErr w:type="spellEnd"/>
      <w:r>
        <w:t xml:space="preserve"> method.  This method is really basic.  Its only purpose is to tie together the </w:t>
      </w:r>
      <w:proofErr w:type="spellStart"/>
      <w:r w:rsidRPr="007F2665">
        <w:rPr>
          <w:rStyle w:val="CodeinText"/>
        </w:rPr>
        <w:t>RssUrl</w:t>
      </w:r>
      <w:proofErr w:type="spellEnd"/>
      <w:r>
        <w:t xml:space="preserve"> and the </w:t>
      </w:r>
      <w:proofErr w:type="spellStart"/>
      <w:r w:rsidRPr="007F2665">
        <w:rPr>
          <w:rStyle w:val="CodeinText"/>
        </w:rPr>
        <w:t>SyndicationService</w:t>
      </w:r>
      <w:proofErr w:type="spellEnd"/>
      <w:r>
        <w:t xml:space="preserve"> dependency. See Listing 22.4 to see the details of the Index method.  The </w:t>
      </w:r>
      <w:proofErr w:type="spellStart"/>
      <w:r>
        <w:t>SyndicationService</w:t>
      </w:r>
      <w:proofErr w:type="spellEnd"/>
      <w:r>
        <w:t xml:space="preserve"> provides the logic to retrieve </w:t>
      </w:r>
      <w:proofErr w:type="gramStart"/>
      <w:r>
        <w:t>a</w:t>
      </w:r>
      <w:proofErr w:type="gramEnd"/>
      <w:r>
        <w:t xml:space="preserve"> </w:t>
      </w:r>
      <w:proofErr w:type="spellStart"/>
      <w:r>
        <w:t>Rss</w:t>
      </w:r>
      <w:proofErr w:type="spellEnd"/>
      <w:r>
        <w:t xml:space="preserve"> Feed from a </w:t>
      </w:r>
      <w:proofErr w:type="spellStart"/>
      <w:r>
        <w:t>url</w:t>
      </w:r>
      <w:proofErr w:type="spellEnd"/>
      <w:r>
        <w:t xml:space="preserve"> and return the model of the feed.  The controller then sends that model to the view for </w:t>
      </w:r>
      <w:r w:rsidR="00A84C0D">
        <w:t>formatting</w:t>
      </w:r>
      <w:r>
        <w:t>.</w:t>
      </w:r>
      <w:commentRangeEnd w:id="7"/>
      <w:r w:rsidR="00F5227D">
        <w:rPr>
          <w:rStyle w:val="CommentReference"/>
          <w:rFonts w:ascii="Verdana" w:hAnsi="Verdana"/>
          <w:snapToGrid/>
          <w:vanish/>
        </w:rPr>
        <w:commentReference w:id="7"/>
      </w:r>
    </w:p>
    <w:p w:rsidR="00D07FF7" w:rsidRDefault="00D07FF7" w:rsidP="00D07FF7">
      <w:pPr>
        <w:pStyle w:val="CodeListingCaption"/>
      </w:pPr>
      <w:r>
        <w:t xml:space="preserve">Listing 22.4 </w:t>
      </w:r>
      <w:proofErr w:type="spellStart"/>
      <w:r>
        <w:t>RssWidgetController</w:t>
      </w:r>
      <w:proofErr w:type="spellEnd"/>
    </w:p>
    <w:p w:rsidR="00D07FF7" w:rsidRPr="00162A75" w:rsidRDefault="00D07FF7" w:rsidP="00D07FF7">
      <w:pPr>
        <w:pStyle w:val="Code"/>
      </w:pPr>
      <w:proofErr w:type="gramStart"/>
      <w:r w:rsidRPr="00162A75">
        <w:t>using</w:t>
      </w:r>
      <w:proofErr w:type="gramEnd"/>
      <w:r w:rsidRPr="00162A75">
        <w:t xml:space="preserve"> </w:t>
      </w:r>
      <w:proofErr w:type="spellStart"/>
      <w:r w:rsidRPr="00162A75">
        <w:t>System.Web.Mvc</w:t>
      </w:r>
      <w:proofErr w:type="spellEnd"/>
      <w:r w:rsidRPr="00162A75">
        <w:t>;</w:t>
      </w:r>
    </w:p>
    <w:p w:rsidR="00D07FF7" w:rsidRPr="00162A75" w:rsidRDefault="00D07FF7" w:rsidP="00D07FF7">
      <w:pPr>
        <w:pStyle w:val="Code"/>
      </w:pPr>
    </w:p>
    <w:p w:rsidR="00D07FF7" w:rsidRPr="00162A75" w:rsidRDefault="00D07FF7" w:rsidP="00D07FF7">
      <w:pPr>
        <w:pStyle w:val="Code"/>
      </w:pPr>
      <w:proofErr w:type="gramStart"/>
      <w:r w:rsidRPr="00162A75">
        <w:t>namespace</w:t>
      </w:r>
      <w:proofErr w:type="gramEnd"/>
      <w:r w:rsidRPr="00162A75">
        <w:t xml:space="preserve"> </w:t>
      </w:r>
      <w:proofErr w:type="spellStart"/>
      <w:r w:rsidRPr="00162A75">
        <w:t>RssWidgetPortableArea.Areas.RssWidget.Controllers</w:t>
      </w:r>
      <w:proofErr w:type="spellEnd"/>
    </w:p>
    <w:p w:rsidR="00D07FF7" w:rsidRPr="00162A75" w:rsidRDefault="00D07FF7" w:rsidP="00D07FF7">
      <w:pPr>
        <w:pStyle w:val="Code"/>
      </w:pPr>
      <w:r w:rsidRPr="00162A75">
        <w:t>{</w:t>
      </w:r>
    </w:p>
    <w:p w:rsidR="00D07FF7" w:rsidRPr="00162A75" w:rsidRDefault="00D07FF7" w:rsidP="00D07FF7">
      <w:pPr>
        <w:pStyle w:val="Code"/>
      </w:pPr>
      <w:r w:rsidRPr="00162A75">
        <w:t xml:space="preserve">    </w:t>
      </w:r>
      <w:proofErr w:type="gramStart"/>
      <w:r w:rsidRPr="00162A75">
        <w:t>public</w:t>
      </w:r>
      <w:proofErr w:type="gramEnd"/>
      <w:r w:rsidRPr="00162A75">
        <w:t xml:space="preserve"> class </w:t>
      </w:r>
      <w:proofErr w:type="spellStart"/>
      <w:r w:rsidRPr="00162A75">
        <w:t>RssWidgetController</w:t>
      </w:r>
      <w:proofErr w:type="spellEnd"/>
      <w:r w:rsidRPr="00162A75">
        <w:t xml:space="preserve"> : Controller</w:t>
      </w:r>
    </w:p>
    <w:p w:rsidR="00D07FF7" w:rsidRPr="00162A75" w:rsidRDefault="00D07FF7" w:rsidP="00D07FF7">
      <w:pPr>
        <w:pStyle w:val="Code"/>
      </w:pPr>
      <w:r w:rsidRPr="00162A75">
        <w:t xml:space="preserve">    {</w:t>
      </w:r>
    </w:p>
    <w:p w:rsidR="00D07FF7" w:rsidRPr="00162A75" w:rsidRDefault="00D07FF7" w:rsidP="00D07FF7">
      <w:pPr>
        <w:pStyle w:val="Code"/>
      </w:pPr>
      <w:r w:rsidRPr="00162A75">
        <w:t xml:space="preserve">        </w:t>
      </w:r>
      <w:proofErr w:type="gramStart"/>
      <w:r w:rsidRPr="00162A75">
        <w:t>public</w:t>
      </w:r>
      <w:proofErr w:type="gramEnd"/>
      <w:r w:rsidRPr="00162A75">
        <w:t xml:space="preserve"> </w:t>
      </w:r>
      <w:proofErr w:type="spellStart"/>
      <w:r w:rsidRPr="00162A75">
        <w:t>ActionResult</w:t>
      </w:r>
      <w:proofErr w:type="spellEnd"/>
      <w:r w:rsidRPr="00162A75">
        <w:t xml:space="preserve"> Index(string </w:t>
      </w:r>
      <w:proofErr w:type="spellStart"/>
      <w:r w:rsidRPr="00162A75">
        <w:t>RssUrl</w:t>
      </w:r>
      <w:proofErr w:type="spellEnd"/>
      <w:r w:rsidRPr="00162A75">
        <w:t>)</w:t>
      </w:r>
    </w:p>
    <w:p w:rsidR="00D07FF7" w:rsidRPr="00162A75" w:rsidRDefault="00D07FF7" w:rsidP="00D07FF7">
      <w:pPr>
        <w:pStyle w:val="Code"/>
      </w:pPr>
      <w:r w:rsidRPr="00162A75">
        <w:t xml:space="preserve">        {</w:t>
      </w:r>
    </w:p>
    <w:p w:rsidR="00D07FF7" w:rsidRPr="00162A75" w:rsidRDefault="00D07FF7" w:rsidP="00D07FF7">
      <w:pPr>
        <w:pStyle w:val="Code"/>
      </w:pPr>
      <w:r w:rsidRPr="00162A75">
        <w:t xml:space="preserve">            </w:t>
      </w:r>
      <w:proofErr w:type="gramStart"/>
      <w:r w:rsidRPr="00162A75">
        <w:t>return</w:t>
      </w:r>
      <w:proofErr w:type="gramEnd"/>
      <w:r w:rsidRPr="00162A75">
        <w:t xml:space="preserve"> View(new </w:t>
      </w:r>
      <w:proofErr w:type="spellStart"/>
      <w:r w:rsidRPr="00162A75">
        <w:t>SyndicationService</w:t>
      </w:r>
      <w:proofErr w:type="spellEnd"/>
      <w:r w:rsidRPr="00162A75">
        <w:t>().</w:t>
      </w:r>
      <w:proofErr w:type="spellStart"/>
      <w:r w:rsidRPr="00162A75">
        <w:t>GetFeed</w:t>
      </w:r>
      <w:proofErr w:type="spellEnd"/>
      <w:r w:rsidRPr="00162A75">
        <w:t>(</w:t>
      </w:r>
      <w:proofErr w:type="spellStart"/>
      <w:r w:rsidRPr="00162A75">
        <w:t>RssUrl</w:t>
      </w:r>
      <w:proofErr w:type="spellEnd"/>
      <w:r w:rsidRPr="00162A75">
        <w:t>, 10));</w:t>
      </w:r>
      <w:r>
        <w:t xml:space="preserve"> #1</w:t>
      </w:r>
    </w:p>
    <w:p w:rsidR="00D07FF7" w:rsidRPr="00162A75" w:rsidRDefault="00D07FF7" w:rsidP="00D07FF7">
      <w:pPr>
        <w:pStyle w:val="Code"/>
      </w:pPr>
      <w:r w:rsidRPr="00162A75">
        <w:t xml:space="preserve">        }</w:t>
      </w:r>
    </w:p>
    <w:p w:rsidR="00D07FF7" w:rsidRPr="00162A75" w:rsidRDefault="00D07FF7" w:rsidP="00D07FF7">
      <w:pPr>
        <w:pStyle w:val="Code"/>
      </w:pPr>
      <w:r w:rsidRPr="00162A75">
        <w:t xml:space="preserve">    }</w:t>
      </w:r>
    </w:p>
    <w:p w:rsidR="00D07FF7" w:rsidRDefault="00D07FF7" w:rsidP="00D07FF7">
      <w:pPr>
        <w:pStyle w:val="Code"/>
      </w:pPr>
      <w:r w:rsidRPr="00162A75">
        <w:t>}</w:t>
      </w:r>
    </w:p>
    <w:p w:rsidR="00D07FF7" w:rsidRDefault="00D07FF7" w:rsidP="00D07FF7">
      <w:pPr>
        <w:pStyle w:val="CodeAnnotation"/>
      </w:pPr>
      <w:r>
        <w:t xml:space="preserve">#1 The </w:t>
      </w:r>
      <w:proofErr w:type="spellStart"/>
      <w:r>
        <w:t>GetFeed</w:t>
      </w:r>
      <w:proofErr w:type="spellEnd"/>
      <w:r>
        <w:t xml:space="preserve"> method of </w:t>
      </w:r>
      <w:proofErr w:type="spellStart"/>
      <w:r>
        <w:t>SyndicationService</w:t>
      </w:r>
      <w:proofErr w:type="spellEnd"/>
      <w:r>
        <w:t xml:space="preserve"> is called.</w:t>
      </w:r>
    </w:p>
    <w:p w:rsidR="00D07FF7" w:rsidRDefault="00D07FF7" w:rsidP="00D07FF7">
      <w:pPr>
        <w:pStyle w:val="Code"/>
      </w:pPr>
    </w:p>
    <w:p w:rsidR="00D07FF7" w:rsidRDefault="00D07FF7" w:rsidP="00D07FF7">
      <w:pPr>
        <w:pStyle w:val="Body1"/>
      </w:pPr>
      <w:r>
        <w:t xml:space="preserve">Once the feed model is sent to the view there is a really simple view, see listing </w:t>
      </w:r>
      <w:proofErr w:type="gramStart"/>
      <w:r>
        <w:t>22.5, that</w:t>
      </w:r>
      <w:proofErr w:type="gramEnd"/>
      <w:r>
        <w:t xml:space="preserve"> will create an unordered list of the </w:t>
      </w:r>
      <w:proofErr w:type="spellStart"/>
      <w:r>
        <w:t>rss</w:t>
      </w:r>
      <w:proofErr w:type="spellEnd"/>
      <w:r>
        <w:t xml:space="preserve"> feed. The code is pretty simplistic in this view. It loops over a collection of </w:t>
      </w:r>
      <w:proofErr w:type="spellStart"/>
      <w:r w:rsidRPr="00A84C0D">
        <w:rPr>
          <w:rStyle w:val="CodeinText"/>
        </w:rPr>
        <w:t>System.ServiceModel.SyndicationSyndicationFeed</w:t>
      </w:r>
      <w:proofErr w:type="spellEnd"/>
      <w:r>
        <w:t xml:space="preserve"> objects and displays the Title and Author for each item.  If a developer needed to control the Html for this widget, the great part about a Portable area is that they can just </w:t>
      </w:r>
      <w:proofErr w:type="spellStart"/>
      <w:r>
        <w:t>overide</w:t>
      </w:r>
      <w:proofErr w:type="spellEnd"/>
      <w:r>
        <w:t xml:space="preserve"> this view and still take advantage of the Controller and </w:t>
      </w:r>
      <w:proofErr w:type="spellStart"/>
      <w:r w:rsidRPr="00A84C0D">
        <w:rPr>
          <w:rStyle w:val="CodeinText"/>
        </w:rPr>
        <w:t>SyndicationService</w:t>
      </w:r>
      <w:proofErr w:type="spellEnd"/>
      <w:r>
        <w:t xml:space="preserve"> that is provided by the component.  So using the Portable Area is not an all or nothing decision, because the Portable Area is built on top of the MVC 2 Areas implementation it is easy to start taking control back from the component and providing your own implementation code.  This can be considered incremental customization. </w:t>
      </w:r>
    </w:p>
    <w:p w:rsidR="00D07FF7" w:rsidRDefault="00D07FF7" w:rsidP="00D07FF7">
      <w:pPr>
        <w:pStyle w:val="CodeListingCaption"/>
      </w:pPr>
      <w:r>
        <w:t xml:space="preserve">Listing 22.5 View for the </w:t>
      </w:r>
      <w:proofErr w:type="spellStart"/>
      <w:proofErr w:type="gramStart"/>
      <w:r>
        <w:t>RssWidget.Index</w:t>
      </w:r>
      <w:proofErr w:type="spellEnd"/>
      <w:r>
        <w:t xml:space="preserve">  action</w:t>
      </w:r>
      <w:proofErr w:type="gramEnd"/>
      <w:r>
        <w:t xml:space="preserve"> </w:t>
      </w:r>
    </w:p>
    <w:p w:rsidR="00D07FF7" w:rsidRPr="00F5227D" w:rsidRDefault="00D07FF7" w:rsidP="00A84C0D">
      <w:pPr>
        <w:pStyle w:val="Code"/>
        <w:rPr>
          <w:rStyle w:val="CodeinText"/>
          <w:b/>
          <w:snapToGrid/>
        </w:rPr>
      </w:pPr>
      <w:r w:rsidRPr="00F5227D">
        <w:rPr>
          <w:rStyle w:val="CodeinText"/>
          <w:color w:val="000000"/>
          <w:sz w:val="16"/>
        </w:rPr>
        <w:t xml:space="preserve">&lt;%@ Page Title="" Language="C#" </w:t>
      </w:r>
    </w:p>
    <w:p w:rsidR="00D07FF7" w:rsidRPr="00F5227D" w:rsidRDefault="00D07FF7" w:rsidP="00A84C0D">
      <w:pPr>
        <w:pStyle w:val="Code"/>
        <w:rPr>
          <w:rStyle w:val="CodeinText"/>
        </w:rPr>
      </w:pPr>
      <w:r w:rsidRPr="00F5227D">
        <w:rPr>
          <w:rStyle w:val="CodeinText"/>
          <w:color w:val="000000"/>
          <w:sz w:val="16"/>
        </w:rPr>
        <w:t>Inherits="</w:t>
      </w:r>
      <w:proofErr w:type="spellStart"/>
      <w:r w:rsidRPr="00F5227D">
        <w:rPr>
          <w:rStyle w:val="CodeinText"/>
          <w:color w:val="000000"/>
          <w:sz w:val="16"/>
        </w:rPr>
        <w:t>System.Web.Mvc.ViewPage</w:t>
      </w:r>
      <w:proofErr w:type="spellEnd"/>
      <w:r w:rsidRPr="00F5227D">
        <w:rPr>
          <w:rStyle w:val="CodeinText"/>
          <w:color w:val="000000"/>
          <w:sz w:val="16"/>
        </w:rPr>
        <w:t xml:space="preserve">&lt; </w:t>
      </w:r>
      <w:proofErr w:type="spellStart"/>
      <w:r w:rsidRPr="00F5227D">
        <w:rPr>
          <w:rStyle w:val="CodeinText"/>
          <w:color w:val="000000"/>
          <w:sz w:val="16"/>
        </w:rPr>
        <w:t>System.ServiceModel.Syndication.SyndicationFeed</w:t>
      </w:r>
      <w:proofErr w:type="spellEnd"/>
      <w:r w:rsidRPr="00F5227D">
        <w:rPr>
          <w:rStyle w:val="CodeinText"/>
          <w:color w:val="000000"/>
          <w:sz w:val="16"/>
        </w:rPr>
        <w:t xml:space="preserve">&gt;" %&gt;    </w:t>
      </w:r>
      <w:r w:rsidRPr="00F5227D">
        <w:rPr>
          <w:rStyle w:val="CodeinText"/>
          <w:color w:val="000000"/>
          <w:sz w:val="16"/>
        </w:rPr>
        <w:tab/>
      </w:r>
      <w:r w:rsidRPr="00F5227D">
        <w:rPr>
          <w:rStyle w:val="CodeinText"/>
          <w:color w:val="000000"/>
          <w:sz w:val="16"/>
        </w:rPr>
        <w:tab/>
        <w:t>#1</w:t>
      </w:r>
    </w:p>
    <w:p w:rsidR="00D07FF7" w:rsidRPr="00F5227D" w:rsidRDefault="00D07FF7" w:rsidP="00A84C0D">
      <w:pPr>
        <w:pStyle w:val="Code"/>
        <w:rPr>
          <w:rStyle w:val="CodeinText"/>
        </w:rPr>
      </w:pPr>
      <w:r w:rsidRPr="00F5227D">
        <w:rPr>
          <w:rStyle w:val="CodeinText"/>
          <w:color w:val="000000"/>
          <w:sz w:val="16"/>
        </w:rPr>
        <w:t>&lt;</w:t>
      </w:r>
      <w:proofErr w:type="spellStart"/>
      <w:proofErr w:type="gramStart"/>
      <w:r w:rsidRPr="00F5227D">
        <w:rPr>
          <w:rStyle w:val="CodeinText"/>
          <w:color w:val="000000"/>
          <w:sz w:val="16"/>
        </w:rPr>
        <w:t>ul</w:t>
      </w:r>
      <w:proofErr w:type="spellEnd"/>
      <w:proofErr w:type="gramEnd"/>
      <w:r w:rsidRPr="00F5227D">
        <w:rPr>
          <w:rStyle w:val="CodeinText"/>
          <w:color w:val="000000"/>
          <w:sz w:val="16"/>
        </w:rPr>
        <w:t>&gt;</w:t>
      </w:r>
      <w:r w:rsidRPr="00F5227D">
        <w:rPr>
          <w:rStyle w:val="CodeinText"/>
          <w:color w:val="000000"/>
          <w:sz w:val="16"/>
        </w:rPr>
        <w:tab/>
      </w:r>
      <w:r w:rsidRPr="00F5227D">
        <w:rPr>
          <w:rStyle w:val="CodeinText"/>
          <w:color w:val="000000"/>
          <w:sz w:val="16"/>
        </w:rPr>
        <w:tab/>
      </w:r>
      <w:r w:rsidRPr="00F5227D">
        <w:rPr>
          <w:rStyle w:val="CodeinText"/>
          <w:color w:val="000000"/>
          <w:sz w:val="16"/>
        </w:rPr>
        <w:tab/>
      </w:r>
      <w:r w:rsidRPr="00F5227D">
        <w:rPr>
          <w:rStyle w:val="CodeinText"/>
          <w:color w:val="000000"/>
          <w:sz w:val="16"/>
        </w:rPr>
        <w:tab/>
      </w:r>
      <w:r w:rsidRPr="00F5227D">
        <w:rPr>
          <w:rStyle w:val="CodeinText"/>
          <w:color w:val="000000"/>
          <w:sz w:val="16"/>
        </w:rPr>
        <w:tab/>
      </w:r>
      <w:r w:rsidRPr="00F5227D">
        <w:rPr>
          <w:rStyle w:val="CodeinText"/>
          <w:color w:val="000000"/>
          <w:sz w:val="16"/>
        </w:rPr>
        <w:tab/>
      </w:r>
      <w:r w:rsidRPr="00F5227D">
        <w:rPr>
          <w:rStyle w:val="CodeinText"/>
          <w:color w:val="000000"/>
          <w:sz w:val="16"/>
        </w:rPr>
        <w:tab/>
      </w:r>
      <w:r w:rsidRPr="00F5227D">
        <w:rPr>
          <w:rStyle w:val="CodeinText"/>
          <w:color w:val="000000"/>
          <w:sz w:val="16"/>
        </w:rPr>
        <w:tab/>
      </w:r>
      <w:r w:rsidRPr="00F5227D">
        <w:rPr>
          <w:rStyle w:val="CodeinText"/>
          <w:color w:val="000000"/>
          <w:sz w:val="16"/>
        </w:rPr>
        <w:tab/>
      </w:r>
      <w:r w:rsidR="00A84C0D" w:rsidRPr="00F5227D">
        <w:rPr>
          <w:rStyle w:val="CodeinText"/>
          <w:color w:val="000000"/>
          <w:sz w:val="16"/>
        </w:rPr>
        <w:tab/>
      </w:r>
      <w:r w:rsidRPr="00F5227D">
        <w:rPr>
          <w:rStyle w:val="CodeinText"/>
          <w:color w:val="000000"/>
          <w:sz w:val="16"/>
        </w:rPr>
        <w:t>#2</w:t>
      </w:r>
    </w:p>
    <w:p w:rsidR="00D07FF7" w:rsidRPr="00F5227D" w:rsidRDefault="00D07FF7" w:rsidP="00A84C0D">
      <w:pPr>
        <w:pStyle w:val="Code"/>
        <w:rPr>
          <w:rStyle w:val="CodeinText"/>
        </w:rPr>
      </w:pPr>
      <w:r w:rsidRPr="00F5227D">
        <w:rPr>
          <w:rStyle w:val="CodeinText"/>
          <w:color w:val="000000"/>
          <w:sz w:val="16"/>
        </w:rPr>
        <w:t xml:space="preserve">    &lt;%</w:t>
      </w:r>
      <w:proofErr w:type="spellStart"/>
      <w:proofErr w:type="gramStart"/>
      <w:r w:rsidRPr="00F5227D">
        <w:rPr>
          <w:rStyle w:val="CodeinText"/>
          <w:color w:val="000000"/>
          <w:sz w:val="16"/>
        </w:rPr>
        <w:t>foreach</w:t>
      </w:r>
      <w:proofErr w:type="spellEnd"/>
      <w:proofErr w:type="gramEnd"/>
      <w:r w:rsidRPr="00F5227D">
        <w:rPr>
          <w:rStyle w:val="CodeinText"/>
          <w:color w:val="000000"/>
          <w:sz w:val="16"/>
        </w:rPr>
        <w:t>(</w:t>
      </w:r>
      <w:proofErr w:type="spellStart"/>
      <w:r w:rsidRPr="00F5227D">
        <w:rPr>
          <w:rStyle w:val="CodeinText"/>
          <w:color w:val="000000"/>
          <w:sz w:val="16"/>
        </w:rPr>
        <w:t>var</w:t>
      </w:r>
      <w:proofErr w:type="spellEnd"/>
      <w:r w:rsidRPr="00F5227D">
        <w:rPr>
          <w:rStyle w:val="CodeinText"/>
          <w:color w:val="000000"/>
          <w:sz w:val="16"/>
        </w:rPr>
        <w:t xml:space="preserve"> item in </w:t>
      </w:r>
      <w:proofErr w:type="spellStart"/>
      <w:r w:rsidRPr="00F5227D">
        <w:rPr>
          <w:rStyle w:val="CodeinText"/>
          <w:color w:val="000000"/>
          <w:sz w:val="16"/>
        </w:rPr>
        <w:t>Model.Items</w:t>
      </w:r>
      <w:proofErr w:type="spellEnd"/>
      <w:r w:rsidRPr="00F5227D">
        <w:rPr>
          <w:rStyle w:val="CodeinText"/>
          <w:color w:val="000000"/>
          <w:sz w:val="16"/>
        </w:rPr>
        <w:t>) {%&gt;</w:t>
      </w:r>
    </w:p>
    <w:p w:rsidR="00D07FF7" w:rsidRPr="00F5227D" w:rsidRDefault="00D07FF7" w:rsidP="00A84C0D">
      <w:pPr>
        <w:pStyle w:val="Code"/>
        <w:rPr>
          <w:rStyle w:val="CodeinText"/>
        </w:rPr>
      </w:pPr>
      <w:r w:rsidRPr="00F5227D">
        <w:rPr>
          <w:rStyle w:val="CodeinText"/>
          <w:color w:val="000000"/>
          <w:sz w:val="16"/>
        </w:rPr>
        <w:t xml:space="preserve">        &lt;</w:t>
      </w:r>
      <w:proofErr w:type="spellStart"/>
      <w:proofErr w:type="gramStart"/>
      <w:r w:rsidRPr="00F5227D">
        <w:rPr>
          <w:rStyle w:val="CodeinText"/>
          <w:color w:val="000000"/>
          <w:sz w:val="16"/>
        </w:rPr>
        <w:t>li</w:t>
      </w:r>
      <w:proofErr w:type="spellEnd"/>
      <w:proofErr w:type="gramEnd"/>
      <w:r w:rsidRPr="00F5227D">
        <w:rPr>
          <w:rStyle w:val="CodeinText"/>
          <w:color w:val="000000"/>
          <w:sz w:val="16"/>
        </w:rPr>
        <w:t>&gt;&lt;%=</w:t>
      </w:r>
      <w:proofErr w:type="spellStart"/>
      <w:r w:rsidRPr="00F5227D">
        <w:rPr>
          <w:rStyle w:val="CodeinText"/>
          <w:color w:val="000000"/>
          <w:sz w:val="16"/>
        </w:rPr>
        <w:t>item.Title.Text</w:t>
      </w:r>
      <w:proofErr w:type="spellEnd"/>
      <w:r w:rsidRPr="00F5227D">
        <w:rPr>
          <w:rStyle w:val="CodeinText"/>
          <w:color w:val="000000"/>
          <w:sz w:val="16"/>
        </w:rPr>
        <w:t xml:space="preserve"> %&gt; - &lt;%=</w:t>
      </w:r>
      <w:proofErr w:type="spellStart"/>
      <w:r w:rsidRPr="00F5227D">
        <w:rPr>
          <w:rStyle w:val="CodeinText"/>
          <w:color w:val="000000"/>
          <w:sz w:val="16"/>
        </w:rPr>
        <w:t>item.Authors</w:t>
      </w:r>
      <w:proofErr w:type="spellEnd"/>
      <w:r w:rsidRPr="00F5227D">
        <w:rPr>
          <w:rStyle w:val="CodeinText"/>
          <w:color w:val="000000"/>
          <w:sz w:val="16"/>
        </w:rPr>
        <w:t>[0].Name %&gt;&lt;/</w:t>
      </w:r>
      <w:proofErr w:type="spellStart"/>
      <w:r w:rsidRPr="00F5227D">
        <w:rPr>
          <w:rStyle w:val="CodeinText"/>
          <w:color w:val="000000"/>
          <w:sz w:val="16"/>
        </w:rPr>
        <w:t>li</w:t>
      </w:r>
      <w:proofErr w:type="spellEnd"/>
      <w:r w:rsidRPr="00F5227D">
        <w:rPr>
          <w:rStyle w:val="CodeinText"/>
          <w:color w:val="000000"/>
          <w:sz w:val="16"/>
        </w:rPr>
        <w:t>&gt; #3</w:t>
      </w:r>
    </w:p>
    <w:p w:rsidR="00D07FF7" w:rsidRPr="00F5227D" w:rsidRDefault="00D07FF7" w:rsidP="00A84C0D">
      <w:pPr>
        <w:pStyle w:val="Code"/>
        <w:rPr>
          <w:rStyle w:val="CodeinText"/>
        </w:rPr>
      </w:pPr>
      <w:r w:rsidRPr="00F5227D">
        <w:rPr>
          <w:rStyle w:val="CodeinText"/>
          <w:color w:val="000000"/>
          <w:sz w:val="16"/>
        </w:rPr>
        <w:t xml:space="preserve">    &lt;%} %&gt;</w:t>
      </w:r>
    </w:p>
    <w:p w:rsidR="00D07FF7" w:rsidRPr="00A84C0D" w:rsidRDefault="00D07FF7" w:rsidP="00A84C0D">
      <w:pPr>
        <w:pStyle w:val="Code"/>
        <w:rPr>
          <w:rStyle w:val="CodeinText"/>
        </w:rPr>
      </w:pPr>
      <w:r w:rsidRPr="00A84C0D">
        <w:rPr>
          <w:rStyle w:val="CodeinText"/>
          <w:color w:val="000000"/>
          <w:sz w:val="16"/>
        </w:rPr>
        <w:t>&lt;/</w:t>
      </w:r>
      <w:proofErr w:type="spellStart"/>
      <w:r w:rsidRPr="00A84C0D">
        <w:rPr>
          <w:rStyle w:val="CodeinText"/>
          <w:color w:val="000000"/>
          <w:sz w:val="16"/>
        </w:rPr>
        <w:t>ul</w:t>
      </w:r>
      <w:proofErr w:type="spellEnd"/>
      <w:r w:rsidRPr="00A84C0D">
        <w:rPr>
          <w:rStyle w:val="CodeinText"/>
          <w:color w:val="000000"/>
          <w:sz w:val="16"/>
        </w:rPr>
        <w:t>&gt;</w:t>
      </w:r>
    </w:p>
    <w:p w:rsidR="00D07FF7" w:rsidRDefault="00D07FF7" w:rsidP="00D07FF7">
      <w:pPr>
        <w:pStyle w:val="Code"/>
        <w:rPr>
          <w:rStyle w:val="CodeinText"/>
        </w:rPr>
      </w:pPr>
    </w:p>
    <w:p w:rsidR="00D07FF7" w:rsidRDefault="00D07FF7" w:rsidP="00A84C0D">
      <w:pPr>
        <w:pStyle w:val="CodeAnnotation"/>
        <w:rPr>
          <w:rStyle w:val="CodeinText"/>
          <w:b w:val="0"/>
          <w:snapToGrid w:val="0"/>
        </w:rPr>
      </w:pPr>
      <w:commentRangeStart w:id="8"/>
      <w:r>
        <w:rPr>
          <w:rStyle w:val="CodeinText"/>
        </w:rPr>
        <w:t>#1 - The Model of the View is set</w:t>
      </w:r>
    </w:p>
    <w:p w:rsidR="00D07FF7" w:rsidRDefault="00D07FF7" w:rsidP="00A84C0D">
      <w:pPr>
        <w:pStyle w:val="CodeAnnotation"/>
        <w:rPr>
          <w:rStyle w:val="CodeinText"/>
        </w:rPr>
      </w:pPr>
      <w:r>
        <w:rPr>
          <w:rStyle w:val="CodeinText"/>
        </w:rPr>
        <w:t xml:space="preserve">#2 - Loop over the </w:t>
      </w:r>
      <w:proofErr w:type="spellStart"/>
      <w:r>
        <w:rPr>
          <w:rStyle w:val="CodeinText"/>
        </w:rPr>
        <w:t>SyndicationFeed</w:t>
      </w:r>
      <w:proofErr w:type="spellEnd"/>
      <w:r>
        <w:rPr>
          <w:rStyle w:val="CodeinText"/>
        </w:rPr>
        <w:t xml:space="preserve"> items</w:t>
      </w:r>
    </w:p>
    <w:p w:rsidR="00D07FF7" w:rsidRDefault="00D07FF7" w:rsidP="00A84C0D">
      <w:pPr>
        <w:pStyle w:val="CodeAnnotation"/>
        <w:rPr>
          <w:rStyle w:val="CodeinText"/>
        </w:rPr>
      </w:pPr>
      <w:r>
        <w:rPr>
          <w:rStyle w:val="CodeinText"/>
        </w:rPr>
        <w:t>#3 - Render the list items with Title and Author</w:t>
      </w:r>
    </w:p>
    <w:commentRangeEnd w:id="8"/>
    <w:p w:rsidR="00D07FF7" w:rsidRDefault="00F5227D" w:rsidP="00D07FF7">
      <w:pPr>
        <w:pStyle w:val="Code"/>
        <w:rPr>
          <w:rStyle w:val="CodeinText"/>
          <w:b/>
          <w:snapToGrid/>
        </w:rPr>
      </w:pPr>
      <w:r>
        <w:rPr>
          <w:rStyle w:val="CommentReference"/>
          <w:rFonts w:ascii="Verdana" w:hAnsi="Verdana"/>
          <w:snapToGrid/>
          <w:vanish/>
        </w:rPr>
        <w:commentReference w:id="8"/>
      </w:r>
    </w:p>
    <w:p w:rsidR="00D07FF7" w:rsidRPr="00D07FF7" w:rsidRDefault="00D07FF7" w:rsidP="00D07FF7">
      <w:pPr>
        <w:pStyle w:val="Code"/>
        <w:rPr>
          <w:rStyle w:val="CodeinText"/>
        </w:rPr>
      </w:pPr>
      <w:commentRangeStart w:id="9"/>
      <w:r>
        <w:rPr>
          <w:rStyle w:val="CodeinText"/>
        </w:rPr>
        <w:t xml:space="preserve">The experience for a developer using this </w:t>
      </w:r>
      <w:proofErr w:type="spellStart"/>
      <w:r>
        <w:rPr>
          <w:rStyle w:val="CodeinText"/>
        </w:rPr>
        <w:t>RssWidget</w:t>
      </w:r>
      <w:proofErr w:type="spellEnd"/>
      <w:r>
        <w:rPr>
          <w:rStyle w:val="CodeinText"/>
        </w:rPr>
        <w:t xml:space="preserve"> Portable Area is where this type of component model really shines. Using this widget in an application consists of referencing the html helper extensions from your view and then calling the </w:t>
      </w:r>
      <w:proofErr w:type="spellStart"/>
      <w:r>
        <w:rPr>
          <w:rStyle w:val="CodeinText"/>
        </w:rPr>
        <w:t>RssWidget</w:t>
      </w:r>
      <w:proofErr w:type="spellEnd"/>
      <w:r>
        <w:rPr>
          <w:rStyle w:val="CodeinText"/>
        </w:rPr>
        <w:t xml:space="preserve"> method. </w:t>
      </w:r>
      <w:commentRangeEnd w:id="9"/>
      <w:r w:rsidR="00F5227D">
        <w:rPr>
          <w:rStyle w:val="CommentReference"/>
          <w:rFonts w:ascii="Verdana" w:hAnsi="Verdana"/>
          <w:snapToGrid/>
          <w:vanish/>
        </w:rPr>
        <w:commentReference w:id="9"/>
      </w:r>
    </w:p>
    <w:p w:rsidR="00D07FF7" w:rsidRDefault="00D07FF7" w:rsidP="00D07FF7">
      <w:pPr>
        <w:pStyle w:val="CodeListingCaption"/>
      </w:pPr>
      <w:r>
        <w:t xml:space="preserve">Listing 22.6 Calling a </w:t>
      </w:r>
      <w:proofErr w:type="spellStart"/>
      <w:r>
        <w:t>RssWidget</w:t>
      </w:r>
      <w:proofErr w:type="spellEnd"/>
      <w:r>
        <w:t xml:space="preserve"> </w:t>
      </w:r>
      <w:proofErr w:type="spellStart"/>
      <w:r>
        <w:t>HtmlHelper</w:t>
      </w:r>
      <w:proofErr w:type="spellEnd"/>
      <w:r>
        <w:t xml:space="preserve"> extension</w:t>
      </w:r>
    </w:p>
    <w:p w:rsidR="00D07FF7" w:rsidRPr="00F5227D" w:rsidRDefault="00D07FF7" w:rsidP="00D07FF7">
      <w:pPr>
        <w:pStyle w:val="Code"/>
      </w:pPr>
      <w:r w:rsidRPr="00F5227D">
        <w:t xml:space="preserve">&lt;%@ Page Language="C#" </w:t>
      </w:r>
      <w:proofErr w:type="spellStart"/>
      <w:r w:rsidRPr="00F5227D">
        <w:t>MasterPageFile</w:t>
      </w:r>
      <w:proofErr w:type="spellEnd"/>
      <w:r w:rsidRPr="00F5227D">
        <w:t>="~/Views/Shared/</w:t>
      </w:r>
      <w:proofErr w:type="spellStart"/>
      <w:r w:rsidRPr="00F5227D">
        <w:t>Site.Master</w:t>
      </w:r>
      <w:proofErr w:type="spellEnd"/>
      <w:r w:rsidRPr="00F5227D">
        <w:t>" Inherits="</w:t>
      </w:r>
      <w:proofErr w:type="spellStart"/>
      <w:r w:rsidRPr="00F5227D">
        <w:t>System.Web.Mvc.ViewPage</w:t>
      </w:r>
      <w:proofErr w:type="spellEnd"/>
      <w:r w:rsidRPr="00F5227D">
        <w:t>" %&gt;</w:t>
      </w:r>
    </w:p>
    <w:p w:rsidR="00D07FF7" w:rsidRPr="00F5227D" w:rsidRDefault="00D07FF7" w:rsidP="00D07FF7">
      <w:pPr>
        <w:pStyle w:val="Code"/>
      </w:pPr>
      <w:r w:rsidRPr="00F5227D">
        <w:t>&lt;%@ Import Namespace="</w:t>
      </w:r>
      <w:proofErr w:type="spellStart"/>
      <w:r w:rsidRPr="00F5227D">
        <w:t>RssWidgetPortableArea.Areas.RssWidget</w:t>
      </w:r>
      <w:proofErr w:type="spellEnd"/>
      <w:r w:rsidRPr="00F5227D">
        <w:t>"%&gt;   #1</w:t>
      </w:r>
    </w:p>
    <w:p w:rsidR="00D07FF7" w:rsidRPr="00F5227D" w:rsidRDefault="00D07FF7" w:rsidP="00D07FF7">
      <w:pPr>
        <w:pStyle w:val="Code"/>
      </w:pPr>
    </w:p>
    <w:p w:rsidR="00D07FF7" w:rsidRPr="00F5227D" w:rsidRDefault="00D07FF7" w:rsidP="00D07FF7">
      <w:pPr>
        <w:pStyle w:val="Code"/>
      </w:pPr>
      <w:r w:rsidRPr="00F5227D">
        <w:t>&lt;</w:t>
      </w:r>
      <w:proofErr w:type="spellStart"/>
      <w:proofErr w:type="gramStart"/>
      <w:r w:rsidRPr="00F5227D">
        <w:t>asp:Content</w:t>
      </w:r>
      <w:proofErr w:type="spellEnd"/>
      <w:proofErr w:type="gramEnd"/>
      <w:r w:rsidRPr="00F5227D">
        <w:t xml:space="preserve"> ID="</w:t>
      </w:r>
      <w:proofErr w:type="spellStart"/>
      <w:r w:rsidRPr="00F5227D">
        <w:t>indexTitle</w:t>
      </w:r>
      <w:proofErr w:type="spellEnd"/>
      <w:r w:rsidRPr="00F5227D">
        <w:t xml:space="preserve">" </w:t>
      </w:r>
      <w:r w:rsidRPr="00F5227D">
        <w:tab/>
      </w:r>
      <w:r w:rsidRPr="00F5227D">
        <w:tab/>
      </w:r>
      <w:r w:rsidRPr="00F5227D">
        <w:tab/>
      </w:r>
      <w:r w:rsidRPr="00F5227D">
        <w:tab/>
      </w:r>
      <w:r w:rsidRPr="00F5227D">
        <w:tab/>
        <w:t>#2</w:t>
      </w:r>
    </w:p>
    <w:p w:rsidR="00D07FF7" w:rsidRPr="00F5227D" w:rsidRDefault="00D07FF7" w:rsidP="00D07FF7">
      <w:pPr>
        <w:pStyle w:val="Code"/>
      </w:pPr>
      <w:r w:rsidRPr="00F5227D">
        <w:tab/>
      </w:r>
      <w:proofErr w:type="spellStart"/>
      <w:r w:rsidRPr="00F5227D">
        <w:t>ContentPlaceHolderID</w:t>
      </w:r>
      <w:proofErr w:type="spellEnd"/>
      <w:r w:rsidRPr="00F5227D">
        <w:t>="</w:t>
      </w:r>
      <w:proofErr w:type="spellStart"/>
      <w:r w:rsidRPr="00F5227D">
        <w:t>TitleContent</w:t>
      </w:r>
      <w:proofErr w:type="spellEnd"/>
      <w:r w:rsidRPr="00F5227D">
        <w:t xml:space="preserve">" </w:t>
      </w:r>
      <w:proofErr w:type="spellStart"/>
      <w:r w:rsidRPr="00F5227D">
        <w:t>runat</w:t>
      </w:r>
      <w:proofErr w:type="spellEnd"/>
      <w:r w:rsidRPr="00F5227D">
        <w:t>="server"&gt;</w:t>
      </w:r>
    </w:p>
    <w:p w:rsidR="00D07FF7" w:rsidRPr="00F5227D" w:rsidRDefault="00D07FF7" w:rsidP="00D07FF7">
      <w:pPr>
        <w:pStyle w:val="Code"/>
      </w:pPr>
      <w:r w:rsidRPr="00F5227D">
        <w:t xml:space="preserve">    Home Page</w:t>
      </w:r>
    </w:p>
    <w:p w:rsidR="00D07FF7" w:rsidRPr="00F5227D" w:rsidRDefault="00D07FF7" w:rsidP="00D07FF7">
      <w:pPr>
        <w:pStyle w:val="Code"/>
      </w:pPr>
      <w:r w:rsidRPr="00F5227D">
        <w:t>&lt;/</w:t>
      </w:r>
      <w:proofErr w:type="spellStart"/>
      <w:r w:rsidRPr="00F5227D">
        <w:t>asp</w:t>
      </w:r>
      <w:proofErr w:type="gramStart"/>
      <w:r w:rsidRPr="00F5227D">
        <w:t>:Content</w:t>
      </w:r>
      <w:proofErr w:type="spellEnd"/>
      <w:proofErr w:type="gramEnd"/>
      <w:r w:rsidRPr="00F5227D">
        <w:t>&gt;</w:t>
      </w:r>
    </w:p>
    <w:p w:rsidR="00D07FF7" w:rsidRPr="00F5227D" w:rsidRDefault="00D07FF7" w:rsidP="00D07FF7">
      <w:pPr>
        <w:pStyle w:val="Code"/>
      </w:pPr>
    </w:p>
    <w:p w:rsidR="00D07FF7" w:rsidRPr="00F5227D" w:rsidRDefault="00D07FF7" w:rsidP="00D07FF7">
      <w:pPr>
        <w:pStyle w:val="Code"/>
      </w:pPr>
      <w:r w:rsidRPr="00F5227D">
        <w:t>&lt;</w:t>
      </w:r>
      <w:proofErr w:type="spellStart"/>
      <w:proofErr w:type="gramStart"/>
      <w:r w:rsidRPr="00F5227D">
        <w:t>asp:Content</w:t>
      </w:r>
      <w:proofErr w:type="spellEnd"/>
      <w:proofErr w:type="gramEnd"/>
      <w:r w:rsidRPr="00F5227D">
        <w:t xml:space="preserve"> ID="</w:t>
      </w:r>
      <w:proofErr w:type="spellStart"/>
      <w:r w:rsidRPr="00F5227D">
        <w:t>indexContent</w:t>
      </w:r>
      <w:proofErr w:type="spellEnd"/>
      <w:r w:rsidRPr="00F5227D">
        <w:t xml:space="preserve">" </w:t>
      </w:r>
      <w:proofErr w:type="spellStart"/>
      <w:r w:rsidRPr="00F5227D">
        <w:t>ContentPlaceHolderID</w:t>
      </w:r>
      <w:proofErr w:type="spellEnd"/>
      <w:r w:rsidRPr="00F5227D">
        <w:t>="</w:t>
      </w:r>
      <w:proofErr w:type="spellStart"/>
      <w:r w:rsidRPr="00F5227D">
        <w:t>MainContent</w:t>
      </w:r>
      <w:proofErr w:type="spellEnd"/>
      <w:r w:rsidRPr="00F5227D">
        <w:t xml:space="preserve">" </w:t>
      </w:r>
      <w:proofErr w:type="spellStart"/>
      <w:r w:rsidRPr="00F5227D">
        <w:t>runat</w:t>
      </w:r>
      <w:proofErr w:type="spellEnd"/>
      <w:r w:rsidRPr="00F5227D">
        <w:t>="server"&gt;</w:t>
      </w:r>
    </w:p>
    <w:p w:rsidR="00D07FF7" w:rsidRPr="00F5227D" w:rsidRDefault="00D07FF7" w:rsidP="00D07FF7">
      <w:pPr>
        <w:pStyle w:val="Code"/>
      </w:pPr>
      <w:r w:rsidRPr="00F5227D">
        <w:t xml:space="preserve">   </w:t>
      </w:r>
      <w:r w:rsidRPr="00F5227D">
        <w:tab/>
      </w:r>
      <w:r w:rsidRPr="00F5227D">
        <w:tab/>
      </w:r>
      <w:r w:rsidRPr="00F5227D">
        <w:tab/>
      </w:r>
      <w:r w:rsidRPr="00F5227D">
        <w:tab/>
      </w:r>
      <w:r w:rsidRPr="00F5227D">
        <w:tab/>
      </w:r>
      <w:r w:rsidRPr="00F5227D">
        <w:tab/>
      </w:r>
      <w:r w:rsidRPr="00F5227D">
        <w:tab/>
      </w:r>
      <w:r w:rsidRPr="00F5227D">
        <w:tab/>
      </w:r>
      <w:r w:rsidRPr="00F5227D">
        <w:tab/>
      </w:r>
      <w:r w:rsidRPr="00F5227D">
        <w:tab/>
      </w:r>
    </w:p>
    <w:p w:rsidR="00D07FF7" w:rsidRPr="00F5227D" w:rsidRDefault="00D07FF7" w:rsidP="00D07FF7">
      <w:pPr>
        <w:pStyle w:val="Code"/>
      </w:pPr>
      <w:r w:rsidRPr="00F5227D">
        <w:t>&lt;%</w:t>
      </w:r>
      <w:r w:rsidRPr="00F5227D">
        <w:tab/>
      </w:r>
      <w:r w:rsidRPr="00F5227D">
        <w:tab/>
      </w:r>
      <w:r w:rsidRPr="00F5227D">
        <w:tab/>
      </w:r>
      <w:r w:rsidRPr="00F5227D">
        <w:tab/>
      </w:r>
      <w:r w:rsidRPr="00F5227D">
        <w:tab/>
      </w:r>
      <w:r w:rsidRPr="00F5227D">
        <w:tab/>
      </w:r>
      <w:r w:rsidRPr="00F5227D">
        <w:tab/>
      </w:r>
      <w:r w:rsidRPr="00F5227D">
        <w:tab/>
      </w:r>
      <w:r w:rsidRPr="00F5227D">
        <w:tab/>
        <w:t>#3</w:t>
      </w:r>
    </w:p>
    <w:p w:rsidR="00D07FF7" w:rsidRPr="00F5227D" w:rsidRDefault="00D07FF7" w:rsidP="00D07FF7">
      <w:pPr>
        <w:pStyle w:val="Code"/>
      </w:pPr>
      <w:proofErr w:type="spellStart"/>
      <w:proofErr w:type="gramStart"/>
      <w:r w:rsidRPr="00F5227D">
        <w:t>Html.RssWidget</w:t>
      </w:r>
      <w:proofErr w:type="spellEnd"/>
      <w:r w:rsidRPr="00F5227D">
        <w:t>(</w:t>
      </w:r>
      <w:proofErr w:type="gramEnd"/>
      <w:r w:rsidRPr="00F5227D">
        <w:t>"http://search.twitter.com/search.atom?q=%23mvc2inaction");</w:t>
      </w:r>
    </w:p>
    <w:p w:rsidR="00D07FF7" w:rsidRPr="00162A75" w:rsidRDefault="00D07FF7" w:rsidP="00D07FF7">
      <w:pPr>
        <w:pStyle w:val="Code"/>
      </w:pPr>
      <w:r w:rsidRPr="00F5227D">
        <w:t>%&gt;</w:t>
      </w:r>
      <w:r w:rsidRPr="00162A75">
        <w:t xml:space="preserve">          </w:t>
      </w:r>
    </w:p>
    <w:p w:rsidR="00D07FF7" w:rsidRPr="00162A75" w:rsidRDefault="00D07FF7" w:rsidP="00D07FF7">
      <w:pPr>
        <w:pStyle w:val="Code"/>
      </w:pPr>
      <w:r w:rsidRPr="00162A75">
        <w:t>&lt;/</w:t>
      </w:r>
      <w:proofErr w:type="spellStart"/>
      <w:r w:rsidRPr="00162A75">
        <w:t>asp</w:t>
      </w:r>
      <w:proofErr w:type="gramStart"/>
      <w:r w:rsidRPr="00162A75">
        <w:t>:Content</w:t>
      </w:r>
      <w:proofErr w:type="spellEnd"/>
      <w:proofErr w:type="gramEnd"/>
      <w:r w:rsidRPr="00162A75">
        <w:t>&gt;</w:t>
      </w:r>
    </w:p>
    <w:p w:rsidR="00A84C0D" w:rsidRDefault="00A84C0D" w:rsidP="00D07FF7">
      <w:pPr>
        <w:pStyle w:val="CodeAnnotation"/>
      </w:pPr>
    </w:p>
    <w:p w:rsidR="00D07FF7" w:rsidRDefault="00D07FF7" w:rsidP="00D07FF7">
      <w:pPr>
        <w:pStyle w:val="CodeAnnotation"/>
      </w:pPr>
      <w:r>
        <w:t xml:space="preserve">#1 </w:t>
      </w:r>
      <w:proofErr w:type="gramStart"/>
      <w:r>
        <w:t>The</w:t>
      </w:r>
      <w:proofErr w:type="gramEnd"/>
      <w:r>
        <w:t xml:space="preserve"> html helper namespace is referenced</w:t>
      </w:r>
    </w:p>
    <w:p w:rsidR="00D07FF7" w:rsidRDefault="00D07FF7" w:rsidP="00D07FF7">
      <w:pPr>
        <w:pStyle w:val="CodeAnnotation"/>
      </w:pPr>
      <w:r>
        <w:t>#2 Existing view content</w:t>
      </w:r>
    </w:p>
    <w:p w:rsidR="00D07FF7" w:rsidRDefault="00D07FF7" w:rsidP="00D07FF7">
      <w:pPr>
        <w:pStyle w:val="CodeAnnotation"/>
      </w:pPr>
      <w:r>
        <w:t xml:space="preserve">#3 </w:t>
      </w:r>
      <w:proofErr w:type="spellStart"/>
      <w:r>
        <w:t>RssWidget</w:t>
      </w:r>
      <w:proofErr w:type="spellEnd"/>
      <w:r>
        <w:t xml:space="preserve"> is called into the Portable Area</w:t>
      </w:r>
    </w:p>
    <w:p w:rsidR="00D07FF7" w:rsidRDefault="00D07FF7" w:rsidP="00D07FF7">
      <w:pPr>
        <w:pStyle w:val="Body1"/>
      </w:pPr>
      <w:r>
        <w:t xml:space="preserve">The only line of code in the application that calls the Portable Area is the call </w:t>
      </w:r>
      <w:r w:rsidRPr="00662746">
        <w:rPr>
          <w:rStyle w:val="Bold"/>
        </w:rPr>
        <w:t>#3</w:t>
      </w:r>
      <w:r>
        <w:t xml:space="preserve"> to the </w:t>
      </w:r>
      <w:proofErr w:type="spellStart"/>
      <w:r w:rsidRPr="00662746">
        <w:rPr>
          <w:rStyle w:val="CodeinText"/>
        </w:rPr>
        <w:t>RssWidget</w:t>
      </w:r>
      <w:proofErr w:type="spellEnd"/>
      <w:r>
        <w:t xml:space="preserve"> method. After calling that method and running a simple view that reference </w:t>
      </w:r>
      <w:proofErr w:type="gramStart"/>
      <w:r>
        <w:t>a</w:t>
      </w:r>
      <w:proofErr w:type="gramEnd"/>
      <w:r>
        <w:t xml:space="preserve"> </w:t>
      </w:r>
      <w:proofErr w:type="spellStart"/>
      <w:r>
        <w:t>Rss</w:t>
      </w:r>
      <w:proofErr w:type="spellEnd"/>
      <w:r>
        <w:t xml:space="preserve"> feed from Twitter to search for the MVC2InAction from the online service Twitter.com, the resulting webpage will be displayed.  See </w:t>
      </w:r>
      <w:proofErr w:type="gramStart"/>
      <w:r w:rsidR="00662746">
        <w:t xml:space="preserve">figure </w:t>
      </w:r>
      <w:r>
        <w:t xml:space="preserve"> 22.4</w:t>
      </w:r>
      <w:proofErr w:type="gramEnd"/>
      <w:r>
        <w:t xml:space="preserve">.  The title and </w:t>
      </w:r>
      <w:commentRangeStart w:id="10"/>
      <w:r>
        <w:t>tweeter</w:t>
      </w:r>
      <w:commentRangeEnd w:id="10"/>
      <w:r w:rsidR="00074029">
        <w:rPr>
          <w:rStyle w:val="CommentReference"/>
          <w:vanish/>
        </w:rPr>
        <w:commentReference w:id="10"/>
      </w:r>
      <w:r>
        <w:t xml:space="preserve"> will show up on the screen. </w:t>
      </w:r>
    </w:p>
    <w:p w:rsidR="00D07FF7" w:rsidRPr="000610D0" w:rsidRDefault="00D07FF7" w:rsidP="00D07FF7">
      <w:pPr>
        <w:pStyle w:val="Body"/>
      </w:pPr>
    </w:p>
    <w:p w:rsidR="00D07FF7" w:rsidRDefault="00D07FF7" w:rsidP="00D07FF7">
      <w:r w:rsidRPr="000610D0">
        <w:rPr>
          <w:noProof/>
        </w:rPr>
        <w:drawing>
          <wp:inline distT="0" distB="0" distL="0" distR="0">
            <wp:extent cx="4800600" cy="2499962"/>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4800600" cy="2499962"/>
                    </a:xfrm>
                    <a:prstGeom prst="rect">
                      <a:avLst/>
                    </a:prstGeom>
                    <a:noFill/>
                    <a:ln w="9525">
                      <a:noFill/>
                      <a:miter lim="800000"/>
                      <a:headEnd/>
                      <a:tailEnd/>
                    </a:ln>
                  </pic:spPr>
                </pic:pic>
              </a:graphicData>
            </a:graphic>
          </wp:inline>
        </w:drawing>
      </w:r>
    </w:p>
    <w:p w:rsidR="00D07FF7" w:rsidRDefault="00D07FF7" w:rsidP="00D07FF7">
      <w:pPr>
        <w:pStyle w:val="FigureCaption"/>
      </w:pPr>
      <w:r>
        <w:t xml:space="preserve">Figure 22.4 </w:t>
      </w:r>
      <w:proofErr w:type="gramStart"/>
      <w:r>
        <w:t>The</w:t>
      </w:r>
      <w:proofErr w:type="gramEnd"/>
      <w:r>
        <w:t xml:space="preserve"> view that uses the </w:t>
      </w:r>
      <w:proofErr w:type="spellStart"/>
      <w:r>
        <w:t>RssWidget</w:t>
      </w:r>
      <w:proofErr w:type="spellEnd"/>
      <w:r>
        <w:t xml:space="preserve"> Portable Area</w:t>
      </w:r>
    </w:p>
    <w:p w:rsidR="00D07FF7" w:rsidRPr="000610D0" w:rsidRDefault="00D07FF7" w:rsidP="00D07FF7">
      <w:pPr>
        <w:pStyle w:val="Body1"/>
      </w:pPr>
      <w:r>
        <w:t xml:space="preserve">The </w:t>
      </w:r>
      <w:proofErr w:type="spellStart"/>
      <w:r w:rsidRPr="00662746">
        <w:rPr>
          <w:rStyle w:val="CodeinText"/>
        </w:rPr>
        <w:t>RssWidget</w:t>
      </w:r>
      <w:proofErr w:type="spellEnd"/>
      <w:r>
        <w:t xml:space="preserve"> html helper method that is used in the applications </w:t>
      </w:r>
      <w:proofErr w:type="gramStart"/>
      <w:r>
        <w:t>view,</w:t>
      </w:r>
      <w:proofErr w:type="gramEnd"/>
      <w:r>
        <w:t xml:space="preserve"> is the syntactic sugar that really makes consuming this Portable Area really simple. If this method </w:t>
      </w:r>
      <w:proofErr w:type="gramStart"/>
      <w:r>
        <w:t>was</w:t>
      </w:r>
      <w:proofErr w:type="gramEnd"/>
      <w:r>
        <w:t xml:space="preserve"> not made available, then developers using the Portable Area would need to know about some of the internals of how the Area was constructed. For example, the way the Area is intended to be used, in this case the </w:t>
      </w:r>
      <w:proofErr w:type="spellStart"/>
      <w:r>
        <w:t>RssWidget</w:t>
      </w:r>
      <w:proofErr w:type="spellEnd"/>
      <w:r>
        <w:t xml:space="preserve"> was intended to be used with the </w:t>
      </w:r>
      <w:proofErr w:type="spellStart"/>
      <w:r w:rsidRPr="00662746">
        <w:rPr>
          <w:rStyle w:val="CodeinText"/>
        </w:rPr>
        <w:t>RenderAction</w:t>
      </w:r>
      <w:proofErr w:type="spellEnd"/>
      <w:r>
        <w:t xml:space="preserve"> method </w:t>
      </w:r>
      <w:r w:rsidR="00662746">
        <w:t>calling</w:t>
      </w:r>
      <w:r>
        <w:t xml:space="preserve"> the </w:t>
      </w:r>
      <w:proofErr w:type="spellStart"/>
      <w:r w:rsidRPr="00662746">
        <w:rPr>
          <w:rStyle w:val="CodeinText"/>
        </w:rPr>
        <w:t>RssWidgetController's</w:t>
      </w:r>
      <w:proofErr w:type="spellEnd"/>
      <w:r>
        <w:t xml:space="preserve"> Index method.  In order to make that call the Area name registered in the Area's registration is required, in this case the Area name is </w:t>
      </w:r>
      <w:proofErr w:type="spellStart"/>
      <w:r w:rsidRPr="00662746">
        <w:rPr>
          <w:rStyle w:val="CodeinText"/>
        </w:rPr>
        <w:t>RssWidget</w:t>
      </w:r>
      <w:proofErr w:type="spellEnd"/>
      <w:r>
        <w:t xml:space="preserve">.   </w:t>
      </w:r>
    </w:p>
    <w:p w:rsidR="00D07FF7" w:rsidRDefault="00D07FF7" w:rsidP="00D07FF7">
      <w:pPr>
        <w:pStyle w:val="CodeListingCaption"/>
      </w:pPr>
      <w:r>
        <w:t xml:space="preserve">Listing 22.7 Hiding complexity in </w:t>
      </w:r>
      <w:proofErr w:type="gramStart"/>
      <w:r>
        <w:t>a</w:t>
      </w:r>
      <w:proofErr w:type="gramEnd"/>
      <w:r>
        <w:t xml:space="preserve"> </w:t>
      </w:r>
      <w:proofErr w:type="spellStart"/>
      <w:r>
        <w:t>HtmlHelper</w:t>
      </w:r>
      <w:proofErr w:type="spellEnd"/>
      <w:r>
        <w:t xml:space="preserve"> extension method.</w:t>
      </w:r>
    </w:p>
    <w:p w:rsidR="00D07FF7" w:rsidRPr="00162A75" w:rsidRDefault="00D07FF7" w:rsidP="00D07FF7">
      <w:pPr>
        <w:pStyle w:val="Code"/>
      </w:pPr>
      <w:proofErr w:type="gramStart"/>
      <w:r w:rsidRPr="00162A75">
        <w:t>using</w:t>
      </w:r>
      <w:proofErr w:type="gramEnd"/>
      <w:r w:rsidRPr="00162A75">
        <w:t xml:space="preserve"> </w:t>
      </w:r>
      <w:proofErr w:type="spellStart"/>
      <w:r w:rsidRPr="00162A75">
        <w:t>System.Web.Mvc</w:t>
      </w:r>
      <w:proofErr w:type="spellEnd"/>
      <w:r w:rsidRPr="00162A75">
        <w:t>;</w:t>
      </w:r>
    </w:p>
    <w:p w:rsidR="00D07FF7" w:rsidRPr="00162A75" w:rsidRDefault="00D07FF7" w:rsidP="00D07FF7">
      <w:pPr>
        <w:pStyle w:val="Code"/>
      </w:pPr>
      <w:proofErr w:type="gramStart"/>
      <w:r w:rsidRPr="00162A75">
        <w:t>using</w:t>
      </w:r>
      <w:proofErr w:type="gramEnd"/>
      <w:r w:rsidRPr="00162A75">
        <w:t xml:space="preserve"> System.Web.Mvc.Html;</w:t>
      </w:r>
    </w:p>
    <w:p w:rsidR="00D07FF7" w:rsidRPr="00162A75" w:rsidRDefault="00D07FF7" w:rsidP="00D07FF7">
      <w:pPr>
        <w:pStyle w:val="Code"/>
      </w:pPr>
    </w:p>
    <w:p w:rsidR="00D07FF7" w:rsidRPr="00162A75" w:rsidRDefault="00D07FF7" w:rsidP="00D07FF7">
      <w:pPr>
        <w:pStyle w:val="Code"/>
      </w:pPr>
      <w:proofErr w:type="gramStart"/>
      <w:r w:rsidRPr="00162A75">
        <w:t>namespace</w:t>
      </w:r>
      <w:proofErr w:type="gramEnd"/>
      <w:r w:rsidRPr="00162A75">
        <w:t xml:space="preserve"> </w:t>
      </w:r>
      <w:proofErr w:type="spellStart"/>
      <w:r w:rsidRPr="00162A75">
        <w:t>RssWidgetPortableArea.Areas.RssWidget</w:t>
      </w:r>
      <w:proofErr w:type="spellEnd"/>
    </w:p>
    <w:p w:rsidR="00D07FF7" w:rsidRPr="00162A75" w:rsidRDefault="00D07FF7" w:rsidP="00D07FF7">
      <w:pPr>
        <w:pStyle w:val="Code"/>
      </w:pPr>
      <w:r w:rsidRPr="00162A75">
        <w:t>{</w:t>
      </w:r>
    </w:p>
    <w:p w:rsidR="00D07FF7" w:rsidRPr="00162A75" w:rsidRDefault="00D07FF7" w:rsidP="00D07FF7">
      <w:pPr>
        <w:pStyle w:val="Code"/>
      </w:pPr>
      <w:r w:rsidRPr="00162A75">
        <w:t xml:space="preserve">    </w:t>
      </w:r>
      <w:proofErr w:type="gramStart"/>
      <w:r w:rsidRPr="00162A75">
        <w:t>public</w:t>
      </w:r>
      <w:proofErr w:type="gramEnd"/>
      <w:r w:rsidRPr="00162A75">
        <w:t xml:space="preserve"> static class </w:t>
      </w:r>
      <w:proofErr w:type="spellStart"/>
      <w:r w:rsidRPr="00162A75">
        <w:t>HtmlHelperExtensions</w:t>
      </w:r>
      <w:proofErr w:type="spellEnd"/>
    </w:p>
    <w:p w:rsidR="00D07FF7" w:rsidRPr="00162A75" w:rsidRDefault="00D07FF7" w:rsidP="00D07FF7">
      <w:pPr>
        <w:pStyle w:val="Code"/>
      </w:pPr>
      <w:r w:rsidRPr="00162A75">
        <w:t xml:space="preserve">    {</w:t>
      </w:r>
    </w:p>
    <w:p w:rsidR="00D07FF7" w:rsidRPr="00162A75" w:rsidRDefault="00D07FF7" w:rsidP="00D07FF7">
      <w:pPr>
        <w:pStyle w:val="Code"/>
      </w:pPr>
      <w:r w:rsidRPr="00162A75">
        <w:t xml:space="preserve">        </w:t>
      </w:r>
      <w:proofErr w:type="gramStart"/>
      <w:r w:rsidRPr="00162A75">
        <w:t>public</w:t>
      </w:r>
      <w:proofErr w:type="gramEnd"/>
      <w:r w:rsidRPr="00162A75">
        <w:t xml:space="preserve"> static void </w:t>
      </w:r>
      <w:proofErr w:type="spellStart"/>
      <w:r w:rsidRPr="00162A75">
        <w:t>RssWidget</w:t>
      </w:r>
      <w:proofErr w:type="spellEnd"/>
      <w:r w:rsidRPr="00162A75">
        <w:t xml:space="preserve">(this </w:t>
      </w:r>
      <w:proofErr w:type="spellStart"/>
      <w:r w:rsidRPr="00162A75">
        <w:t>HtmlHelper</w:t>
      </w:r>
      <w:proofErr w:type="spellEnd"/>
      <w:r w:rsidRPr="00162A75">
        <w:t xml:space="preserve"> helper, string </w:t>
      </w:r>
      <w:proofErr w:type="spellStart"/>
      <w:r w:rsidRPr="00162A75">
        <w:t>RssUrl</w:t>
      </w:r>
      <w:proofErr w:type="spellEnd"/>
      <w:r w:rsidRPr="00162A75">
        <w:t>)</w:t>
      </w:r>
    </w:p>
    <w:p w:rsidR="00D07FF7" w:rsidRPr="00162A75" w:rsidRDefault="00D07FF7" w:rsidP="00D07FF7">
      <w:pPr>
        <w:pStyle w:val="Code"/>
      </w:pPr>
      <w:r w:rsidRPr="00162A75">
        <w:t xml:space="preserve">        {</w:t>
      </w:r>
    </w:p>
    <w:p w:rsidR="00D07FF7" w:rsidRDefault="00D07FF7" w:rsidP="00D07FF7">
      <w:pPr>
        <w:pStyle w:val="Code"/>
      </w:pPr>
      <w:r w:rsidRPr="00162A75">
        <w:t xml:space="preserve">            </w:t>
      </w:r>
      <w:proofErr w:type="spellStart"/>
      <w:proofErr w:type="gramStart"/>
      <w:r w:rsidRPr="00162A75">
        <w:t>helper.RenderAction</w:t>
      </w:r>
      <w:proofErr w:type="spellEnd"/>
      <w:proofErr w:type="gramEnd"/>
      <w:r w:rsidRPr="00162A75">
        <w:t>("Index", "</w:t>
      </w:r>
      <w:proofErr w:type="spellStart"/>
      <w:r w:rsidRPr="00162A75">
        <w:t>RssWidget</w:t>
      </w:r>
      <w:proofErr w:type="spellEnd"/>
      <w:r w:rsidRPr="00162A75">
        <w:t xml:space="preserve">", </w:t>
      </w:r>
      <w:r>
        <w:t xml:space="preserve">    </w:t>
      </w:r>
      <w:r>
        <w:tab/>
      </w:r>
      <w:r>
        <w:tab/>
        <w:t>#1</w:t>
      </w:r>
    </w:p>
    <w:p w:rsidR="00D07FF7" w:rsidRPr="00162A75" w:rsidRDefault="00D07FF7" w:rsidP="00D07FF7">
      <w:pPr>
        <w:pStyle w:val="Code"/>
      </w:pPr>
      <w:r>
        <w:tab/>
      </w:r>
      <w:r>
        <w:tab/>
      </w:r>
      <w:r>
        <w:tab/>
      </w:r>
      <w:r>
        <w:tab/>
      </w:r>
      <w:proofErr w:type="gramStart"/>
      <w:r w:rsidRPr="00162A75">
        <w:t>new</w:t>
      </w:r>
      <w:proofErr w:type="gramEnd"/>
      <w:r w:rsidRPr="00162A75">
        <w:t xml:space="preserve"> {</w:t>
      </w:r>
      <w:proofErr w:type="spellStart"/>
      <w:r w:rsidRPr="00162A75">
        <w:t>RssUrl</w:t>
      </w:r>
      <w:proofErr w:type="spellEnd"/>
      <w:r w:rsidRPr="00162A75">
        <w:t>, Area = "</w:t>
      </w:r>
      <w:proofErr w:type="spellStart"/>
      <w:r w:rsidRPr="00162A75">
        <w:t>RssWidget</w:t>
      </w:r>
      <w:proofErr w:type="spellEnd"/>
      <w:r w:rsidRPr="00162A75">
        <w:t>"});</w:t>
      </w:r>
      <w:r>
        <w:tab/>
      </w:r>
      <w:r>
        <w:tab/>
      </w:r>
    </w:p>
    <w:p w:rsidR="00D07FF7" w:rsidRPr="00162A75" w:rsidRDefault="00D07FF7" w:rsidP="00D07FF7">
      <w:pPr>
        <w:pStyle w:val="Code"/>
      </w:pPr>
      <w:r w:rsidRPr="00162A75">
        <w:t xml:space="preserve">        }</w:t>
      </w:r>
    </w:p>
    <w:p w:rsidR="00D07FF7" w:rsidRPr="00162A75" w:rsidRDefault="00D07FF7" w:rsidP="00D07FF7">
      <w:pPr>
        <w:pStyle w:val="Code"/>
      </w:pPr>
      <w:r w:rsidRPr="00162A75">
        <w:t xml:space="preserve">    }</w:t>
      </w:r>
    </w:p>
    <w:p w:rsidR="00D07FF7" w:rsidRDefault="00D07FF7" w:rsidP="00D07FF7">
      <w:pPr>
        <w:pStyle w:val="Code"/>
      </w:pPr>
      <w:r w:rsidRPr="00162A75">
        <w:t>}</w:t>
      </w:r>
    </w:p>
    <w:p w:rsidR="00D07FF7" w:rsidRDefault="00D07FF7" w:rsidP="00D07FF7">
      <w:pPr>
        <w:pStyle w:val="CodeAnnotation"/>
      </w:pPr>
      <w:r>
        <w:t xml:space="preserve">#1 - Call to </w:t>
      </w:r>
      <w:proofErr w:type="spellStart"/>
      <w:r>
        <w:t>RenderAction</w:t>
      </w:r>
      <w:proofErr w:type="spellEnd"/>
      <w:r>
        <w:t xml:space="preserve"> requires knowledge of the Areas internals</w:t>
      </w:r>
    </w:p>
    <w:p w:rsidR="00662746" w:rsidRDefault="00662746" w:rsidP="00D07FF7">
      <w:pPr>
        <w:pStyle w:val="Body1"/>
      </w:pPr>
    </w:p>
    <w:p w:rsidR="00D07FF7" w:rsidRPr="00993ECB" w:rsidRDefault="00D07FF7" w:rsidP="00D07FF7">
      <w:pPr>
        <w:pStyle w:val="Body1"/>
      </w:pPr>
      <w:proofErr w:type="gramStart"/>
      <w:r>
        <w:t xml:space="preserve">The  </w:t>
      </w:r>
      <w:proofErr w:type="spellStart"/>
      <w:r w:rsidRPr="00662746">
        <w:rPr>
          <w:rStyle w:val="CodeinText"/>
        </w:rPr>
        <w:t>HtmlHelper</w:t>
      </w:r>
      <w:proofErr w:type="spellEnd"/>
      <w:proofErr w:type="gramEnd"/>
      <w:r>
        <w:t xml:space="preserve"> extension method, displayed in Listing 22.7, shows a call to </w:t>
      </w:r>
      <w:proofErr w:type="spellStart"/>
      <w:r w:rsidRPr="00662746">
        <w:rPr>
          <w:rStyle w:val="CodeinText"/>
        </w:rPr>
        <w:t>RenderAction</w:t>
      </w:r>
      <w:proofErr w:type="spellEnd"/>
      <w:r>
        <w:t xml:space="preserve"> which could easily be put into an applications view, to call into the Portable Area, but this call does required knowledge about the internals of the Area. By moving this code into </w:t>
      </w:r>
      <w:proofErr w:type="gramStart"/>
      <w:r>
        <w:t>a</w:t>
      </w:r>
      <w:proofErr w:type="gramEnd"/>
      <w:r>
        <w:t xml:space="preserve"> Html Helper extension method, all of that Portable Area specific code can be pushed into the Portable Area.  By doing this the developer using the Area just needs to worry about where the widget should be displayed in the application and what </w:t>
      </w:r>
      <w:proofErr w:type="spellStart"/>
      <w:r>
        <w:t>rss</w:t>
      </w:r>
      <w:proofErr w:type="spellEnd"/>
      <w:r>
        <w:t xml:space="preserve"> </w:t>
      </w:r>
      <w:proofErr w:type="spellStart"/>
      <w:proofErr w:type="gramStart"/>
      <w:r>
        <w:t>url</w:t>
      </w:r>
      <w:proofErr w:type="spellEnd"/>
      <w:proofErr w:type="gramEnd"/>
      <w:r>
        <w:t xml:space="preserve"> needs to be displayed.  Making this separation of concerns allows the Portable Area developer the flexibility to make internal changes to the implementation </w:t>
      </w:r>
      <w:proofErr w:type="gramStart"/>
      <w:r>
        <w:t>while  leaving</w:t>
      </w:r>
      <w:proofErr w:type="gramEnd"/>
      <w:r>
        <w:t xml:space="preserve"> the public facing interface nice and simple.</w:t>
      </w:r>
    </w:p>
    <w:p w:rsidR="00D07FF7" w:rsidRDefault="00D07FF7" w:rsidP="00D07FF7">
      <w:pPr>
        <w:pStyle w:val="Head1"/>
      </w:pPr>
      <w:commentRangeStart w:id="11"/>
      <w:r>
        <w:t xml:space="preserve">22.4 Distributing the RSS Widget </w:t>
      </w:r>
      <w:commentRangeEnd w:id="11"/>
      <w:r w:rsidR="00074029">
        <w:rPr>
          <w:rStyle w:val="CommentReference"/>
          <w:rFonts w:ascii="Verdana" w:hAnsi="Verdana"/>
          <w:b w:val="0"/>
          <w:i w:val="0"/>
          <w:vanish/>
          <w:color w:val="000000"/>
        </w:rPr>
        <w:commentReference w:id="11"/>
      </w:r>
    </w:p>
    <w:p w:rsidR="00D07FF7" w:rsidRDefault="00D07FF7" w:rsidP="00D07FF7">
      <w:pPr>
        <w:pStyle w:val="Body1"/>
      </w:pPr>
      <w:r>
        <w:t xml:space="preserve">So far we covered how to create the widget as well as how to use it from a MVC application. The one missing piece is distributing the RSS Widget Portable Area.  This entire component was written in a way that allows it to be compiled down to one file.  The in order to use this Portable Area from an MVC Application, the application just needs the Portable Area in its bin directory.  So distributing the Portable Area just consists of distributing the </w:t>
      </w:r>
      <w:commentRangeStart w:id="12"/>
      <w:proofErr w:type="spellStart"/>
      <w:r>
        <w:t>dll</w:t>
      </w:r>
      <w:commentRangeEnd w:id="12"/>
      <w:proofErr w:type="spellEnd"/>
      <w:r w:rsidR="00074029">
        <w:rPr>
          <w:rStyle w:val="CommentReference"/>
          <w:vanish/>
        </w:rPr>
        <w:commentReference w:id="12"/>
      </w:r>
      <w:r>
        <w:t xml:space="preserve">.  In order to </w:t>
      </w:r>
      <w:commentRangeStart w:id="13"/>
      <w:r>
        <w:t>really</w:t>
      </w:r>
      <w:commentRangeEnd w:id="13"/>
      <w:r w:rsidR="00074029">
        <w:rPr>
          <w:rStyle w:val="CommentReference"/>
          <w:vanish/>
        </w:rPr>
        <w:commentReference w:id="13"/>
      </w:r>
      <w:r>
        <w:t xml:space="preserve"> do the right thing, we recommend distributing Portable Areas through a zip file and that package should include the assembly, a readme file that explains what the Portable Are is intended to do, a sample application that shows how to use the Portable Area, and last but not least, you should include a license file.  </w:t>
      </w:r>
      <w:commentRangeStart w:id="14"/>
      <w:proofErr w:type="gramStart"/>
      <w:r>
        <w:t>The license file is normally overlooked by developers</w:t>
      </w:r>
      <w:proofErr w:type="gramEnd"/>
      <w:r>
        <w:t xml:space="preserve"> but by selecting a license, either open source or closed source. </w:t>
      </w:r>
      <w:commentRangeEnd w:id="14"/>
      <w:r w:rsidR="00074029">
        <w:rPr>
          <w:rStyle w:val="CommentReference"/>
          <w:vanish/>
        </w:rPr>
        <w:commentReference w:id="14"/>
      </w:r>
      <w:r>
        <w:t xml:space="preserve">It makes it very clear to anyone downstream of how the Portable Area creator intended to share the Area.  </w:t>
      </w:r>
      <w:commentRangeStart w:id="15"/>
      <w:r>
        <w:t>We</w:t>
      </w:r>
      <w:commentRangeEnd w:id="15"/>
      <w:r w:rsidR="00074029">
        <w:rPr>
          <w:rStyle w:val="CommentReference"/>
          <w:vanish/>
        </w:rPr>
        <w:commentReference w:id="15"/>
      </w:r>
      <w:r>
        <w:t xml:space="preserve"> do not see Portable Areas being something that is tied to just open source or component vendors exclusively.  The concept really demonstrates the technical solution to making sharing functionality easy.  We see this as being very interesting </w:t>
      </w:r>
      <w:proofErr w:type="gramStart"/>
      <w:r>
        <w:t>to both</w:t>
      </w:r>
      <w:proofErr w:type="gramEnd"/>
      <w:r>
        <w:t xml:space="preserve"> open source and closed source, developers and companies.</w:t>
      </w:r>
    </w:p>
    <w:p w:rsidR="00D07FF7" w:rsidRDefault="00D07FF7" w:rsidP="00D07FF7">
      <w:pPr>
        <w:pStyle w:val="Head1"/>
      </w:pPr>
      <w:r>
        <w:t xml:space="preserve">22.5 Interacting with the Portable Area </w:t>
      </w:r>
      <w:commentRangeStart w:id="16"/>
      <w:r>
        <w:t>Buss</w:t>
      </w:r>
      <w:commentRangeEnd w:id="16"/>
      <w:r w:rsidR="00074029">
        <w:rPr>
          <w:rStyle w:val="CommentReference"/>
          <w:rFonts w:ascii="Verdana" w:hAnsi="Verdana"/>
          <w:b w:val="0"/>
          <w:i w:val="0"/>
          <w:vanish/>
          <w:color w:val="000000"/>
        </w:rPr>
        <w:commentReference w:id="16"/>
      </w:r>
    </w:p>
    <w:p w:rsidR="00D07FF7" w:rsidRDefault="00D07FF7" w:rsidP="00D07FF7">
      <w:pPr>
        <w:pStyle w:val="Body1"/>
      </w:pPr>
      <w:r>
        <w:t xml:space="preserve">The samples that we have covered so far have solved some pretty specific problems. These examples have been able to take little input from the hosting application and provide some useful benefits.  In most cases, a Portable Area will need to programmatically interact with the hosting application. Rather than leaving the method for doing this up to each Portable Area developer, the </w:t>
      </w:r>
      <w:proofErr w:type="spellStart"/>
      <w:r>
        <w:t>MvcContrib</w:t>
      </w:r>
      <w:proofErr w:type="spellEnd"/>
      <w:r>
        <w:t xml:space="preserve"> project laid out a very simple but effective manor for enabling this communication.  The mechanism is a mes</w:t>
      </w:r>
      <w:r w:rsidR="00662746">
        <w:t>sage bus.  Specifically, the bu</w:t>
      </w:r>
      <w:r>
        <w:t>s was created to allow synchronous communication to send and receive messages that the Portable Area defines.   If there was a login Portable Area only provided the user interface and did not provide its own data store for looking up username and passwords, than it</w:t>
      </w:r>
      <w:r w:rsidR="00662746">
        <w:t xml:space="preserve"> could send a message on the bu</w:t>
      </w:r>
      <w:r>
        <w:t>s and the hosting application could than look up a username in its custom user data</w:t>
      </w:r>
      <w:r w:rsidR="00662746">
        <w:t xml:space="preserve"> </w:t>
      </w:r>
      <w:r>
        <w:t xml:space="preserve">store as well as compare the password and then return the message letting the Portable Area know if the user credentials are valid.  </w:t>
      </w:r>
      <w:r w:rsidR="00662746">
        <w:t>Let's</w:t>
      </w:r>
      <w:r>
        <w:t xml:space="preserve"> look at how a message is sent from a Portable Area.  A call to send a message down the buss is displayed in Listing 22.8.</w:t>
      </w:r>
    </w:p>
    <w:p w:rsidR="00D07FF7" w:rsidRDefault="00D07FF7" w:rsidP="00D07FF7">
      <w:pPr>
        <w:pStyle w:val="CodeListingCaption"/>
      </w:pPr>
      <w:r>
        <w:t>Listing 22.8 Sending a message to the host through the Buss</w:t>
      </w:r>
    </w:p>
    <w:p w:rsidR="00D07FF7" w:rsidRPr="00742BFD" w:rsidRDefault="00D07FF7" w:rsidP="00D07FF7">
      <w:pPr>
        <w:pStyle w:val="Code"/>
      </w:pPr>
      <w:proofErr w:type="spellStart"/>
      <w:proofErr w:type="gramStart"/>
      <w:r w:rsidRPr="00742BFD">
        <w:t>MvcContrib.Bus.Send</w:t>
      </w:r>
      <w:proofErr w:type="spellEnd"/>
      <w:r w:rsidRPr="00742BFD">
        <w:t>(</w:t>
      </w:r>
      <w:proofErr w:type="gramEnd"/>
      <w:r w:rsidRPr="00742BFD">
        <w:t xml:space="preserve">new </w:t>
      </w:r>
      <w:proofErr w:type="spellStart"/>
      <w:r w:rsidRPr="00742BFD">
        <w:t>RssWidgetRenderedMessage</w:t>
      </w:r>
      <w:proofErr w:type="spellEnd"/>
      <w:r w:rsidRPr="00742BFD">
        <w:t>{</w:t>
      </w:r>
      <w:proofErr w:type="spellStart"/>
      <w:r w:rsidRPr="00742BFD">
        <w:t>Url</w:t>
      </w:r>
      <w:proofErr w:type="spellEnd"/>
      <w:r w:rsidRPr="00742BFD">
        <w:t xml:space="preserve"> = </w:t>
      </w:r>
      <w:proofErr w:type="spellStart"/>
      <w:r w:rsidRPr="00742BFD">
        <w:t>RssUrl</w:t>
      </w:r>
      <w:proofErr w:type="spellEnd"/>
      <w:r w:rsidRPr="00742BFD">
        <w:t>});</w:t>
      </w:r>
      <w:r>
        <w:t xml:space="preserve"> #1</w:t>
      </w:r>
    </w:p>
    <w:p w:rsidR="00D07FF7" w:rsidRDefault="00D07FF7" w:rsidP="00D07FF7">
      <w:pPr>
        <w:pStyle w:val="CodeAnnotation"/>
      </w:pPr>
      <w:r>
        <w:t xml:space="preserve">#1 - Send a message to the </w:t>
      </w:r>
      <w:commentRangeStart w:id="17"/>
      <w:r>
        <w:t>buss</w:t>
      </w:r>
      <w:commentRangeEnd w:id="17"/>
      <w:r w:rsidR="00074029">
        <w:rPr>
          <w:rStyle w:val="CommentReference"/>
          <w:rFonts w:ascii="Verdana" w:hAnsi="Verdana"/>
          <w:b w:val="0"/>
          <w:vanish/>
          <w:color w:val="000000"/>
        </w:rPr>
        <w:commentReference w:id="17"/>
      </w:r>
      <w:r>
        <w:t>.</w:t>
      </w:r>
    </w:p>
    <w:p w:rsidR="00D07FF7" w:rsidRDefault="00D07FF7" w:rsidP="00D07FF7">
      <w:pPr>
        <w:pStyle w:val="Body1"/>
      </w:pPr>
      <w:r>
        <w:t xml:space="preserve">This example shows </w:t>
      </w:r>
      <w:proofErr w:type="gramStart"/>
      <w:r>
        <w:t>one way</w:t>
      </w:r>
      <w:proofErr w:type="gramEnd"/>
      <w:r>
        <w:t xml:space="preserve"> message being sent to an application, say for logging purposes.  In order for a message to be received the host application needs to register a handler.</w:t>
      </w:r>
    </w:p>
    <w:p w:rsidR="00D07FF7" w:rsidRDefault="00D07FF7" w:rsidP="00D07FF7">
      <w:pPr>
        <w:pStyle w:val="CodeListingCaption"/>
      </w:pPr>
      <w:r>
        <w:t>Listing 22.9 Registering a message handler</w:t>
      </w:r>
    </w:p>
    <w:p w:rsidR="00D07FF7" w:rsidRPr="00742BFD" w:rsidRDefault="00D07FF7" w:rsidP="00D07FF7">
      <w:pPr>
        <w:pStyle w:val="Code"/>
      </w:pPr>
      <w:proofErr w:type="spellStart"/>
      <w:proofErr w:type="gramStart"/>
      <w:r w:rsidRPr="00742BFD">
        <w:t>MvcContrib.Bus.AddMessageHandler</w:t>
      </w:r>
      <w:proofErr w:type="spellEnd"/>
      <w:r w:rsidRPr="00742BFD">
        <w:t>(</w:t>
      </w:r>
      <w:proofErr w:type="spellStart"/>
      <w:proofErr w:type="gramEnd"/>
      <w:r w:rsidRPr="00742BFD">
        <w:t>typeof</w:t>
      </w:r>
      <w:proofErr w:type="spellEnd"/>
      <w:r w:rsidRPr="00742BFD">
        <w:t>(</w:t>
      </w:r>
      <w:proofErr w:type="spellStart"/>
      <w:r w:rsidRPr="00742BFD">
        <w:t>RssMessageHandler</w:t>
      </w:r>
      <w:proofErr w:type="spellEnd"/>
      <w:r w:rsidRPr="00742BFD">
        <w:t>));</w:t>
      </w:r>
      <w:r>
        <w:t xml:space="preserve"> #1</w:t>
      </w:r>
    </w:p>
    <w:p w:rsidR="00D07FF7" w:rsidRPr="00742BFD" w:rsidRDefault="00D07FF7" w:rsidP="00D07FF7">
      <w:pPr>
        <w:pStyle w:val="CodeAnnotation"/>
      </w:pPr>
      <w:r>
        <w:t xml:space="preserve">#1 </w:t>
      </w:r>
      <w:proofErr w:type="gramStart"/>
      <w:r>
        <w:t>This</w:t>
      </w:r>
      <w:proofErr w:type="gramEnd"/>
      <w:r>
        <w:t xml:space="preserve"> would be called during startup</w:t>
      </w:r>
    </w:p>
    <w:p w:rsidR="00D07FF7" w:rsidRDefault="00D07FF7" w:rsidP="00D07FF7">
      <w:pPr>
        <w:pStyle w:val="Body1"/>
      </w:pPr>
      <w:r>
        <w:t xml:space="preserve">Registering a message handler is a </w:t>
      </w:r>
      <w:proofErr w:type="gramStart"/>
      <w:r>
        <w:t>one line</w:t>
      </w:r>
      <w:proofErr w:type="gramEnd"/>
      <w:r>
        <w:t xml:space="preserve"> call that should only happen once in an application. This code should be called at the application startup.  The Buss will keep track of the handlers and messages and make sure the handlers are called when needed.  The code that is more interesting is that </w:t>
      </w:r>
      <w:proofErr w:type="spellStart"/>
      <w:r>
        <w:t>RssMessageHandler</w:t>
      </w:r>
      <w:proofErr w:type="spellEnd"/>
      <w:r>
        <w:t xml:space="preserve"> class. Each message handler needs to be implemented in the host application.  Handlers should be considered integration code, to stitch together a Portable Area with the host application.  </w:t>
      </w:r>
      <w:proofErr w:type="gramStart"/>
      <w:r>
        <w:t>This means that the handler code should be minimized and rely</w:t>
      </w:r>
      <w:proofErr w:type="gramEnd"/>
      <w:r>
        <w:t xml:space="preserve"> on application service classes rather than implementing </w:t>
      </w:r>
      <w:commentRangeStart w:id="18"/>
      <w:r>
        <w:t xml:space="preserve">lots of </w:t>
      </w:r>
      <w:commentRangeEnd w:id="18"/>
      <w:r w:rsidR="00E75791">
        <w:rPr>
          <w:rStyle w:val="CommentReference"/>
          <w:vanish/>
        </w:rPr>
        <w:commentReference w:id="18"/>
      </w:r>
      <w:r>
        <w:t>logic inside of a handler class.</w:t>
      </w:r>
    </w:p>
    <w:p w:rsidR="00D07FF7" w:rsidRDefault="00D07FF7" w:rsidP="00D07FF7">
      <w:pPr>
        <w:pStyle w:val="CodeListingCaption"/>
      </w:pPr>
      <w:r>
        <w:t>Listing 22.10 A Message Handler class</w:t>
      </w:r>
    </w:p>
    <w:p w:rsidR="00D07FF7" w:rsidRPr="00742BFD" w:rsidRDefault="00D07FF7" w:rsidP="00D07FF7">
      <w:pPr>
        <w:pStyle w:val="Code"/>
      </w:pPr>
      <w:proofErr w:type="gramStart"/>
      <w:r w:rsidRPr="00742BFD">
        <w:t>using</w:t>
      </w:r>
      <w:proofErr w:type="gramEnd"/>
      <w:r w:rsidRPr="00742BFD">
        <w:t xml:space="preserve"> </w:t>
      </w:r>
      <w:proofErr w:type="spellStart"/>
      <w:r w:rsidRPr="00742BFD">
        <w:t>MvcContrib.PortableAreas</w:t>
      </w:r>
      <w:proofErr w:type="spellEnd"/>
      <w:r w:rsidRPr="00742BFD">
        <w:t>;</w:t>
      </w:r>
    </w:p>
    <w:p w:rsidR="00D07FF7" w:rsidRPr="00742BFD" w:rsidRDefault="00D07FF7" w:rsidP="00D07FF7">
      <w:pPr>
        <w:pStyle w:val="Code"/>
      </w:pPr>
      <w:proofErr w:type="gramStart"/>
      <w:r w:rsidRPr="00742BFD">
        <w:t>using</w:t>
      </w:r>
      <w:proofErr w:type="gramEnd"/>
      <w:r w:rsidRPr="00742BFD">
        <w:t xml:space="preserve"> </w:t>
      </w:r>
      <w:proofErr w:type="spellStart"/>
      <w:r w:rsidRPr="00742BFD">
        <w:t>RssWidgetPortableArea.Areas.RssWidget.Controllers</w:t>
      </w:r>
      <w:proofErr w:type="spellEnd"/>
      <w:r w:rsidRPr="00742BFD">
        <w:t>;</w:t>
      </w:r>
    </w:p>
    <w:p w:rsidR="00D07FF7" w:rsidRPr="00742BFD" w:rsidRDefault="00D07FF7" w:rsidP="00D07FF7">
      <w:pPr>
        <w:pStyle w:val="Code"/>
      </w:pPr>
    </w:p>
    <w:p w:rsidR="00D07FF7" w:rsidRPr="00742BFD" w:rsidRDefault="00D07FF7" w:rsidP="00D07FF7">
      <w:pPr>
        <w:pStyle w:val="Code"/>
      </w:pPr>
      <w:proofErr w:type="gramStart"/>
      <w:r w:rsidRPr="00742BFD">
        <w:t>namespace</w:t>
      </w:r>
      <w:proofErr w:type="gramEnd"/>
      <w:r w:rsidRPr="00742BFD">
        <w:t xml:space="preserve"> </w:t>
      </w:r>
      <w:proofErr w:type="spellStart"/>
      <w:r w:rsidRPr="00742BFD">
        <w:t>RssWidgetPortableArea</w:t>
      </w:r>
      <w:proofErr w:type="spellEnd"/>
    </w:p>
    <w:p w:rsidR="00D07FF7" w:rsidRPr="00742BFD" w:rsidRDefault="00D07FF7" w:rsidP="00D07FF7">
      <w:pPr>
        <w:pStyle w:val="Code"/>
      </w:pPr>
      <w:r w:rsidRPr="00742BFD">
        <w:t>{</w:t>
      </w:r>
    </w:p>
    <w:p w:rsidR="00D07FF7" w:rsidRPr="00742BFD" w:rsidRDefault="00D07FF7" w:rsidP="00D07FF7">
      <w:pPr>
        <w:pStyle w:val="Code"/>
      </w:pPr>
      <w:r w:rsidRPr="00742BFD">
        <w:t xml:space="preserve">    </w:t>
      </w:r>
      <w:proofErr w:type="gramStart"/>
      <w:r w:rsidRPr="00742BFD">
        <w:t>public</w:t>
      </w:r>
      <w:proofErr w:type="gramEnd"/>
      <w:r w:rsidRPr="00742BFD">
        <w:t xml:space="preserve"> class </w:t>
      </w:r>
      <w:proofErr w:type="spellStart"/>
      <w:r w:rsidRPr="00742BFD">
        <w:t>RssMessageHandler</w:t>
      </w:r>
      <w:proofErr w:type="spellEnd"/>
      <w:r w:rsidRPr="00742BFD">
        <w:t xml:space="preserve"> : </w:t>
      </w:r>
      <w:r>
        <w:tab/>
      </w:r>
      <w:r>
        <w:tab/>
      </w:r>
      <w:r>
        <w:tab/>
      </w:r>
      <w:proofErr w:type="spellStart"/>
      <w:r w:rsidRPr="00742BFD">
        <w:t>MessageHandler</w:t>
      </w:r>
      <w:proofErr w:type="spellEnd"/>
      <w:r w:rsidRPr="00742BFD">
        <w:t>&lt;</w:t>
      </w:r>
      <w:proofErr w:type="spellStart"/>
      <w:r w:rsidRPr="00742BFD">
        <w:t>RssWidgetRenderedMessage</w:t>
      </w:r>
      <w:proofErr w:type="spellEnd"/>
      <w:r w:rsidRPr="00742BFD">
        <w:t>&gt;</w:t>
      </w:r>
      <w:r>
        <w:tab/>
      </w:r>
      <w:r>
        <w:tab/>
      </w:r>
      <w:r>
        <w:tab/>
        <w:t xml:space="preserve">     #1</w:t>
      </w:r>
    </w:p>
    <w:p w:rsidR="00D07FF7" w:rsidRPr="00742BFD" w:rsidRDefault="00D07FF7" w:rsidP="00D07FF7">
      <w:pPr>
        <w:pStyle w:val="Code"/>
      </w:pPr>
      <w:r w:rsidRPr="00742BFD">
        <w:t xml:space="preserve">    {</w:t>
      </w:r>
    </w:p>
    <w:p w:rsidR="00D07FF7" w:rsidRPr="00742BFD" w:rsidRDefault="00D07FF7" w:rsidP="00D07FF7">
      <w:pPr>
        <w:pStyle w:val="Code"/>
      </w:pPr>
      <w:r w:rsidRPr="00742BFD">
        <w:t xml:space="preserve">        </w:t>
      </w:r>
      <w:proofErr w:type="gramStart"/>
      <w:r w:rsidRPr="00742BFD">
        <w:t>public</w:t>
      </w:r>
      <w:proofErr w:type="gramEnd"/>
      <w:r w:rsidRPr="00742BFD">
        <w:t xml:space="preserve"> override void Handle(</w:t>
      </w:r>
      <w:proofErr w:type="spellStart"/>
      <w:r w:rsidRPr="00742BFD">
        <w:t>RssWidgetRenderedMessage</w:t>
      </w:r>
      <w:proofErr w:type="spellEnd"/>
      <w:r w:rsidRPr="00742BFD">
        <w:t xml:space="preserve"> message)</w:t>
      </w:r>
      <w:r>
        <w:t xml:space="preserve"> #2</w:t>
      </w:r>
    </w:p>
    <w:p w:rsidR="00D07FF7" w:rsidRPr="00742BFD" w:rsidRDefault="00D07FF7" w:rsidP="00D07FF7">
      <w:pPr>
        <w:pStyle w:val="Code"/>
      </w:pPr>
      <w:r w:rsidRPr="00742BFD">
        <w:t xml:space="preserve">        {</w:t>
      </w:r>
    </w:p>
    <w:p w:rsidR="00D07FF7" w:rsidRPr="00742BFD" w:rsidRDefault="00D07FF7" w:rsidP="00D07FF7">
      <w:pPr>
        <w:pStyle w:val="Code"/>
      </w:pPr>
      <w:r w:rsidRPr="00742BFD">
        <w:t xml:space="preserve">            //log the message to the applications log.</w:t>
      </w:r>
      <w:r>
        <w:tab/>
      </w:r>
    </w:p>
    <w:p w:rsidR="00D07FF7" w:rsidRPr="00742BFD" w:rsidRDefault="00D07FF7" w:rsidP="00D07FF7">
      <w:pPr>
        <w:pStyle w:val="Code"/>
      </w:pPr>
      <w:r w:rsidRPr="00742BFD">
        <w:t xml:space="preserve">        }</w:t>
      </w:r>
    </w:p>
    <w:p w:rsidR="00D07FF7" w:rsidRPr="00742BFD" w:rsidRDefault="00D07FF7" w:rsidP="00D07FF7">
      <w:pPr>
        <w:pStyle w:val="Code"/>
      </w:pPr>
      <w:r w:rsidRPr="00742BFD">
        <w:t xml:space="preserve">    }</w:t>
      </w:r>
    </w:p>
    <w:p w:rsidR="00D07FF7" w:rsidRPr="00742BFD" w:rsidRDefault="00D07FF7" w:rsidP="00D07FF7">
      <w:pPr>
        <w:pStyle w:val="Code"/>
      </w:pPr>
      <w:r w:rsidRPr="00742BFD">
        <w:t>}</w:t>
      </w:r>
    </w:p>
    <w:p w:rsidR="00D07FF7" w:rsidRDefault="00D07FF7" w:rsidP="00D07FF7">
      <w:pPr>
        <w:pStyle w:val="CodeAnnotation"/>
      </w:pPr>
      <w:r>
        <w:t xml:space="preserve">#1- Inherit from </w:t>
      </w:r>
      <w:proofErr w:type="spellStart"/>
      <w:r>
        <w:t>MvcContrib</w:t>
      </w:r>
      <w:proofErr w:type="spellEnd"/>
      <w:r>
        <w:t xml:space="preserve"> </w:t>
      </w:r>
      <w:proofErr w:type="spellStart"/>
      <w:r>
        <w:t>MessageHandler</w:t>
      </w:r>
      <w:proofErr w:type="spellEnd"/>
    </w:p>
    <w:p w:rsidR="00D07FF7" w:rsidRDefault="00D07FF7" w:rsidP="00D07FF7">
      <w:pPr>
        <w:pStyle w:val="CodeAnnotation"/>
      </w:pPr>
      <w:r>
        <w:t>#2 - Implement the Handle method</w:t>
      </w:r>
    </w:p>
    <w:p w:rsidR="00D07FF7" w:rsidRDefault="00D07FF7" w:rsidP="00D07FF7">
      <w:pPr>
        <w:pStyle w:val="Body"/>
      </w:pPr>
      <w:r>
        <w:t>Listing 22.10 demonstrates the boilerplate code required to implement a message h</w:t>
      </w:r>
      <w:r w:rsidR="00662746">
        <w:t>andler for a message using the b</w:t>
      </w:r>
      <w:r>
        <w:t xml:space="preserve">us.  </w:t>
      </w:r>
      <w:commentRangeStart w:id="19"/>
      <w:r>
        <w:t>Inside the Handle method you can implement calls to your application services and data storage</w:t>
      </w:r>
      <w:commentRangeEnd w:id="19"/>
      <w:r w:rsidR="00E75791">
        <w:rPr>
          <w:rStyle w:val="CommentReference"/>
          <w:vanish/>
        </w:rPr>
        <w:commentReference w:id="19"/>
      </w:r>
    </w:p>
    <w:p w:rsidR="00D07FF7" w:rsidRPr="0021135A" w:rsidRDefault="00D07FF7" w:rsidP="00D07FF7">
      <w:pPr>
        <w:pStyle w:val="Head1"/>
      </w:pPr>
      <w:commentRangeStart w:id="20"/>
      <w:r>
        <w:t>Summary</w:t>
      </w:r>
      <w:commentRangeEnd w:id="20"/>
      <w:r w:rsidR="00E75791">
        <w:rPr>
          <w:rStyle w:val="CommentReference"/>
          <w:rFonts w:ascii="Verdana" w:hAnsi="Verdana"/>
          <w:b w:val="0"/>
          <w:i w:val="0"/>
          <w:vanish/>
          <w:color w:val="000000"/>
        </w:rPr>
        <w:commentReference w:id="20"/>
      </w:r>
    </w:p>
    <w:p w:rsidR="00D07FF7" w:rsidRPr="008C6BAF" w:rsidRDefault="00D07FF7" w:rsidP="00D07FF7">
      <w:pPr>
        <w:pStyle w:val="Body1"/>
      </w:pPr>
      <w:r>
        <w:t xml:space="preserve">This chapter walked you through the </w:t>
      </w:r>
      <w:commentRangeStart w:id="21"/>
      <w:r>
        <w:t xml:space="preserve">creation of Portable Areas. </w:t>
      </w:r>
      <w:commentRangeEnd w:id="21"/>
      <w:r w:rsidR="00E75791">
        <w:rPr>
          <w:rStyle w:val="CommentReference"/>
          <w:vanish/>
        </w:rPr>
        <w:commentReference w:id="21"/>
      </w:r>
      <w:commentRangeStart w:id="22"/>
      <w:r>
        <w:t xml:space="preserve">The biggest benefit that a Portable Area can provide over a standard area is the ability to distribute the Portable Area as a single assembly. </w:t>
      </w:r>
      <w:commentRangeEnd w:id="22"/>
      <w:r w:rsidR="00E75791">
        <w:rPr>
          <w:rStyle w:val="CommentReference"/>
          <w:vanish/>
        </w:rPr>
        <w:commentReference w:id="22"/>
      </w:r>
      <w:r>
        <w:t xml:space="preserve">Using this mechanism can allow you to build some reusable components, in </w:t>
      </w:r>
      <w:proofErr w:type="gramStart"/>
      <w:r>
        <w:t>a</w:t>
      </w:r>
      <w:proofErr w:type="gramEnd"/>
      <w:r>
        <w:t xml:space="preserve"> easy way.  </w:t>
      </w:r>
      <w:proofErr w:type="gramStart"/>
      <w:r>
        <w:t>The are</w:t>
      </w:r>
      <w:proofErr w:type="gramEnd"/>
      <w:r>
        <w:t xml:space="preserve"> some other mechanisms that allow your application to provide functionality faster, we will show how using </w:t>
      </w:r>
      <w:proofErr w:type="spellStart"/>
      <w:r>
        <w:t>NHibernate</w:t>
      </w:r>
      <w:proofErr w:type="spellEnd"/>
      <w:r>
        <w:t xml:space="preserve"> can increase your teams productivity.  The next chapter covers using </w:t>
      </w:r>
      <w:proofErr w:type="spellStart"/>
      <w:r>
        <w:t>NHibernate</w:t>
      </w:r>
      <w:proofErr w:type="spellEnd"/>
      <w:r>
        <w:t xml:space="preserve"> for your applications data access.</w:t>
      </w:r>
    </w:p>
    <w:p w:rsidR="0055389E" w:rsidRPr="000602CA" w:rsidRDefault="0055389E" w:rsidP="00D07FF7">
      <w:pPr>
        <w:pStyle w:val="ListBullet"/>
        <w:numPr>
          <w:ilvl w:val="0"/>
          <w:numId w:val="0"/>
        </w:numPr>
        <w:ind w:left="540"/>
      </w:pPr>
    </w:p>
    <w:sectPr w:rsidR="0055389E" w:rsidRPr="000602CA" w:rsidSect="00B92776">
      <w:headerReference w:type="even" r:id="rId13"/>
      <w:headerReference w:type="default" r:id="rId14"/>
      <w:footerReference w:type="even" r:id="rId15"/>
      <w:footerReference w:type="first" r:id="rId16"/>
      <w:footnotePr>
        <w:numRestart w:val="eachSect"/>
      </w:footnotePr>
      <w:pgSz w:w="10627" w:h="13320" w:code="13"/>
      <w:pgMar w:top="1800" w:right="1080" w:bottom="1080" w:left="1987" w:gutter="0"/>
      <w:pgNumType w:start="1" w:chapSep="period"/>
      <w:cols w:space="0"/>
      <w:noEndnote/>
      <w:docGrid w:linePitch="218"/>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Katharine Osborne" w:date="2010-03-22T00:36:00Z" w:initials="KO">
    <w:p w:rsidR="00074029" w:rsidRDefault="00074029">
      <w:pPr>
        <w:pStyle w:val="CommentText"/>
      </w:pPr>
      <w:r>
        <w:rPr>
          <w:rStyle w:val="CommentReference"/>
        </w:rPr>
        <w:annotationRef/>
      </w:r>
      <w:r>
        <w:t>“</w:t>
      </w:r>
      <w:proofErr w:type="gramStart"/>
      <w:r>
        <w:t>organizing</w:t>
      </w:r>
      <w:proofErr w:type="gramEnd"/>
      <w:r>
        <w:t xml:space="preserve"> our projects hierarchically”</w:t>
      </w:r>
    </w:p>
  </w:comment>
  <w:comment w:id="1" w:author="Katharine Osborne" w:date="2010-03-22T00:44:00Z" w:initials="KO">
    <w:p w:rsidR="00074029" w:rsidRPr="00F5227D" w:rsidRDefault="00074029">
      <w:pPr>
        <w:pStyle w:val="CommentText"/>
        <w:rPr>
          <w:rStyle w:val="Italics"/>
        </w:rPr>
      </w:pPr>
      <w:r>
        <w:rPr>
          <w:rStyle w:val="CommentReference"/>
        </w:rPr>
        <w:annotationRef/>
      </w:r>
      <w:proofErr w:type="spellStart"/>
      <w:proofErr w:type="gramStart"/>
      <w:r>
        <w:t>i</w:t>
      </w:r>
      <w:proofErr w:type="spellEnd"/>
      <w:proofErr w:type="gramEnd"/>
      <w:r>
        <w:t xml:space="preserve"> feel like I’ve read this before, but I can’t figure out which chapter :-/ I’m hoping this isn’t duplicated from somewhere else.</w:t>
      </w:r>
    </w:p>
  </w:comment>
  <w:comment w:id="2" w:author="Katharine Osborne" w:date="2010-03-22T00:44:00Z" w:initials="KO">
    <w:p w:rsidR="00074029" w:rsidRDefault="00074029">
      <w:pPr>
        <w:pStyle w:val="CommentText"/>
      </w:pPr>
      <w:r>
        <w:rPr>
          <w:rStyle w:val="CommentReference"/>
        </w:rPr>
        <w:annotationRef/>
      </w:r>
      <w:r>
        <w:t>“</w:t>
      </w:r>
      <w:proofErr w:type="gramStart"/>
      <w:r>
        <w:t>this</w:t>
      </w:r>
      <w:proofErr w:type="gramEnd"/>
      <w:r>
        <w:t>”. “</w:t>
      </w:r>
      <w:proofErr w:type="gramStart"/>
      <w:r>
        <w:t>stuff</w:t>
      </w:r>
      <w:proofErr w:type="gramEnd"/>
      <w:r>
        <w:t>” is slangy.</w:t>
      </w:r>
    </w:p>
  </w:comment>
  <w:comment w:id="3" w:author="Katharine Osborne" w:date="2010-03-22T00:48:00Z" w:initials="KO">
    <w:p w:rsidR="00074029" w:rsidRDefault="00074029">
      <w:pPr>
        <w:pStyle w:val="CommentText"/>
      </w:pPr>
      <w:r>
        <w:rPr>
          <w:rStyle w:val="CommentReference"/>
        </w:rPr>
        <w:annotationRef/>
      </w:r>
      <w:r>
        <w:t>What does this mean? Will the average developer understand what you mean?</w:t>
      </w:r>
    </w:p>
  </w:comment>
  <w:comment w:id="4" w:author="Katharine Osborne" w:date="2010-03-22T00:49:00Z" w:initials="KO">
    <w:p w:rsidR="00074029" w:rsidRDefault="00074029">
      <w:pPr>
        <w:pStyle w:val="CommentText"/>
      </w:pPr>
      <w:r>
        <w:rPr>
          <w:rStyle w:val="CommentReference"/>
        </w:rPr>
        <w:annotationRef/>
      </w:r>
      <w:r>
        <w:t xml:space="preserve">“Creating an RSS widget with </w:t>
      </w:r>
      <w:proofErr w:type="gramStart"/>
      <w:r>
        <w:t>a  portable</w:t>
      </w:r>
      <w:proofErr w:type="gramEnd"/>
      <w:r>
        <w:t xml:space="preserve"> area”?</w:t>
      </w:r>
    </w:p>
  </w:comment>
  <w:comment w:id="5" w:author="Katharine Osborne" w:date="2010-03-22T00:48:00Z" w:initials="KO">
    <w:p w:rsidR="00074029" w:rsidRDefault="00074029">
      <w:pPr>
        <w:pStyle w:val="CommentText"/>
      </w:pPr>
      <w:r>
        <w:rPr>
          <w:rStyle w:val="CommentReference"/>
        </w:rPr>
        <w:annotationRef/>
      </w:r>
      <w:r>
        <w:t>Does this always need to be capitalized?</w:t>
      </w:r>
    </w:p>
  </w:comment>
  <w:comment w:id="6" w:author="Katharine Osborne" w:date="2010-03-22T00:50:00Z" w:initials="KO">
    <w:p w:rsidR="00074029" w:rsidRDefault="00074029">
      <w:pPr>
        <w:pStyle w:val="CommentText"/>
      </w:pPr>
      <w:r>
        <w:rPr>
          <w:rStyle w:val="CommentReference"/>
        </w:rPr>
        <w:annotationRef/>
      </w:r>
      <w:r>
        <w:t>What does this mean? Can you clarify?</w:t>
      </w:r>
    </w:p>
  </w:comment>
  <w:comment w:id="7" w:author="Katharine Osborne" w:date="2010-03-22T00:50:00Z" w:initials="KO">
    <w:p w:rsidR="00074029" w:rsidRDefault="00074029">
      <w:pPr>
        <w:pStyle w:val="CommentText"/>
      </w:pPr>
      <w:r>
        <w:rPr>
          <w:rStyle w:val="CommentReference"/>
        </w:rPr>
        <w:annotationRef/>
      </w:r>
      <w:r>
        <w:t>Should be regular font.</w:t>
      </w:r>
    </w:p>
  </w:comment>
  <w:comment w:id="8" w:author="Katharine Osborne" w:date="2010-03-22T00:51:00Z" w:initials="KO">
    <w:p w:rsidR="00074029" w:rsidRDefault="00074029">
      <w:pPr>
        <w:pStyle w:val="CommentText"/>
      </w:pPr>
      <w:r>
        <w:rPr>
          <w:rStyle w:val="CommentReference"/>
        </w:rPr>
        <w:annotationRef/>
      </w:r>
      <w:proofErr w:type="gramStart"/>
      <w:r>
        <w:t>.</w:t>
      </w:r>
      <w:proofErr w:type="spellStart"/>
      <w:r>
        <w:t>CodeAnnotation</w:t>
      </w:r>
      <w:proofErr w:type="spellEnd"/>
      <w:proofErr w:type="gramEnd"/>
      <w:r>
        <w:t xml:space="preserve"> style</w:t>
      </w:r>
    </w:p>
  </w:comment>
  <w:comment w:id="9" w:author="Katharine Osborne" w:date="2010-03-22T00:51:00Z" w:initials="KO">
    <w:p w:rsidR="00074029" w:rsidRDefault="00074029">
      <w:pPr>
        <w:pStyle w:val="CommentText"/>
      </w:pPr>
      <w:r>
        <w:rPr>
          <w:rStyle w:val="CommentReference"/>
        </w:rPr>
        <w:annotationRef/>
      </w:r>
      <w:r>
        <w:t>Regular font.</w:t>
      </w:r>
    </w:p>
  </w:comment>
  <w:comment w:id="10" w:author="Katharine Osborne" w:date="2010-03-22T00:53:00Z" w:initials="KO">
    <w:p w:rsidR="00074029" w:rsidRDefault="00074029">
      <w:pPr>
        <w:pStyle w:val="CommentText"/>
      </w:pPr>
      <w:r>
        <w:rPr>
          <w:rStyle w:val="CommentReference"/>
        </w:rPr>
        <w:annotationRef/>
      </w:r>
      <w:r>
        <w:t>Tweeter? Or do you mean “tweets”?</w:t>
      </w:r>
    </w:p>
  </w:comment>
  <w:comment w:id="11" w:author="Katharine Osborne" w:date="2010-03-22T00:59:00Z" w:initials="KO">
    <w:p w:rsidR="00074029" w:rsidRPr="00074029" w:rsidRDefault="00074029">
      <w:pPr>
        <w:pStyle w:val="CommentText"/>
        <w:rPr>
          <w:rStyle w:val="Italics"/>
        </w:rPr>
      </w:pPr>
      <w:r>
        <w:rPr>
          <w:rStyle w:val="CommentReference"/>
        </w:rPr>
        <w:annotationRef/>
      </w:r>
      <w:r>
        <w:t>This seems awfully short for a first-level section. Is this in the right place? Should it be a subsection of some other section? Alternatively, can this be expanded upon?</w:t>
      </w:r>
    </w:p>
  </w:comment>
  <w:comment w:id="12" w:author="Katharine Osborne" w:date="2010-03-22T01:01:00Z" w:initials="KO">
    <w:p w:rsidR="00074029" w:rsidRDefault="00074029">
      <w:pPr>
        <w:pStyle w:val="CommentText"/>
      </w:pPr>
      <w:r>
        <w:rPr>
          <w:rStyle w:val="CommentReference"/>
        </w:rPr>
        <w:annotationRef/>
      </w:r>
      <w:r>
        <w:t>Technically this is an acronym. Should this be capitalized?</w:t>
      </w:r>
    </w:p>
  </w:comment>
  <w:comment w:id="13" w:author="Katharine Osborne" w:date="2010-03-22T01:03:00Z" w:initials="KO">
    <w:p w:rsidR="00074029" w:rsidRDefault="00074029">
      <w:pPr>
        <w:pStyle w:val="CommentText"/>
      </w:pPr>
      <w:r>
        <w:rPr>
          <w:rStyle w:val="CommentReference"/>
        </w:rPr>
        <w:annotationRef/>
      </w:r>
      <w:r>
        <w:t xml:space="preserve">“Really” is being overused in this chapter. </w:t>
      </w:r>
      <w:r w:rsidR="00E75791">
        <w:t>It’s a word with little meaning and should be avoided. Find each instance and remove at least half of them.</w:t>
      </w:r>
    </w:p>
  </w:comment>
  <w:comment w:id="14" w:author="Katharine Osborne" w:date="2010-03-22T01:01:00Z" w:initials="KO">
    <w:p w:rsidR="00074029" w:rsidRDefault="00074029">
      <w:pPr>
        <w:pStyle w:val="CommentText"/>
      </w:pPr>
      <w:r>
        <w:rPr>
          <w:rStyle w:val="CommentReference"/>
        </w:rPr>
        <w:annotationRef/>
      </w:r>
      <w:r>
        <w:t>This isn’t a complete sentence. Please rewrite.</w:t>
      </w:r>
    </w:p>
  </w:comment>
  <w:comment w:id="15" w:author="Katharine Osborne" w:date="2010-03-22T01:01:00Z" w:initials="KO">
    <w:p w:rsidR="00074029" w:rsidRDefault="00074029">
      <w:pPr>
        <w:pStyle w:val="CommentText"/>
      </w:pPr>
      <w:r>
        <w:rPr>
          <w:rStyle w:val="CommentReference"/>
        </w:rPr>
        <w:annotationRef/>
      </w:r>
      <w:r>
        <w:t>This should be a new paragraph.</w:t>
      </w:r>
    </w:p>
  </w:comment>
  <w:comment w:id="16" w:author="Katharine Osborne" w:date="2010-03-22T00:57:00Z" w:initials="KO">
    <w:p w:rsidR="00074029" w:rsidRDefault="00074029">
      <w:pPr>
        <w:pStyle w:val="CommentText"/>
        <w:rPr>
          <w:rStyle w:val="Bold"/>
          <w:b w:val="0"/>
        </w:rPr>
      </w:pPr>
      <w:r>
        <w:rPr>
          <w:rStyle w:val="CommentReference"/>
        </w:rPr>
        <w:annotationRef/>
      </w:r>
      <w:r>
        <w:rPr>
          <w:rStyle w:val="Bold"/>
          <w:b w:val="0"/>
        </w:rPr>
        <w:t>“Bus”? Buss means to kiss, which I don’t think you mean here…</w:t>
      </w:r>
    </w:p>
    <w:p w:rsidR="00074029" w:rsidRDefault="00074029">
      <w:pPr>
        <w:pStyle w:val="CommentText"/>
        <w:rPr>
          <w:rStyle w:val="Bold"/>
          <w:b w:val="0"/>
        </w:rPr>
      </w:pPr>
    </w:p>
    <w:p w:rsidR="00074029" w:rsidRPr="00074029" w:rsidRDefault="00074029">
      <w:pPr>
        <w:pStyle w:val="CommentText"/>
        <w:rPr>
          <w:rStyle w:val="Bold"/>
          <w:b w:val="0"/>
        </w:rPr>
      </w:pPr>
      <w:r>
        <w:rPr>
          <w:rStyle w:val="Bold"/>
          <w:b w:val="0"/>
        </w:rPr>
        <w:t>There are a couple more instances further down.</w:t>
      </w:r>
    </w:p>
  </w:comment>
  <w:comment w:id="17" w:author="Katharine Osborne" w:date="2010-03-22T00:56:00Z" w:initials="KO">
    <w:p w:rsidR="00074029" w:rsidRDefault="00074029">
      <w:pPr>
        <w:pStyle w:val="CommentText"/>
      </w:pPr>
      <w:r>
        <w:rPr>
          <w:rStyle w:val="CommentReference"/>
        </w:rPr>
        <w:annotationRef/>
      </w:r>
      <w:r>
        <w:t xml:space="preserve">One line of code really doesn’t need a </w:t>
      </w:r>
      <w:proofErr w:type="spellStart"/>
      <w:r>
        <w:t>cueball</w:t>
      </w:r>
      <w:proofErr w:type="spellEnd"/>
      <w:r>
        <w:t>. Same with listing 22.9.</w:t>
      </w:r>
    </w:p>
  </w:comment>
  <w:comment w:id="18" w:author="Katharine Osborne" w:date="2010-03-22T01:09:00Z" w:initials="KO">
    <w:p w:rsidR="00E75791" w:rsidRDefault="00E75791">
      <w:pPr>
        <w:pStyle w:val="CommentText"/>
      </w:pPr>
      <w:r>
        <w:rPr>
          <w:rStyle w:val="CommentReference"/>
        </w:rPr>
        <w:annotationRef/>
      </w:r>
      <w:r>
        <w:t>This is slightly slangy.</w:t>
      </w:r>
    </w:p>
  </w:comment>
  <w:comment w:id="19" w:author="Katharine Osborne" w:date="2010-03-22T01:10:00Z" w:initials="KO">
    <w:p w:rsidR="00E75791" w:rsidRPr="00E75791" w:rsidRDefault="00E75791">
      <w:pPr>
        <w:pStyle w:val="CommentText"/>
        <w:rPr>
          <w:rStyle w:val="Italics"/>
          <w:i w:val="0"/>
        </w:rPr>
      </w:pPr>
      <w:r>
        <w:rPr>
          <w:rStyle w:val="CommentReference"/>
        </w:rPr>
        <w:annotationRef/>
      </w:r>
      <w:r>
        <w:rPr>
          <w:rStyle w:val="Italics"/>
          <w:i w:val="0"/>
        </w:rPr>
        <w:t>Is there more?</w:t>
      </w:r>
    </w:p>
  </w:comment>
  <w:comment w:id="20" w:author="Katharine Osborne" w:date="2010-03-22T01:10:00Z" w:initials="KO">
    <w:p w:rsidR="00E75791" w:rsidRDefault="00E75791">
      <w:pPr>
        <w:pStyle w:val="CommentText"/>
      </w:pPr>
      <w:r>
        <w:rPr>
          <w:rStyle w:val="CommentReference"/>
        </w:rPr>
        <w:annotationRef/>
      </w:r>
      <w:r>
        <w:t>22.6</w:t>
      </w:r>
    </w:p>
  </w:comment>
  <w:comment w:id="21" w:author="Katharine Osborne" w:date="2010-03-22T01:10:00Z" w:initials="KO">
    <w:p w:rsidR="00E75791" w:rsidRDefault="00E75791">
      <w:pPr>
        <w:pStyle w:val="CommentText"/>
      </w:pPr>
      <w:r>
        <w:rPr>
          <w:rStyle w:val="CommentReference"/>
        </w:rPr>
        <w:annotationRef/>
      </w:r>
      <w:r>
        <w:t>“</w:t>
      </w:r>
      <w:proofErr w:type="gramStart"/>
      <w:r>
        <w:t>creation</w:t>
      </w:r>
      <w:proofErr w:type="gramEnd"/>
      <w:r>
        <w:t xml:space="preserve"> of a portable area”?</w:t>
      </w:r>
    </w:p>
  </w:comment>
  <w:comment w:id="22" w:author="Katharine Osborne" w:date="2010-03-22T01:12:00Z" w:initials="KO">
    <w:p w:rsidR="00E75791" w:rsidRDefault="00E75791">
      <w:pPr>
        <w:pStyle w:val="CommentText"/>
      </w:pPr>
      <w:r>
        <w:rPr>
          <w:rStyle w:val="CommentReference"/>
        </w:rPr>
        <w:annotationRef/>
      </w:r>
      <w:r>
        <w:t>This should go before the first sentence.  There should also be a recap of the definition here. What is a portable area?</w:t>
      </w:r>
    </w:p>
    <w:p w:rsidR="00E75791" w:rsidRDefault="00E75791">
      <w:pPr>
        <w:pStyle w:val="CommentText"/>
      </w:pPr>
    </w:p>
    <w:p w:rsidR="00E75791" w:rsidRDefault="00E75791">
      <w:pPr>
        <w:pStyle w:val="CommentText"/>
      </w:pPr>
      <w:r>
        <w:t xml:space="preserve">Also, each first-level section should be briefly summarized, but they aren’t </w:t>
      </w:r>
      <w:r>
        <w:t>here.</w:t>
      </w:r>
    </w:p>
  </w:comment>
</w:comments>
</file>

<file path=word/customizations.xml><?xml version="1.0" encoding="utf-8"?>
<wne:tcg xmlns:r="http://schemas.openxmlformats.org/officeDocument/2006/relationships" xmlns:wne="http://schemas.microsoft.com/office/word/2006/wordml">
  <wne:keymaps>
    <wne:keymap wne:kcmPrimary="0220">
      <wne:acd wne:acdName="acd37"/>
    </wne:keymap>
    <wne:keymap wne:kcmPrimary="0242">
      <wne:acd wne:acdName="acd2"/>
    </wne:keymap>
    <wne:keymap wne:kcmPrimary="0249">
      <wne:acd wne:acdName="acd18"/>
    </wne:keymap>
    <wne:keymap wne:kcmPrimary="0255">
      <wne:acd wne:acdName="acd30"/>
    </wne:keymap>
    <wne:keymap wne:kcmPrimary="0343">
      <wne:acd wne:acdName="acd10"/>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Manifest>
    <wne:toolbarData r:id="rId1"/>
  </wne:toolbars>
  <wne:acds>
    <wne:acd wne:argValue="AgAuAEIAbwBkAHkA" wne:acdName="acd0" wne:fciIndexBasedOn="0065"/>
    <wne:acd wne:argValue="AgAuAEIAbwBkAHkAIAAxAA==" wne:acdName="acd1" wne:fciIndexBasedOn="0065"/>
    <wne:acd wne:argValue="AgAuAEIAbwBsAGQA" wne:acdName="acd2" wne:fciIndexBasedOn="0065"/>
    <wne:acd wne:argValue="AgAuAEIAbwBsAGQAIABJAHQAYQBsAGkAYwBzAA==" wne:acdName="acd3" wne:fciIndexBasedOn="0065"/>
    <wne:acd wne:argValue="AgAuAEMAYQBsAGwAbwB1AHQA" wne:acdName="acd4" wne:fciIndexBasedOn="0065"/>
    <wne:acd wne:argValue="AgAuAEMAYQBsAGwAbwB1AHQAIABIAGUAYQBkAA==" wne:acdName="acd5" wne:fciIndexBasedOn="0065"/>
    <wne:acd wne:argValue="AgAuAEMAbwBkAGUA" wne:acdName="acd6" wne:fciIndexBasedOn="0065"/>
    <wne:acd wne:argValue="AgAuAEMAbwBkAGUAIABBAG4AbgBvAHQAYQB0AGkAbwBuAA==" wne:acdName="acd7" wne:fciIndexBasedOn="0065"/>
    <wne:acd wne:argValue="AgAuAEMAbwBkAGUAIABBAG4AbgBvAHQAYQB0AGkAbwBuACAAQgBvAGQAeQA=" wne:acdName="acd8" wne:fciIndexBasedOn="0065"/>
    <wne:acd wne:argValue="AgAuAEMAbwBkAGUAIABpAG4AIABUAGEAYgBsAGUA" wne:acdName="acd9" wne:fciIndexBasedOn="0065"/>
    <wne:acd wne:argValue="AgAuAEMAbwBkAGUAIABpAG4AIABUAGUAeAB0AA==" wne:acdName="acd10" wne:fciIndexBasedOn="0065"/>
    <wne:acd wne:argValue="AgAuAEMAbwBkAGUAIABMAGkAcwB0AGkAbgBnACAAQwBhAHAAdABpAG8AbgA=" wne:acdName="acd11" wne:fciIndexBasedOn="0065"/>
    <wne:acd wne:argValue="AgAuAEMAbwBkAGUAIABBAHEAdQBhAA==" wne:acdName="acd12" wne:fciIndexBasedOn="0065"/>
    <wne:acd wne:argValue="AgAuAEcAbABvAHMAcwBhAHIAeQAgAEQAZQBmAGkAbgBpAHQAaQBvAG4A" wne:acdName="acd13" wne:fciIndexBasedOn="0065"/>
    <wne:acd wne:argValue="AgAuAEcAbABvAHMAcwBhAHIAeQAgAFQAZQByAG0A" wne:acdName="acd14" wne:fciIndexBasedOn="0065"/>
    <wne:acd wne:argValue="AgAuAEgAZQBhAGQAIAAxAA==" wne:acdName="acd15" wne:fciIndexBasedOn="0065"/>
    <wne:acd wne:argValue="AgAuAEgAZQBhAGQAIAAyAA==" wne:acdName="acd16" wne:fciIndexBasedOn="0065"/>
    <wne:acd wne:argValue="AgAuAEgAZQBhAGQAIAAzAA==" wne:acdName="acd17" wne:fciIndexBasedOn="0065"/>
    <wne:acd wne:argValue="AgAuAEkAdABhAGwAaQBjAHMA" wne:acdName="acd18" wne:fciIndexBasedOn="0065"/>
    <wne:acd wne:argValue="AgAuAEwAaQBzAHQAIABCAG8AZAB5AA==" wne:acdName="acd19" wne:fciIndexBasedOn="0065"/>
    <wne:acd wne:argValue="AgAuAEwAaQBzAHQAIABOAHUAbQBiAGUAcgBlAGQA" wne:acdName="acd20" wne:fciIndexBasedOn="0065"/>
    <wne:acd wne:argValue="AgAuAFEAdQBvAHQAZQA=" wne:acdName="acd21" wne:fciIndexBasedOn="0065"/>
    <wne:acd wne:argValue="AgAuAFEAdQBvAHQAZQAgAFMAbwB1AHIAYwBlAA==" wne:acdName="acd22" wne:fciIndexBasedOn="0065"/>
    <wne:acd wne:argValue="AgAuAFMAaQBkAGUAYgBhAHIA" wne:acdName="acd23" wne:fciIndexBasedOn="0065"/>
    <wne:acd wne:argValue="AgAuAFMAaQBkAGUAYgBhAHIAIABIAGUAYQBkAA==" wne:acdName="acd24" wne:fciIndexBasedOn="0065"/>
    <wne:acd wne:argValue="AgAuAFQAYQBiAGwAZQAgAEMAYQBwAHQAaQBvAG4A" wne:acdName="acd25" wne:fciIndexBasedOn="0065"/>
    <wne:acd wne:argValue="AgAuAFQAYQBiAGwAZQAgAEgAZQBhAGQA" wne:acdName="acd26" wne:fciIndexBasedOn="0065"/>
    <wne:acd wne:argValue="AgAuAFQAYQBiAGwAZQAgAEIAbwBkAHkA" wne:acdName="acd27" wne:fciIndexBasedOn="0065"/>
    <wne:acd wne:argValue="AgAuAFQAYQBiAGwAZQAgAEYAbwBvAHQAZQByAA==" wne:acdName="acd28" wne:fciIndexBasedOn="0065"/>
    <wne:acd wne:argValue="AgAuAFQAeQBwAGUAcwBlAHQAdABlAHIAIABOAG8AdABlAA==" wne:acdName="acd29" wne:fciIndexBasedOn="0065"/>
    <wne:acd wne:argValue="AgAuAFUAbgBkAGUAcgBsAGkAbgBlAA==" wne:acdName="acd30" wne:fciIndexBasedOn="0065"/>
    <wne:acd wne:argValue="AgBDAE8AIABDAGgAYQBwAHQAZQByACAATgB1AG0AYgBlAHIA" wne:acdName="acd31" wne:fciIndexBasedOn="0065"/>
    <wne:acd wne:argValue="AgBDAE8AIABDAGgAYQBwAHQAZQByACAAVABpAHQAbABlAA==" wne:acdName="acd32" wne:fciIndexBasedOn="0065"/>
    <wne:acd wne:argValue="AgAuAEwAaQBzAHQAIABCAHUAbABsAGUAdAA=" wne:acdName="acd33" wne:fciIndexBasedOn="0065"/>
    <wne:acd wne:argValue="AgAuAEYAaQBnAHUAcgBlACAAQwBhAHAAdABpAG8AbgA=" wne:acdName="acd34" wne:fciIndexBasedOn="0065"/>
    <wne:acd wne:argValue="AgAuAEYAaQBnAHUAcgBlAA==" wne:acdName="acd35" wne:fciIndexBasedOn="0065"/>
    <wne:acd wne:argValue="AgAuAFIAZQBmAGUAcgBlAG4AYwBlAA==" wne:acdName="acd36" wne:fciIndexBasedOn="0065"/>
    <wne:acd wne:argValue="AQAAAEEA" wne:acdName="acd37" wne:fciIndexBasedOn="0065"/>
    <wne:acd wne:argValue="AgAuAEMAbwBkAGUAIABCAGwAdQBlACAAKABEAGEAcgBrACkA" wne:acdName="acd38" wne:fciIndexBasedOn="0065"/>
    <wne:acd wne:argValue="AgAuAEMAbwBkAGUAIABCAGwAdQBlACAAKABMAGkAZwBoAHQAKQA=" wne:acdName="acd39" wne:fciIndexBasedOn="0065"/>
    <wne:acd wne:argValue="AgAuAEMAbwBkAGUAIABCAHIAbwB3AG4A" wne:acdName="acd40" wne:fciIndexBasedOn="0065"/>
    <wne:acd wne:argValue="AgAuAEMAbwBkAGUAIABHAHIAZQBlAG4A" wne:acdName="acd41" wne:fciIndexBasedOn="0065"/>
    <wne:acd wne:argValue="AgAuAEMAbwBkAGUAIABSAGUAZAAgACgAQgByAGkAZwBoAHQAKQA=" wne:acdName="acd42" wne:fciIndexBasedOn="0065"/>
    <wne:acd wne:argValue="AgAuAEMAbwBkAGUAIABSAGUAZAAgACgARABhAHIAawApAA==" wne:acdName="acd43" wne:fciIndexBasedOn="0065"/>
    <wne:acd wne:argValue="AgAuAEMAbwBkAGUAIABCAG8AbABkAA==" wne:acdName="acd44" wne:fciIndexBasedOn="0065"/>
    <wne:acd wne:argValue="AgAuAEMAbwBkAGUAIABCAG8AbABkACAASQB0AGEAbABpAGMA" wne:acdName="acd45" wne:fciIndexBasedOn="0065"/>
    <wne:acd wne:argValue="AgAuAEMAbwBkAGUAIABJAHQAYQBsAGkAYwA=" wne:acdName="acd46" wne:fciIndexBasedOn="0065"/>
    <wne:acd wne:argValue="AgAuAEMAbwBkAGUAIABTAHQAcgBpAGsAZQB0AGgAcgBvAHUAZwBoAA==" wne:acdName="acd47" wne:fciIndexBasedOn="0065"/>
    <wne:acd wne:argValue="AgAuAEMAbwBkAGUAIABVAG4AZABlAHIAbABpAG4AZQA=" wne:acdName="acd48" wne:fciIndexBasedOn="0065"/>
  </wne:acds>
</wne:tcg>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4029" w:rsidRDefault="00074029">
      <w:r>
        <w:separator/>
      </w:r>
    </w:p>
    <w:p w:rsidR="00074029" w:rsidRDefault="00074029"/>
  </w:endnote>
  <w:endnote w:type="continuationSeparator" w:id="0">
    <w:p w:rsidR="00074029" w:rsidRDefault="00074029">
      <w:r>
        <w:continuationSeparator/>
      </w:r>
    </w:p>
    <w:p w:rsidR="00074029" w:rsidRDefault="00074029"/>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Garamond">
    <w:altName w:val="Times New Roman"/>
    <w:charset w:val="00"/>
    <w:family w:val="roman"/>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4029" w:rsidRPr="00553572" w:rsidRDefault="00074029" w:rsidP="00553572">
    <w:pPr>
      <w:pStyle w:val="Body1"/>
    </w:pPr>
    <w:r>
      <w:t xml:space="preserve">©Manning Publications Co. </w:t>
    </w:r>
    <w:r w:rsidRPr="00553572">
      <w:t>Please post comments or corrections to the Author Online forum:</w:t>
    </w:r>
  </w:p>
  <w:p w:rsidR="00074029" w:rsidRPr="00DB3E55" w:rsidRDefault="00074029" w:rsidP="00553572">
    <w:pPr>
      <w:pStyle w:val="Body1"/>
      <w:rPr>
        <w:rStyle w:val="Hyperlink"/>
      </w:rPr>
    </w:pPr>
    <w:r w:rsidRPr="00DB3E55">
      <w:rPr>
        <w:rStyle w:val="Hyperlink"/>
      </w:rPr>
      <w:t>http://www.manning-sandbox.com/forum.jspa?forumID=XYZ</w:t>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4029" w:rsidRDefault="00074029" w:rsidP="00327B8E">
    <w:r>
      <w:pgNum/>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4029" w:rsidRDefault="00074029">
      <w:r>
        <w:separator/>
      </w:r>
    </w:p>
    <w:p w:rsidR="00074029" w:rsidRDefault="00074029"/>
  </w:footnote>
  <w:footnote w:type="continuationSeparator" w:id="0">
    <w:p w:rsidR="00074029" w:rsidRDefault="00074029">
      <w:r>
        <w:continuationSeparator/>
      </w:r>
    </w:p>
    <w:p w:rsidR="00074029" w:rsidRDefault="00074029"/>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4029" w:rsidRPr="00553572" w:rsidRDefault="00074029" w:rsidP="00D97E72">
    <w:pPr>
      <w:pStyle w:val="Body1"/>
      <w:tabs>
        <w:tab w:val="center" w:pos="3600"/>
        <w:tab w:val="right" w:pos="7200"/>
      </w:tabs>
    </w:pPr>
    <w:fldSimple w:instr="PAGE  ">
      <w:r w:rsidR="00E75791">
        <w:rPr>
          <w:noProof/>
        </w:rPr>
        <w:t>10</w:t>
      </w:r>
    </w:fldSimple>
    <w:r w:rsidRPr="00553572">
      <w:tab/>
    </w:r>
    <w:r>
      <w:tab/>
    </w:r>
    <w:r w:rsidRPr="00553572">
      <w:rPr>
        <w:rStyle w:val="BoldItalics"/>
      </w:rPr>
      <w:t>Author</w:t>
    </w:r>
    <w:r w:rsidRPr="00553572">
      <w:t xml:space="preserve"> / </w:t>
    </w:r>
    <w:r w:rsidRPr="00553572">
      <w:rPr>
        <w:rStyle w:val="BoldItalics"/>
      </w:rPr>
      <w:t>Title</w:t>
    </w:r>
    <w:r w:rsidRPr="00553572">
      <w:tab/>
      <w:t xml:space="preserve">Last saved: </w:t>
    </w:r>
    <w:fldSimple w:instr=" SAVEDATE  \@ &quot;M/d/yyyy&quot;  \* MERGEFORMAT ">
      <w:r>
        <w:rPr>
          <w:noProof/>
        </w:rPr>
        <w:t>3/16/2010</w:t>
      </w:r>
    </w:fldSimple>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4029" w:rsidRPr="00553572" w:rsidRDefault="00074029" w:rsidP="00B92776">
    <w:pPr>
      <w:pStyle w:val="Body1"/>
      <w:tabs>
        <w:tab w:val="right" w:pos="360"/>
        <w:tab w:val="center" w:pos="4320"/>
        <w:tab w:val="left" w:pos="7200"/>
      </w:tabs>
    </w:pPr>
    <w:r>
      <w:t xml:space="preserve">Last saved: </w:t>
    </w:r>
    <w:fldSimple w:instr=" SAVEDATE  \@ &quot;M/d/yyyy&quot;  \* MERGEFORMAT ">
      <w:r>
        <w:rPr>
          <w:noProof/>
        </w:rPr>
        <w:t>3/16/2010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E75791">
        <w:rPr>
          <w:noProof/>
        </w:rPr>
        <w:t>11</w:t>
      </w:r>
    </w:fldSimple>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41260800"/>
    <w:multiLevelType w:val="multilevel"/>
    <w:tmpl w:val="444C8402"/>
    <w:lvl w:ilvl="0">
      <w:start w:val="1"/>
      <w:numFmt w:val="decimal"/>
      <w:lvlText w:val="%1."/>
      <w:lvlJc w:val="left"/>
      <w:pPr>
        <w:tabs>
          <w:tab w:val="num" w:pos="720"/>
        </w:tabs>
        <w:ind w:left="720" w:hanging="360"/>
      </w:pPr>
    </w:lvl>
    <w:lvl w:ilvl="1">
      <w:start w:val="16"/>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1"/>
  </w:num>
  <w:num w:numId="24">
    <w:abstractNumId w:val="15"/>
  </w:num>
  <w:num w:numId="25">
    <w:abstractNumId w:val="22"/>
  </w:num>
  <w:num w:numId="26">
    <w:abstractNumId w:val="23"/>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 w:numId="38">
    <w:abstractNumId w:val="20"/>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mirrorMargins/>
  <w:proofState w:spelling="clean" w:grammar="clean"/>
  <w:stylePaneFormatFilter w:val="3701"/>
  <w:doNotTrackMoves/>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rsids>
    <w:rsidRoot w:val="009F0DB6"/>
    <w:rsid w:val="00011EF3"/>
    <w:rsid w:val="0001713C"/>
    <w:rsid w:val="0003082E"/>
    <w:rsid w:val="00042567"/>
    <w:rsid w:val="00051CCD"/>
    <w:rsid w:val="000602CA"/>
    <w:rsid w:val="000616FF"/>
    <w:rsid w:val="00062749"/>
    <w:rsid w:val="00064A72"/>
    <w:rsid w:val="00066200"/>
    <w:rsid w:val="00074029"/>
    <w:rsid w:val="000812E7"/>
    <w:rsid w:val="00085C8C"/>
    <w:rsid w:val="00092916"/>
    <w:rsid w:val="00093DF4"/>
    <w:rsid w:val="000A091E"/>
    <w:rsid w:val="000E63C0"/>
    <w:rsid w:val="000E6D5F"/>
    <w:rsid w:val="000F0DEC"/>
    <w:rsid w:val="00103F76"/>
    <w:rsid w:val="0010772E"/>
    <w:rsid w:val="001152FB"/>
    <w:rsid w:val="00116A8C"/>
    <w:rsid w:val="001177C3"/>
    <w:rsid w:val="0012713F"/>
    <w:rsid w:val="00142662"/>
    <w:rsid w:val="0014456E"/>
    <w:rsid w:val="001537C4"/>
    <w:rsid w:val="00154EBA"/>
    <w:rsid w:val="00155FBB"/>
    <w:rsid w:val="00157250"/>
    <w:rsid w:val="00160CEF"/>
    <w:rsid w:val="0016350A"/>
    <w:rsid w:val="001716E6"/>
    <w:rsid w:val="00182300"/>
    <w:rsid w:val="0018654A"/>
    <w:rsid w:val="00191A68"/>
    <w:rsid w:val="00194736"/>
    <w:rsid w:val="001A0B2C"/>
    <w:rsid w:val="001B32A0"/>
    <w:rsid w:val="001B619E"/>
    <w:rsid w:val="001B76AB"/>
    <w:rsid w:val="001C0C0B"/>
    <w:rsid w:val="001C1997"/>
    <w:rsid w:val="001C5C5B"/>
    <w:rsid w:val="001C6896"/>
    <w:rsid w:val="001C797E"/>
    <w:rsid w:val="001F53BD"/>
    <w:rsid w:val="00210213"/>
    <w:rsid w:val="00214673"/>
    <w:rsid w:val="0021551B"/>
    <w:rsid w:val="00215BF2"/>
    <w:rsid w:val="00224060"/>
    <w:rsid w:val="00227CF4"/>
    <w:rsid w:val="00242879"/>
    <w:rsid w:val="0025094B"/>
    <w:rsid w:val="00263F76"/>
    <w:rsid w:val="00275591"/>
    <w:rsid w:val="002867B1"/>
    <w:rsid w:val="00290557"/>
    <w:rsid w:val="00291EEA"/>
    <w:rsid w:val="002B6FE6"/>
    <w:rsid w:val="002D24E6"/>
    <w:rsid w:val="002D28DB"/>
    <w:rsid w:val="002E5E94"/>
    <w:rsid w:val="002E75E5"/>
    <w:rsid w:val="002F1201"/>
    <w:rsid w:val="002F4D34"/>
    <w:rsid w:val="00305BDC"/>
    <w:rsid w:val="0031190B"/>
    <w:rsid w:val="003217CA"/>
    <w:rsid w:val="00326F66"/>
    <w:rsid w:val="00327B8E"/>
    <w:rsid w:val="00331DA7"/>
    <w:rsid w:val="00352D43"/>
    <w:rsid w:val="00360455"/>
    <w:rsid w:val="00363155"/>
    <w:rsid w:val="00376157"/>
    <w:rsid w:val="003848AA"/>
    <w:rsid w:val="003A1EA1"/>
    <w:rsid w:val="003A36BE"/>
    <w:rsid w:val="003A3CE7"/>
    <w:rsid w:val="003A6CBC"/>
    <w:rsid w:val="003C2391"/>
    <w:rsid w:val="003C4FE4"/>
    <w:rsid w:val="003E19E8"/>
    <w:rsid w:val="003E4AE2"/>
    <w:rsid w:val="003F3294"/>
    <w:rsid w:val="004216EF"/>
    <w:rsid w:val="00453B8A"/>
    <w:rsid w:val="00471E42"/>
    <w:rsid w:val="00472589"/>
    <w:rsid w:val="0048007C"/>
    <w:rsid w:val="00491BFB"/>
    <w:rsid w:val="00495AD7"/>
    <w:rsid w:val="00496FD1"/>
    <w:rsid w:val="004A44C7"/>
    <w:rsid w:val="004C330F"/>
    <w:rsid w:val="005063F2"/>
    <w:rsid w:val="00511E7A"/>
    <w:rsid w:val="00516647"/>
    <w:rsid w:val="00517E4D"/>
    <w:rsid w:val="00553572"/>
    <w:rsid w:val="0055389E"/>
    <w:rsid w:val="005640BF"/>
    <w:rsid w:val="00583CA3"/>
    <w:rsid w:val="00592F53"/>
    <w:rsid w:val="005A2A40"/>
    <w:rsid w:val="005A5837"/>
    <w:rsid w:val="005B1BA2"/>
    <w:rsid w:val="005C65A8"/>
    <w:rsid w:val="005D2F86"/>
    <w:rsid w:val="005D3A9F"/>
    <w:rsid w:val="005D7972"/>
    <w:rsid w:val="005F1BFA"/>
    <w:rsid w:val="006024A5"/>
    <w:rsid w:val="006150B4"/>
    <w:rsid w:val="006155CC"/>
    <w:rsid w:val="006305BF"/>
    <w:rsid w:val="0064126F"/>
    <w:rsid w:val="00644D70"/>
    <w:rsid w:val="00652905"/>
    <w:rsid w:val="00656211"/>
    <w:rsid w:val="00662746"/>
    <w:rsid w:val="00662D11"/>
    <w:rsid w:val="006664F9"/>
    <w:rsid w:val="00683071"/>
    <w:rsid w:val="00693F51"/>
    <w:rsid w:val="006A3B75"/>
    <w:rsid w:val="006A68BE"/>
    <w:rsid w:val="006B719F"/>
    <w:rsid w:val="006C619B"/>
    <w:rsid w:val="006D653F"/>
    <w:rsid w:val="006D70D7"/>
    <w:rsid w:val="006D7A63"/>
    <w:rsid w:val="006E1E21"/>
    <w:rsid w:val="006E57C0"/>
    <w:rsid w:val="006E6B97"/>
    <w:rsid w:val="0070096E"/>
    <w:rsid w:val="00705CBB"/>
    <w:rsid w:val="00712658"/>
    <w:rsid w:val="00717065"/>
    <w:rsid w:val="00741D1C"/>
    <w:rsid w:val="00742644"/>
    <w:rsid w:val="0074588D"/>
    <w:rsid w:val="007537C4"/>
    <w:rsid w:val="00754508"/>
    <w:rsid w:val="007566B2"/>
    <w:rsid w:val="00766B65"/>
    <w:rsid w:val="00770EA8"/>
    <w:rsid w:val="00772212"/>
    <w:rsid w:val="0077483B"/>
    <w:rsid w:val="00774960"/>
    <w:rsid w:val="00776BAB"/>
    <w:rsid w:val="00777E59"/>
    <w:rsid w:val="00786472"/>
    <w:rsid w:val="007955B0"/>
    <w:rsid w:val="007A35E6"/>
    <w:rsid w:val="007A72A8"/>
    <w:rsid w:val="007B67BE"/>
    <w:rsid w:val="007C64F8"/>
    <w:rsid w:val="007D26D5"/>
    <w:rsid w:val="007E64D9"/>
    <w:rsid w:val="007F4791"/>
    <w:rsid w:val="00802A1A"/>
    <w:rsid w:val="00826AB4"/>
    <w:rsid w:val="0083123A"/>
    <w:rsid w:val="0084430D"/>
    <w:rsid w:val="008564E4"/>
    <w:rsid w:val="008577DB"/>
    <w:rsid w:val="00860DFF"/>
    <w:rsid w:val="00861E69"/>
    <w:rsid w:val="0086249A"/>
    <w:rsid w:val="00866DF5"/>
    <w:rsid w:val="008819F2"/>
    <w:rsid w:val="008A2F65"/>
    <w:rsid w:val="008B36B6"/>
    <w:rsid w:val="008B7248"/>
    <w:rsid w:val="008C5570"/>
    <w:rsid w:val="008E447F"/>
    <w:rsid w:val="008E63C5"/>
    <w:rsid w:val="008E6F3E"/>
    <w:rsid w:val="0090208D"/>
    <w:rsid w:val="0090448B"/>
    <w:rsid w:val="0092458C"/>
    <w:rsid w:val="0093415A"/>
    <w:rsid w:val="0093450D"/>
    <w:rsid w:val="009354C8"/>
    <w:rsid w:val="009378B5"/>
    <w:rsid w:val="00957AA4"/>
    <w:rsid w:val="00970301"/>
    <w:rsid w:val="00976212"/>
    <w:rsid w:val="00977424"/>
    <w:rsid w:val="00991C85"/>
    <w:rsid w:val="00992F78"/>
    <w:rsid w:val="0099403A"/>
    <w:rsid w:val="009C1AA4"/>
    <w:rsid w:val="009C31BD"/>
    <w:rsid w:val="009C5497"/>
    <w:rsid w:val="009E0D29"/>
    <w:rsid w:val="009E1DFE"/>
    <w:rsid w:val="009F0DB6"/>
    <w:rsid w:val="009F522C"/>
    <w:rsid w:val="00A31B4E"/>
    <w:rsid w:val="00A34F3E"/>
    <w:rsid w:val="00A45365"/>
    <w:rsid w:val="00A60A34"/>
    <w:rsid w:val="00A74BA3"/>
    <w:rsid w:val="00A84C0D"/>
    <w:rsid w:val="00A91949"/>
    <w:rsid w:val="00A94B75"/>
    <w:rsid w:val="00A951A5"/>
    <w:rsid w:val="00AA4ED3"/>
    <w:rsid w:val="00AB0005"/>
    <w:rsid w:val="00AB5D6D"/>
    <w:rsid w:val="00AB690F"/>
    <w:rsid w:val="00AD0BF4"/>
    <w:rsid w:val="00AF3376"/>
    <w:rsid w:val="00B07495"/>
    <w:rsid w:val="00B1107D"/>
    <w:rsid w:val="00B12E60"/>
    <w:rsid w:val="00B15E16"/>
    <w:rsid w:val="00B177F2"/>
    <w:rsid w:val="00B25193"/>
    <w:rsid w:val="00B252B7"/>
    <w:rsid w:val="00B41619"/>
    <w:rsid w:val="00B5680B"/>
    <w:rsid w:val="00B62E65"/>
    <w:rsid w:val="00B819F4"/>
    <w:rsid w:val="00B92776"/>
    <w:rsid w:val="00BA72AD"/>
    <w:rsid w:val="00BB1AF0"/>
    <w:rsid w:val="00BC232F"/>
    <w:rsid w:val="00BC3385"/>
    <w:rsid w:val="00BD3DFF"/>
    <w:rsid w:val="00BE5771"/>
    <w:rsid w:val="00C06310"/>
    <w:rsid w:val="00C3434F"/>
    <w:rsid w:val="00C37343"/>
    <w:rsid w:val="00C46759"/>
    <w:rsid w:val="00C516D0"/>
    <w:rsid w:val="00C813E5"/>
    <w:rsid w:val="00C83812"/>
    <w:rsid w:val="00C91BEB"/>
    <w:rsid w:val="00C962C1"/>
    <w:rsid w:val="00CA1A2B"/>
    <w:rsid w:val="00CA292E"/>
    <w:rsid w:val="00CA3424"/>
    <w:rsid w:val="00CA4769"/>
    <w:rsid w:val="00CA490D"/>
    <w:rsid w:val="00CB4ADA"/>
    <w:rsid w:val="00CD4688"/>
    <w:rsid w:val="00CF36AC"/>
    <w:rsid w:val="00D01048"/>
    <w:rsid w:val="00D02910"/>
    <w:rsid w:val="00D07FF7"/>
    <w:rsid w:val="00D1232F"/>
    <w:rsid w:val="00D20429"/>
    <w:rsid w:val="00D2421E"/>
    <w:rsid w:val="00D261F1"/>
    <w:rsid w:val="00D434D0"/>
    <w:rsid w:val="00D45E94"/>
    <w:rsid w:val="00D55113"/>
    <w:rsid w:val="00D6346A"/>
    <w:rsid w:val="00D6354B"/>
    <w:rsid w:val="00D70240"/>
    <w:rsid w:val="00D722CD"/>
    <w:rsid w:val="00D745A3"/>
    <w:rsid w:val="00D77F68"/>
    <w:rsid w:val="00D833E0"/>
    <w:rsid w:val="00D854CB"/>
    <w:rsid w:val="00D86AC9"/>
    <w:rsid w:val="00D917E3"/>
    <w:rsid w:val="00D93464"/>
    <w:rsid w:val="00D94802"/>
    <w:rsid w:val="00D97E72"/>
    <w:rsid w:val="00DB3E55"/>
    <w:rsid w:val="00DB58B9"/>
    <w:rsid w:val="00DB760A"/>
    <w:rsid w:val="00DC3E18"/>
    <w:rsid w:val="00DC50C1"/>
    <w:rsid w:val="00DD2791"/>
    <w:rsid w:val="00DD521A"/>
    <w:rsid w:val="00DE4CBF"/>
    <w:rsid w:val="00E02F46"/>
    <w:rsid w:val="00E161B5"/>
    <w:rsid w:val="00E1667E"/>
    <w:rsid w:val="00E26CD6"/>
    <w:rsid w:val="00E32459"/>
    <w:rsid w:val="00E35BED"/>
    <w:rsid w:val="00E611BA"/>
    <w:rsid w:val="00E66CD8"/>
    <w:rsid w:val="00E75791"/>
    <w:rsid w:val="00E80F79"/>
    <w:rsid w:val="00E83ABC"/>
    <w:rsid w:val="00E874F5"/>
    <w:rsid w:val="00EA7D43"/>
    <w:rsid w:val="00EE005A"/>
    <w:rsid w:val="00EE55F1"/>
    <w:rsid w:val="00EE7B2B"/>
    <w:rsid w:val="00EF1CFC"/>
    <w:rsid w:val="00F07E30"/>
    <w:rsid w:val="00F153CD"/>
    <w:rsid w:val="00F160C2"/>
    <w:rsid w:val="00F209DA"/>
    <w:rsid w:val="00F33DBC"/>
    <w:rsid w:val="00F41D8D"/>
    <w:rsid w:val="00F46E62"/>
    <w:rsid w:val="00F51636"/>
    <w:rsid w:val="00F5227D"/>
    <w:rsid w:val="00F94AEA"/>
    <w:rsid w:val="00F950B5"/>
    <w:rsid w:val="00F95804"/>
    <w:rsid w:val="00FA5B73"/>
    <w:rsid w:val="00FA73BB"/>
    <w:rsid w:val="00FB7944"/>
    <w:rsid w:val="00FC09B8"/>
    <w:rsid w:val="00FF6509"/>
  </w:rsids>
  <m:mathPr>
    <m:mathFont m:val="MS Gothic"/>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76">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949166021">
      <w:bodyDiv w:val="1"/>
      <w:marLeft w:val="65"/>
      <w:marRight w:val="65"/>
      <w:marTop w:val="65"/>
      <w:marBottom w:val="65"/>
      <w:divBdr>
        <w:top w:val="none" w:sz="0" w:space="0" w:color="auto"/>
        <w:left w:val="none" w:sz="0" w:space="0" w:color="auto"/>
        <w:bottom w:val="none" w:sz="0" w:space="0" w:color="auto"/>
        <w:right w:val="none" w:sz="0" w:space="0" w:color="auto"/>
      </w:divBdr>
      <w:divsChild>
        <w:div w:id="773748078">
          <w:marLeft w:val="0"/>
          <w:marRight w:val="0"/>
          <w:marTop w:val="0"/>
          <w:marBottom w:val="0"/>
          <w:divBdr>
            <w:top w:val="none" w:sz="0" w:space="0" w:color="auto"/>
            <w:left w:val="none" w:sz="0" w:space="0" w:color="auto"/>
            <w:bottom w:val="none" w:sz="0" w:space="0" w:color="auto"/>
            <w:right w:val="none" w:sz="0" w:space="0" w:color="auto"/>
          </w:divBdr>
        </w:div>
      </w:divsChild>
    </w:div>
    <w:div w:id="1282110468">
      <w:bodyDiv w:val="1"/>
      <w:marLeft w:val="65"/>
      <w:marRight w:val="65"/>
      <w:marTop w:val="65"/>
      <w:marBottom w:val="65"/>
      <w:divBdr>
        <w:top w:val="none" w:sz="0" w:space="0" w:color="auto"/>
        <w:left w:val="none" w:sz="0" w:space="0" w:color="auto"/>
        <w:bottom w:val="none" w:sz="0" w:space="0" w:color="auto"/>
        <w:right w:val="none" w:sz="0" w:space="0" w:color="auto"/>
      </w:divBdr>
      <w:divsChild>
        <w:div w:id="1876888649">
          <w:marLeft w:val="0"/>
          <w:marRight w:val="0"/>
          <w:marTop w:val="0"/>
          <w:marBottom w:val="0"/>
          <w:divBdr>
            <w:top w:val="none" w:sz="0" w:space="0" w:color="auto"/>
            <w:left w:val="none" w:sz="0" w:space="0" w:color="auto"/>
            <w:bottom w:val="none" w:sz="0" w:space="0" w:color="auto"/>
            <w:right w:val="none" w:sz="0" w:space="0" w:color="auto"/>
          </w:divBdr>
        </w:div>
      </w:divsChild>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 w:id="1563323349">
      <w:bodyDiv w:val="1"/>
      <w:marLeft w:val="65"/>
      <w:marRight w:val="65"/>
      <w:marTop w:val="65"/>
      <w:marBottom w:val="65"/>
      <w:divBdr>
        <w:top w:val="none" w:sz="0" w:space="0" w:color="auto"/>
        <w:left w:val="none" w:sz="0" w:space="0" w:color="auto"/>
        <w:bottom w:val="none" w:sz="0" w:space="0" w:color="auto"/>
        <w:right w:val="none" w:sz="0" w:space="0" w:color="auto"/>
      </w:divBdr>
      <w:divsChild>
        <w:div w:id="1596742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microsoft.com/office/2006/relationships/keyMapCustomizations" Target="customizations.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510</TotalTime>
  <Pages>11</Pages>
  <Words>2760</Words>
  <Characters>15737</Characters>
  <Application>Microsoft Macintosh Word</Application>
  <DocSecurity>0</DocSecurity>
  <Lines>131</Lines>
  <Paragraphs>31</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19326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Tiffany</dc:creator>
  <cp:lastModifiedBy>Katharine Osborne</cp:lastModifiedBy>
  <cp:revision>9</cp:revision>
  <cp:lastPrinted>2001-01-25T15:37:00Z</cp:lastPrinted>
  <dcterms:created xsi:type="dcterms:W3CDTF">2010-01-01T13:02:00Z</dcterms:created>
  <dcterms:modified xsi:type="dcterms:W3CDTF">2010-03-22T11:12:00Z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