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168164971"/>
        <w:docPartObj>
          <w:docPartGallery w:val="Table of Contents"/>
          <w:docPartUnique/>
        </w:docPartObj>
      </w:sdtPr>
      <w:sdtEnd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</w:sdtEndPr>
      <w:sdtContent>
        <w:p w:rsidR="00945109" w:rsidRDefault="00945109">
          <w:pPr>
            <w:pStyle w:val="Overskriftforinnholdsfortegnelse"/>
          </w:pPr>
          <w:r>
            <w:t>Innholdsfortegnelse</w:t>
          </w:r>
          <w:bookmarkStart w:id="0" w:name="_GoBack"/>
          <w:bookmarkEnd w:id="0"/>
        </w:p>
        <w:p w:rsidR="00836EE7" w:rsidRDefault="00945109">
          <w:pPr>
            <w:pStyle w:val="INNH1"/>
            <w:tabs>
              <w:tab w:val="right" w:leader="dot" w:pos="10338"/>
            </w:tabs>
            <w:rPr>
              <w:rFonts w:asciiTheme="minorHAnsi" w:eastAsiaTheme="minorEastAsia" w:hAnsiTheme="minorHAnsi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9394894" w:history="1">
            <w:r w:rsidR="00836EE7" w:rsidRPr="00FE61E3">
              <w:rPr>
                <w:rStyle w:val="Hyperkobling"/>
                <w:noProof/>
              </w:rPr>
              <w:t>Brukermanual for programvare</w:t>
            </w:r>
            <w:r w:rsidR="00836EE7">
              <w:rPr>
                <w:noProof/>
                <w:webHidden/>
              </w:rPr>
              <w:tab/>
            </w:r>
            <w:r w:rsidR="00836EE7">
              <w:rPr>
                <w:noProof/>
                <w:webHidden/>
              </w:rPr>
              <w:fldChar w:fldCharType="begin"/>
            </w:r>
            <w:r w:rsidR="00836EE7">
              <w:rPr>
                <w:noProof/>
                <w:webHidden/>
              </w:rPr>
              <w:instrText xml:space="preserve"> PAGEREF _Toc309394894 \h </w:instrText>
            </w:r>
            <w:r w:rsidR="00836EE7">
              <w:rPr>
                <w:noProof/>
                <w:webHidden/>
              </w:rPr>
            </w:r>
            <w:r w:rsidR="00836EE7">
              <w:rPr>
                <w:noProof/>
                <w:webHidden/>
              </w:rPr>
              <w:fldChar w:fldCharType="separate"/>
            </w:r>
            <w:r w:rsidR="00836EE7">
              <w:rPr>
                <w:noProof/>
                <w:webHidden/>
              </w:rPr>
              <w:t>1</w:t>
            </w:r>
            <w:r w:rsidR="00836EE7">
              <w:rPr>
                <w:noProof/>
                <w:webHidden/>
              </w:rPr>
              <w:fldChar w:fldCharType="end"/>
            </w:r>
          </w:hyperlink>
        </w:p>
        <w:p w:rsidR="00836EE7" w:rsidRDefault="00836EE7">
          <w:pPr>
            <w:pStyle w:val="INNH2"/>
            <w:tabs>
              <w:tab w:val="right" w:leader="dot" w:pos="10338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309394895" w:history="1">
            <w:r w:rsidRPr="00FE61E3">
              <w:rPr>
                <w:rStyle w:val="Hyperkobling"/>
                <w:noProof/>
              </w:rPr>
              <w:t>Ny Bestilling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_Toc309394895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EE7" w:rsidRDefault="00836EE7">
          <w:pPr>
            <w:pStyle w:val="INNH2"/>
            <w:tabs>
              <w:tab w:val="right" w:leader="dot" w:pos="10338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309394896" w:history="1">
            <w:r w:rsidRPr="00FE61E3">
              <w:rPr>
                <w:rStyle w:val="Hyperkobling"/>
                <w:noProof/>
              </w:rPr>
              <w:t>Informasjon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_Toc309394896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EE7" w:rsidRDefault="00836EE7">
          <w:pPr>
            <w:pStyle w:val="INNH2"/>
            <w:tabs>
              <w:tab w:val="right" w:leader="dot" w:pos="10338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309394897" w:history="1">
            <w:r w:rsidRPr="00FE61E3">
              <w:rPr>
                <w:rStyle w:val="Hyperkobling"/>
                <w:noProof/>
              </w:rPr>
              <w:t>Utgående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_Toc309394897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EE7" w:rsidRDefault="00836EE7">
          <w:pPr>
            <w:pStyle w:val="INNH2"/>
            <w:tabs>
              <w:tab w:val="right" w:leader="dot" w:pos="10338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309394898" w:history="1">
            <w:r w:rsidRPr="00FE61E3">
              <w:rPr>
                <w:rStyle w:val="Hyperkobling"/>
                <w:noProof/>
                <w:lang w:eastAsia="nb-NO"/>
              </w:rPr>
              <w:t>Hjelp, om og historikk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_Toc309394898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EE7" w:rsidRDefault="00836EE7">
          <w:pPr>
            <w:pStyle w:val="INNH2"/>
            <w:tabs>
              <w:tab w:val="right" w:leader="dot" w:pos="10338"/>
            </w:tabs>
            <w:rPr>
              <w:rFonts w:asciiTheme="minorHAnsi" w:eastAsiaTheme="minorEastAsia" w:hAnsiTheme="minorHAnsi"/>
              <w:noProof/>
              <w:lang w:eastAsia="nb-NO"/>
            </w:rPr>
          </w:pPr>
          <w:hyperlink w:anchor="_Toc309394899" w:history="1">
            <w:r w:rsidRPr="00FE61E3">
              <w:rPr>
                <w:rStyle w:val="Hyperkobling"/>
                <w:noProof/>
              </w:rPr>
              <w:t>Rediger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_Toc309394899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109" w:rsidRDefault="00945109">
          <w:r>
            <w:rPr>
              <w:b/>
              <w:bCs/>
            </w:rPr>
            <w:fldChar w:fldCharType="end"/>
          </w:r>
        </w:p>
      </w:sdtContent>
    </w:sdt>
    <w:p w:rsidR="006211CC" w:rsidRDefault="006211CC" w:rsidP="006211CC">
      <w:pPr>
        <w:pStyle w:val="Overskrift1"/>
      </w:pPr>
      <w:bookmarkStart w:id="1" w:name="_Toc309394894"/>
      <w:r>
        <w:t>Brukermanual for programvare</w:t>
      </w:r>
      <w:bookmarkEnd w:id="1"/>
    </w:p>
    <w:p w:rsidR="006671C5" w:rsidRDefault="006671C5" w:rsidP="00744BCC">
      <w:pPr>
        <w:pStyle w:val="Overskrift2"/>
      </w:pPr>
      <w:bookmarkStart w:id="2" w:name="_Toc309394895"/>
      <w:r>
        <w:t>Ny Bestilling</w:t>
      </w:r>
      <w:bookmarkEnd w:id="2"/>
    </w:p>
    <w:p w:rsidR="006671C5" w:rsidRDefault="006671C5" w:rsidP="006671C5">
      <w:r>
        <w:t>Det</w:t>
      </w:r>
      <w:r w:rsidR="00D05094">
        <w:t xml:space="preserve"> første som skjer, er at en bruker ringer inn til pizzarestauranten. V</w:t>
      </w:r>
      <w:r w:rsidR="004539F8">
        <w:t>i</w:t>
      </w:r>
      <w:r w:rsidR="00D05094">
        <w:t xml:space="preserve"> har</w:t>
      </w:r>
      <w:r w:rsidR="004539F8">
        <w:t xml:space="preserve"> for enkelthets skyld laget en knapp</w:t>
      </w:r>
      <w:r w:rsidR="00D05094">
        <w:t xml:space="preserve"> «</w:t>
      </w:r>
      <w:proofErr w:type="spellStart"/>
      <w:r w:rsidR="00D05094" w:rsidRPr="00F71CC9">
        <w:rPr>
          <w:b/>
        </w:rPr>
        <w:t>Incall</w:t>
      </w:r>
      <w:proofErr w:type="spellEnd"/>
      <w:r w:rsidR="00D05094">
        <w:t xml:space="preserve">» </w:t>
      </w:r>
      <w:r w:rsidR="00610652">
        <w:t>som ansatte</w:t>
      </w:r>
      <w:r w:rsidR="00D05094">
        <w:t xml:space="preserve"> manuelt trykker på og </w:t>
      </w:r>
      <w:r w:rsidR="00856644">
        <w:t>fyller</w:t>
      </w:r>
      <w:r w:rsidR="00D05094">
        <w:t xml:space="preserve"> inn hvilket nummer som «ringer».</w:t>
      </w:r>
      <w:r w:rsidR="00F71CC9" w:rsidRPr="00F71CC9">
        <w:rPr>
          <w:noProof/>
          <w:lang w:eastAsia="nb-NO"/>
        </w:rPr>
        <w:t xml:space="preserve"> </w:t>
      </w:r>
    </w:p>
    <w:p w:rsidR="00D05094" w:rsidRDefault="004539F8" w:rsidP="006671C5">
      <w:r>
        <w:rPr>
          <w:noProof/>
          <w:lang w:eastAsia="nb-NO"/>
        </w:rPr>
        <w:drawing>
          <wp:anchor distT="0" distB="0" distL="114300" distR="114300" simplePos="0" relativeHeight="251662336" behindDoc="0" locked="0" layoutInCell="1" allowOverlap="1" wp14:anchorId="44076E35" wp14:editId="6C1BB361">
            <wp:simplePos x="0" y="0"/>
            <wp:positionH relativeFrom="column">
              <wp:posOffset>5043170</wp:posOffset>
            </wp:positionH>
            <wp:positionV relativeFrom="paragraph">
              <wp:posOffset>345440</wp:posOffset>
            </wp:positionV>
            <wp:extent cx="723265" cy="271145"/>
            <wp:effectExtent l="0" t="0" r="635" b="0"/>
            <wp:wrapNone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CC9">
        <w:rPr>
          <w:noProof/>
          <w:lang w:eastAsia="nb-NO"/>
        </w:rPr>
        <w:drawing>
          <wp:anchor distT="0" distB="0" distL="114300" distR="114300" simplePos="0" relativeHeight="251665408" behindDoc="0" locked="0" layoutInCell="1" allowOverlap="1" wp14:anchorId="7DBD7F0E" wp14:editId="69C02ECD">
            <wp:simplePos x="0" y="0"/>
            <wp:positionH relativeFrom="column">
              <wp:posOffset>1931670</wp:posOffset>
            </wp:positionH>
            <wp:positionV relativeFrom="paragraph">
              <wp:posOffset>1076960</wp:posOffset>
            </wp:positionV>
            <wp:extent cx="2924175" cy="1266825"/>
            <wp:effectExtent l="0" t="0" r="9525" b="9525"/>
            <wp:wrapNone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b-NO"/>
        </w:rPr>
        <w:drawing>
          <wp:inline distT="0" distB="0" distL="0" distR="0" wp14:anchorId="539FE9B9" wp14:editId="38D63294">
            <wp:extent cx="5943600" cy="427164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9C" w:rsidRDefault="00AD2C73" w:rsidP="006671C5">
      <w:r>
        <w:t xml:space="preserve">Deretter vil kunden som ringer fortelle hvilke pizzaer, drikkevarer og antallet av produktene kunden vil ha. Dette gjøres enkelt og raskt ved å </w:t>
      </w:r>
      <w:r w:rsidR="00F27DAB">
        <w:t xml:space="preserve">trykke på knappene «Nr.#» som er </w:t>
      </w:r>
      <w:r w:rsidR="00F27DAB">
        <w:lastRenderedPageBreak/>
        <w:t xml:space="preserve">assosiert med menyen til høyre. </w:t>
      </w:r>
      <w:r w:rsidR="00D4642A">
        <w:t xml:space="preserve">Hvis kunden </w:t>
      </w:r>
      <w:r w:rsidR="00D4642A">
        <w:t xml:space="preserve">vil ha flere enn en enhet av et produkt, trykker du flere ganger på samme produkt og programmet vil automatisk </w:t>
      </w:r>
      <w:r w:rsidR="008C6602">
        <w:t xml:space="preserve">samle objektene til ett. </w:t>
      </w:r>
    </w:p>
    <w:p w:rsidR="00D4642A" w:rsidRDefault="008C6602" w:rsidP="006671C5">
      <w:r>
        <w:t>Hvis kunden bestiller mange enheter av produktene, vil man spare tid ved å bruke nummertastene nederst til venstre.</w:t>
      </w:r>
      <w:r w:rsidR="00D4642A">
        <w:t xml:space="preserve"> </w:t>
      </w:r>
      <w:r>
        <w:t>Dette gjøres enkelt v</w:t>
      </w:r>
      <w:r w:rsidR="000A4D8C">
        <w:t xml:space="preserve">ed </w:t>
      </w:r>
      <w:proofErr w:type="gramStart"/>
      <w:r w:rsidR="000A4D8C">
        <w:t>å</w:t>
      </w:r>
      <w:proofErr w:type="gramEnd"/>
      <w:r w:rsidR="000A4D8C">
        <w:t xml:space="preserve"> først velge antallet og de</w:t>
      </w:r>
      <w:r>
        <w:t>ret</w:t>
      </w:r>
      <w:r w:rsidR="004F0425">
        <w:t>t</w:t>
      </w:r>
      <w:r>
        <w:t>er velge produktet. Rett over nummertastene ser du hvilken verdi antallet du valgte har, dersom denne verdien er feil, nullstiller du antallet ved å trykke på «C» knappen.</w:t>
      </w:r>
    </w:p>
    <w:p w:rsidR="001E2219" w:rsidRDefault="006761D8" w:rsidP="001E2219">
      <w:pPr>
        <w:pStyle w:val="Listeavsnitt"/>
        <w:numPr>
          <w:ilvl w:val="0"/>
          <w:numId w:val="4"/>
        </w:numPr>
      </w:pPr>
      <w:r>
        <w:rPr>
          <w:noProof/>
          <w:lang w:eastAsia="nb-NO"/>
        </w:rPr>
        <w:drawing>
          <wp:anchor distT="0" distB="0" distL="114300" distR="114300" simplePos="0" relativeHeight="251666432" behindDoc="0" locked="0" layoutInCell="1" allowOverlap="1" wp14:anchorId="46BA250F" wp14:editId="6E2C8B56">
            <wp:simplePos x="0" y="0"/>
            <wp:positionH relativeFrom="column">
              <wp:posOffset>314325</wp:posOffset>
            </wp:positionH>
            <wp:positionV relativeFrom="paragraph">
              <wp:posOffset>429260</wp:posOffset>
            </wp:positionV>
            <wp:extent cx="2023745" cy="1935480"/>
            <wp:effectExtent l="76200" t="76200" r="128905" b="140970"/>
            <wp:wrapSquare wrapText="bothSides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935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b-NO"/>
        </w:rPr>
        <w:drawing>
          <wp:anchor distT="0" distB="0" distL="114300" distR="114300" simplePos="0" relativeHeight="251667456" behindDoc="0" locked="0" layoutInCell="1" allowOverlap="1" wp14:anchorId="1C4EA545" wp14:editId="1027176B">
            <wp:simplePos x="0" y="0"/>
            <wp:positionH relativeFrom="column">
              <wp:posOffset>3520440</wp:posOffset>
            </wp:positionH>
            <wp:positionV relativeFrom="paragraph">
              <wp:posOffset>488950</wp:posOffset>
            </wp:positionV>
            <wp:extent cx="1792605" cy="2160905"/>
            <wp:effectExtent l="76200" t="76200" r="131445" b="125095"/>
            <wp:wrapSquare wrapText="bothSides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2160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Velg antallet</w:t>
      </w:r>
      <w:r w:rsidR="001E2219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1E2219">
        <w:t xml:space="preserve">2) </w:t>
      </w:r>
      <w:r>
        <w:t>Velg produktet</w:t>
      </w:r>
    </w:p>
    <w:p w:rsidR="006761D8" w:rsidRDefault="006761D8" w:rsidP="006761D8"/>
    <w:p w:rsidR="00CC4AAF" w:rsidRDefault="00CC4AAF"/>
    <w:p w:rsidR="00CC4AAF" w:rsidRDefault="00CC4AAF"/>
    <w:p w:rsidR="00CC4AAF" w:rsidRDefault="00CC4AAF"/>
    <w:p w:rsidR="00CC4AAF" w:rsidRDefault="00CC4AAF"/>
    <w:p w:rsidR="00CC4AAF" w:rsidRDefault="00CC4AAF"/>
    <w:p w:rsidR="00CC4AAF" w:rsidRDefault="00CC4AAF"/>
    <w:p w:rsidR="00CC4AAF" w:rsidRDefault="00CC4AAF"/>
    <w:p w:rsidR="00CC4AAF" w:rsidRDefault="00CC4AAF"/>
    <w:p w:rsidR="006911A3" w:rsidRDefault="006911A3">
      <w:r>
        <w:t>Hvis kunden ombestemmer seg, eller at kundebehandleren har valgt feil produkt(er) kan dette rettes på ved å markere elementet fra «kvittering» og deretter trykke «Fjern», eller du kan fjerne hele bestillingen ved å trykke «Fjern Alt».</w:t>
      </w:r>
    </w:p>
    <w:p w:rsidR="009B6AA2" w:rsidRDefault="006911A3">
      <w:r>
        <w:rPr>
          <w:noProof/>
          <w:lang w:eastAsia="nb-NO"/>
        </w:rPr>
        <w:drawing>
          <wp:inline distT="0" distB="0" distL="0" distR="0" wp14:anchorId="67E52185" wp14:editId="32D1F475">
            <wp:extent cx="3419475" cy="1247775"/>
            <wp:effectExtent l="0" t="0" r="9525" b="9525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1B" w:rsidRDefault="009B6AA2">
      <w:r>
        <w:t xml:space="preserve">Når bestillingen er ferdig, trykkes «Neste» som sender kundebehandleren videre til Informasjonssiden. </w:t>
      </w:r>
    </w:p>
    <w:p w:rsidR="00181D1B" w:rsidRDefault="00181D1B" w:rsidP="00181D1B">
      <w:pPr>
        <w:pStyle w:val="Overskrift2"/>
      </w:pPr>
      <w:bookmarkStart w:id="3" w:name="_Toc309394896"/>
      <w:r>
        <w:t>Informasjon</w:t>
      </w:r>
      <w:bookmarkEnd w:id="3"/>
    </w:p>
    <w:p w:rsidR="009B6AA2" w:rsidRDefault="009B6AA2">
      <w:r>
        <w:t>Her vil programmet automatisk hente kunden fra databasen hvis det er en tidligere kunde, eller feltene vil være tomme for utfylling.</w:t>
      </w:r>
    </w:p>
    <w:p w:rsidR="009B6AA2" w:rsidRDefault="009B6AA2">
      <w:r>
        <w:t>Under kundeinformasjonen ligger et kommentarfelt, som kan brukes dersom kunden har ekstra informasjon til kundebehandleren.</w:t>
      </w:r>
    </w:p>
    <w:p w:rsidR="00945109" w:rsidRDefault="009B6AA2">
      <w:r>
        <w:rPr>
          <w:noProof/>
          <w:lang w:eastAsia="nb-NO"/>
        </w:rPr>
        <w:lastRenderedPageBreak/>
        <w:drawing>
          <wp:inline distT="0" distB="0" distL="0" distR="0" wp14:anchorId="3A43367A" wp14:editId="3AB8C616">
            <wp:extent cx="2705100" cy="1171575"/>
            <wp:effectExtent l="0" t="0" r="0" b="9525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Her velges også om kunden ønsker utlevering, og om kunden vil betale med kort eller kontant.</w:t>
      </w:r>
      <w:r w:rsidR="00DA5426">
        <w:t xml:space="preserve"> Utlevering koster selvfølgelig ekstra.</w:t>
      </w:r>
      <w:r w:rsidR="005D5421">
        <w:t xml:space="preserve"> Kunden har fortsatt tid til å ombestemme seg for valg av produkter, og kundebehandler kan trykke på «Rediger»</w:t>
      </w:r>
      <w:r w:rsidR="00181D1B">
        <w:t xml:space="preserve"> om nødvendig, og programmet sender oss tilbake til «Ny Bestilling»</w:t>
      </w:r>
    </w:p>
    <w:p w:rsidR="00362411" w:rsidRDefault="00274EBE">
      <w:r>
        <w:t>Når ordreinformasjonen er ferdig trykkes «Send» som legger ordren i databa</w:t>
      </w:r>
      <w:r w:rsidR="0042386E">
        <w:t>sen og synliggjøres for kokken.</w:t>
      </w:r>
      <w:r w:rsidR="00362411">
        <w:t xml:space="preserve"> </w:t>
      </w:r>
    </w:p>
    <w:p w:rsidR="00362411" w:rsidRDefault="00362411" w:rsidP="00362411">
      <w:pPr>
        <w:pStyle w:val="Overskrift2"/>
      </w:pPr>
      <w:bookmarkStart w:id="4" w:name="_Toc309394897"/>
      <w:r>
        <w:t>Utgående</w:t>
      </w:r>
      <w:bookmarkEnd w:id="4"/>
    </w:p>
    <w:p w:rsidR="006761D8" w:rsidRDefault="00A57E76">
      <w:r>
        <w:rPr>
          <w:noProof/>
          <w:lang w:eastAsia="nb-NO"/>
        </w:rPr>
        <w:drawing>
          <wp:anchor distT="0" distB="0" distL="114300" distR="114300" simplePos="0" relativeHeight="251668480" behindDoc="0" locked="0" layoutInCell="1" allowOverlap="1" wp14:anchorId="50308607" wp14:editId="70929C66">
            <wp:simplePos x="0" y="0"/>
            <wp:positionH relativeFrom="column">
              <wp:posOffset>2469515</wp:posOffset>
            </wp:positionH>
            <wp:positionV relativeFrom="paragraph">
              <wp:posOffset>792480</wp:posOffset>
            </wp:positionV>
            <wp:extent cx="3943350" cy="1171575"/>
            <wp:effectExtent l="0" t="0" r="0" b="9525"/>
            <wp:wrapSquare wrapText="bothSides"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411">
        <w:t xml:space="preserve">Et kart vises over hvor ordren skal sendes til, og dersom adressen </w:t>
      </w:r>
      <w:r w:rsidR="00362411">
        <w:rPr>
          <w:noProof/>
          <w:lang w:eastAsia="nb-NO"/>
        </w:rPr>
        <w:drawing>
          <wp:anchor distT="0" distB="0" distL="114300" distR="114300" simplePos="0" relativeHeight="251669504" behindDoc="0" locked="0" layoutInCell="1" allowOverlap="1" wp14:anchorId="5A5327AC" wp14:editId="4325D2AB">
            <wp:simplePos x="0" y="0"/>
            <wp:positionH relativeFrom="column">
              <wp:posOffset>5715</wp:posOffset>
            </wp:positionH>
            <wp:positionV relativeFrom="paragraph">
              <wp:posOffset>793750</wp:posOffset>
            </wp:positionV>
            <wp:extent cx="2393315" cy="2517140"/>
            <wp:effectExtent l="0" t="0" r="6985" b="0"/>
            <wp:wrapSquare wrapText="bothSides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411">
        <w:t>er feil, kan man trykke på «Rediger Adresse».</w:t>
      </w:r>
    </w:p>
    <w:p w:rsidR="00A57E76" w:rsidRDefault="00362411">
      <w:pPr>
        <w:rPr>
          <w:noProof/>
          <w:lang w:eastAsia="nb-NO"/>
        </w:rPr>
      </w:pPr>
      <w:r w:rsidRPr="00362411">
        <w:rPr>
          <w:noProof/>
          <w:lang w:eastAsia="nb-NO"/>
        </w:rPr>
        <w:t xml:space="preserve"> </w:t>
      </w:r>
    </w:p>
    <w:p w:rsidR="00A57E76" w:rsidRDefault="00362411">
      <w:r>
        <w:rPr>
          <w:noProof/>
          <w:lang w:eastAsia="nb-NO"/>
        </w:rPr>
        <w:t>Her er det viktig å først trykke på hvilken ordre man vil redigere adresse til, før man trykker på «Rediger Adresse».</w:t>
      </w:r>
    </w:p>
    <w:p w:rsidR="00A57E76" w:rsidRPr="00A57E76" w:rsidRDefault="00A57E76" w:rsidP="00A57E76"/>
    <w:p w:rsidR="00A57E76" w:rsidRDefault="00A57E76" w:rsidP="00A57E76"/>
    <w:p w:rsidR="00362411" w:rsidRDefault="00A57E76" w:rsidP="00A57E76">
      <w:r>
        <w:t>Når man klikker på de forskjellige ordrene, kan man se kvitteringen til høyre, og hvilke produkter som ligger under bestillingen i midten av skjermen.</w:t>
      </w:r>
    </w:p>
    <w:p w:rsidR="00867638" w:rsidRDefault="00867638" w:rsidP="00A57E76"/>
    <w:p w:rsidR="004457E4" w:rsidRDefault="001665E7" w:rsidP="00A57E76">
      <w:r>
        <w:t>Dersom en ordre har blitt ferdiglaget, kan kundebehandleren/kokken dobbeltklikke på en «ikke ferdig» ordre og den vil dukke opp på «Ferdig» listen.</w:t>
      </w:r>
    </w:p>
    <w:p w:rsidR="001665E7" w:rsidRDefault="001665E7" w:rsidP="00A57E76">
      <w:pPr>
        <w:rPr>
          <w:noProof/>
          <w:lang w:eastAsia="nb-NO"/>
        </w:rPr>
      </w:pPr>
      <w:r>
        <w:rPr>
          <w:noProof/>
          <w:lang w:eastAsia="nb-NO"/>
        </w:rPr>
        <w:drawing>
          <wp:inline distT="0" distB="0" distL="0" distR="0" wp14:anchorId="6FB36EF2" wp14:editId="0A294272">
            <wp:extent cx="5943600" cy="1208405"/>
            <wp:effectExtent l="0" t="0" r="0" b="0"/>
            <wp:docPr id="25" name="Bil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E7" w:rsidRDefault="001665E7" w:rsidP="00A57E76">
      <w:pPr>
        <w:rPr>
          <w:noProof/>
          <w:lang w:eastAsia="nb-NO"/>
        </w:rPr>
      </w:pPr>
    </w:p>
    <w:p w:rsidR="008E2E56" w:rsidRDefault="001665E7">
      <w:pPr>
        <w:rPr>
          <w:noProof/>
          <w:lang w:eastAsia="nb-NO"/>
        </w:rPr>
      </w:pPr>
      <w:r>
        <w:rPr>
          <w:noProof/>
          <w:lang w:eastAsia="nb-NO"/>
        </w:rPr>
        <w:t>Dersom det dukker opp problemer eller feil mellom kunde og behandler, kan man dobbeltklikke på «ferdig» ordre for å flytte de tilbake til «ikke ferdig».</w:t>
      </w:r>
      <w:r w:rsidR="008F2DC1">
        <w:rPr>
          <w:noProof/>
          <w:lang w:eastAsia="nb-NO"/>
        </w:rPr>
        <w:t xml:space="preserve"> Når ordren er levert til kunden, markerer man ordren, og trykker på «Levert</w:t>
      </w:r>
      <w:r w:rsidR="00056A25">
        <w:rPr>
          <w:noProof/>
          <w:lang w:eastAsia="nb-NO"/>
        </w:rPr>
        <w:t>» oppe til høyre.</w:t>
      </w:r>
    </w:p>
    <w:p w:rsidR="001665E7" w:rsidRDefault="008E2E56" w:rsidP="00A57E76">
      <w:pPr>
        <w:rPr>
          <w:noProof/>
          <w:lang w:eastAsia="nb-NO"/>
        </w:rPr>
      </w:pPr>
      <w:r>
        <w:rPr>
          <w:noProof/>
          <w:lang w:eastAsia="nb-NO"/>
        </w:rPr>
        <w:t>Nå ligger ordren registrert i databasen under historikk &gt; ordrehistorikk</w:t>
      </w:r>
      <w:r w:rsidR="001665E7" w:rsidRPr="001665E7">
        <w:rPr>
          <w:noProof/>
          <w:lang w:eastAsia="nb-NO"/>
        </w:rPr>
        <w:t xml:space="preserve"> </w:t>
      </w:r>
    </w:p>
    <w:p w:rsidR="00AF27B3" w:rsidRDefault="00AF27B3" w:rsidP="00A57E76">
      <w:pPr>
        <w:rPr>
          <w:noProof/>
          <w:lang w:eastAsia="nb-NO"/>
        </w:rPr>
      </w:pPr>
    </w:p>
    <w:p w:rsidR="00AF27B3" w:rsidRDefault="00AF27B3" w:rsidP="00AF27B3">
      <w:pPr>
        <w:pStyle w:val="Overskrift2"/>
        <w:rPr>
          <w:noProof/>
          <w:lang w:eastAsia="nb-NO"/>
        </w:rPr>
      </w:pPr>
      <w:bookmarkStart w:id="5" w:name="_Toc309394898"/>
      <w:r>
        <w:rPr>
          <w:noProof/>
          <w:lang w:eastAsia="nb-NO"/>
        </w:rPr>
        <w:t>Hjelp, om og historikk</w:t>
      </w:r>
      <w:bookmarkEnd w:id="5"/>
    </w:p>
    <w:p w:rsidR="008E2E56" w:rsidRDefault="00DC7E50" w:rsidP="00A57E76">
      <w:r>
        <w:rPr>
          <w:noProof/>
          <w:lang w:eastAsia="nb-NO"/>
        </w:rPr>
        <w:drawing>
          <wp:inline distT="0" distB="0" distL="0" distR="0" wp14:anchorId="08D56C6D" wp14:editId="56EF6AB4">
            <wp:extent cx="2638425" cy="647700"/>
            <wp:effectExtent l="0" t="0" r="9525" b="0"/>
            <wp:docPr id="26" name="Bil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50" w:rsidRDefault="00DC7E50" w:rsidP="00A57E76">
      <w:r>
        <w:t>Her dukker det opp en liste over registrerte kunder, og man kan velge en kunde &gt; deretter velge en «historie» og ser varene under «varer». Hvis ordren ikke har blitt levert, vil den ikke dukke opp under «Historie».</w:t>
      </w:r>
    </w:p>
    <w:p w:rsidR="002A7796" w:rsidRDefault="0088531F" w:rsidP="00A57E76">
      <w:r>
        <w:rPr>
          <w:noProof/>
          <w:lang w:eastAsia="nb-NO"/>
        </w:rPr>
        <w:drawing>
          <wp:anchor distT="0" distB="0" distL="114300" distR="114300" simplePos="0" relativeHeight="251670528" behindDoc="0" locked="0" layoutInCell="1" allowOverlap="1" wp14:anchorId="22585649" wp14:editId="31F2E3F2">
            <wp:simplePos x="0" y="0"/>
            <wp:positionH relativeFrom="column">
              <wp:posOffset>5715</wp:posOffset>
            </wp:positionH>
            <wp:positionV relativeFrom="paragraph">
              <wp:posOffset>56515</wp:posOffset>
            </wp:positionV>
            <wp:extent cx="2095500" cy="676275"/>
            <wp:effectExtent l="0" t="0" r="0" b="9525"/>
            <wp:wrapSquare wrapText="bothSides"/>
            <wp:docPr id="27" name="Bil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31F">
        <w:t>Under H</w:t>
      </w:r>
      <w:r w:rsidR="002A7796">
        <w:t>jelp &gt; Instruksjoner kan man lese om hvordan programmet brukes.</w:t>
      </w:r>
      <w:r w:rsidR="002A7796">
        <w:br/>
        <w:t>Dette kan være nyttig til blant annet nye ansatte</w:t>
      </w:r>
      <w:r w:rsidR="001767E3">
        <w:t>.</w:t>
      </w:r>
    </w:p>
    <w:p w:rsidR="001767E3" w:rsidRDefault="001767E3" w:rsidP="00A57E76"/>
    <w:p w:rsidR="001767E3" w:rsidRDefault="00B16D72" w:rsidP="00A57E76">
      <w:r>
        <w:t>Under Hjelp &gt; Om, ser man informasjon om programvaren:</w:t>
      </w:r>
    </w:p>
    <w:p w:rsidR="00C21839" w:rsidRPr="0054322F" w:rsidRDefault="00B16D72">
      <w:r>
        <w:rPr>
          <w:noProof/>
          <w:lang w:eastAsia="nb-NO"/>
        </w:rPr>
        <w:drawing>
          <wp:inline distT="0" distB="0" distL="0" distR="0" wp14:anchorId="36FA1263" wp14:editId="44610D57">
            <wp:extent cx="3343275" cy="1514475"/>
            <wp:effectExtent l="0" t="0" r="9525" b="9525"/>
            <wp:docPr id="28" name="Bil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B9" w:rsidRDefault="004B43B9" w:rsidP="009421C2">
      <w:pPr>
        <w:pStyle w:val="Overskrift2"/>
      </w:pPr>
    </w:p>
    <w:p w:rsidR="004B43B9" w:rsidRDefault="004B43B9" w:rsidP="009421C2">
      <w:pPr>
        <w:pStyle w:val="Overskrift2"/>
      </w:pPr>
    </w:p>
    <w:p w:rsidR="004B43B9" w:rsidRDefault="004B43B9" w:rsidP="009421C2">
      <w:pPr>
        <w:pStyle w:val="Overskrift2"/>
      </w:pPr>
    </w:p>
    <w:p w:rsidR="009421C2" w:rsidRDefault="009421C2" w:rsidP="009421C2">
      <w:pPr>
        <w:pStyle w:val="Overskrift2"/>
      </w:pPr>
      <w:bookmarkStart w:id="6" w:name="_Toc309394899"/>
      <w:r>
        <w:t>Rediger</w:t>
      </w:r>
      <w:bookmarkEnd w:id="6"/>
    </w:p>
    <w:p w:rsidR="009421C2" w:rsidRDefault="009421C2" w:rsidP="009421C2">
      <w:r>
        <w:t>Under rediger menyen har man to valg; rediger kunder og rediger retter.</w:t>
      </w:r>
    </w:p>
    <w:p w:rsidR="009421C2" w:rsidRDefault="009421C2" w:rsidP="009421C2">
      <w:pPr>
        <w:rPr>
          <w:b/>
        </w:rPr>
      </w:pPr>
      <w:r>
        <w:rPr>
          <w:b/>
        </w:rPr>
        <w:t>Kunder</w:t>
      </w:r>
    </w:p>
    <w:p w:rsidR="009421C2" w:rsidRDefault="009421C2" w:rsidP="009421C2">
      <w:r>
        <w:t>Her kan man hent informasjon, endre og opprette kunder. Ved å trykke på elementene i listen vil kundeinformasjonen dukke opp i feltene.</w:t>
      </w:r>
    </w:p>
    <w:p w:rsidR="00C21839" w:rsidRDefault="00030DA9" w:rsidP="009421C2">
      <w:r>
        <w:rPr>
          <w:noProof/>
          <w:lang w:eastAsia="nb-NO"/>
        </w:rPr>
        <w:lastRenderedPageBreak/>
        <w:drawing>
          <wp:inline distT="0" distB="0" distL="0" distR="0" wp14:anchorId="6DF7365D" wp14:editId="57BF6243">
            <wp:extent cx="5943600" cy="4069080"/>
            <wp:effectExtent l="0" t="0" r="0" b="7620"/>
            <wp:docPr id="31" name="Bil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839" w:rsidRDefault="00C21839" w:rsidP="009421C2">
      <w:r>
        <w:t xml:space="preserve">Her kan man enkelt redigere innholdet og trykke lagre, opprette ny, eller slette brukere fra databasen. </w:t>
      </w:r>
      <w:r w:rsidR="00B663D8">
        <w:t>«Tøm Felter» funksjonen vil kun tømme feltene, uten å endre på kunden.</w:t>
      </w:r>
    </w:p>
    <w:p w:rsidR="00730DA4" w:rsidRPr="009421C2" w:rsidRDefault="00730DA4" w:rsidP="009421C2">
      <w:r>
        <w:t>Det samme gjelder for Rediger &gt; Retter.</w:t>
      </w:r>
      <w:r w:rsidRPr="00730DA4">
        <w:rPr>
          <w:noProof/>
          <w:lang w:eastAsia="nb-NO"/>
        </w:rPr>
        <w:t xml:space="preserve"> </w:t>
      </w:r>
      <w:r w:rsidR="00030DA9">
        <w:rPr>
          <w:noProof/>
          <w:lang w:eastAsia="nb-NO"/>
        </w:rPr>
        <w:drawing>
          <wp:inline distT="0" distB="0" distL="0" distR="0" wp14:anchorId="5AFADB80" wp14:editId="2B9BCBFA">
            <wp:extent cx="5943600" cy="4114165"/>
            <wp:effectExtent l="0" t="0" r="0" b="635"/>
            <wp:docPr id="32" name="Bild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DA4" w:rsidRPr="009421C2" w:rsidSect="00DE75B4">
      <w:pgSz w:w="11906" w:h="16838"/>
      <w:pgMar w:top="993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C0291"/>
    <w:multiLevelType w:val="hybridMultilevel"/>
    <w:tmpl w:val="EC728A8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21B16"/>
    <w:multiLevelType w:val="hybridMultilevel"/>
    <w:tmpl w:val="653072C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E059C"/>
    <w:multiLevelType w:val="hybridMultilevel"/>
    <w:tmpl w:val="F56244F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22D10"/>
    <w:multiLevelType w:val="hybridMultilevel"/>
    <w:tmpl w:val="0782657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CC"/>
    <w:rsid w:val="00030DA9"/>
    <w:rsid w:val="00056A25"/>
    <w:rsid w:val="000A240B"/>
    <w:rsid w:val="000A4D8C"/>
    <w:rsid w:val="001665E7"/>
    <w:rsid w:val="001767E3"/>
    <w:rsid w:val="00181D1B"/>
    <w:rsid w:val="001C2D5C"/>
    <w:rsid w:val="001E2219"/>
    <w:rsid w:val="00274EBE"/>
    <w:rsid w:val="002A7796"/>
    <w:rsid w:val="002F6B8E"/>
    <w:rsid w:val="00362411"/>
    <w:rsid w:val="003D3BB1"/>
    <w:rsid w:val="0042386E"/>
    <w:rsid w:val="004457E4"/>
    <w:rsid w:val="004539F8"/>
    <w:rsid w:val="00486831"/>
    <w:rsid w:val="004B43B9"/>
    <w:rsid w:val="004F0425"/>
    <w:rsid w:val="0054322F"/>
    <w:rsid w:val="00597509"/>
    <w:rsid w:val="005B6E1D"/>
    <w:rsid w:val="005D5421"/>
    <w:rsid w:val="00610652"/>
    <w:rsid w:val="006211CC"/>
    <w:rsid w:val="006578AB"/>
    <w:rsid w:val="006671C5"/>
    <w:rsid w:val="006761D8"/>
    <w:rsid w:val="006911A3"/>
    <w:rsid w:val="00730DA4"/>
    <w:rsid w:val="00744BCC"/>
    <w:rsid w:val="00801A26"/>
    <w:rsid w:val="00836EE7"/>
    <w:rsid w:val="00856644"/>
    <w:rsid w:val="00867638"/>
    <w:rsid w:val="0088531F"/>
    <w:rsid w:val="008C6602"/>
    <w:rsid w:val="008E2E56"/>
    <w:rsid w:val="008F2DC1"/>
    <w:rsid w:val="008F686D"/>
    <w:rsid w:val="009421C2"/>
    <w:rsid w:val="00945109"/>
    <w:rsid w:val="00961C14"/>
    <w:rsid w:val="009B6AA2"/>
    <w:rsid w:val="00A1631F"/>
    <w:rsid w:val="00A57E76"/>
    <w:rsid w:val="00A9099C"/>
    <w:rsid w:val="00AD2C73"/>
    <w:rsid w:val="00AD364A"/>
    <w:rsid w:val="00AF27B3"/>
    <w:rsid w:val="00B16D72"/>
    <w:rsid w:val="00B663D8"/>
    <w:rsid w:val="00B77DC3"/>
    <w:rsid w:val="00C21839"/>
    <w:rsid w:val="00CC4AAF"/>
    <w:rsid w:val="00D05094"/>
    <w:rsid w:val="00D4642A"/>
    <w:rsid w:val="00DA5426"/>
    <w:rsid w:val="00DC7E50"/>
    <w:rsid w:val="00DE75B4"/>
    <w:rsid w:val="00F27DAB"/>
    <w:rsid w:val="00F37B44"/>
    <w:rsid w:val="00F7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CC"/>
    <w:rPr>
      <w:rFonts w:ascii="Verdana" w:hAnsi="Verdan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11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11C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2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211CC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11CC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11CC"/>
    <w:rPr>
      <w:rFonts w:ascii="Verdana" w:eastAsiaTheme="majorEastAsia" w:hAnsi="Verdana" w:cstheme="majorBidi"/>
      <w:b/>
      <w:bCs/>
      <w:color w:val="000000" w:themeColor="text1"/>
      <w:sz w:val="26"/>
      <w:szCs w:val="26"/>
    </w:rPr>
  </w:style>
  <w:style w:type="paragraph" w:styleId="Listeavsnitt">
    <w:name w:val="List Paragraph"/>
    <w:basedOn w:val="Normal"/>
    <w:uiPriority w:val="34"/>
    <w:qFormat/>
    <w:rsid w:val="006671C5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945109"/>
    <w:pPr>
      <w:outlineLvl w:val="9"/>
    </w:pPr>
    <w:rPr>
      <w:rFonts w:asciiTheme="majorHAnsi" w:hAnsiTheme="majorHAnsi"/>
      <w:color w:val="365F91" w:themeColor="accent1" w:themeShade="BF"/>
      <w:sz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94510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945109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9451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CC"/>
    <w:rPr>
      <w:rFonts w:ascii="Verdana" w:hAnsi="Verdan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11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11C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62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211CC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11CC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11CC"/>
    <w:rPr>
      <w:rFonts w:ascii="Verdana" w:eastAsiaTheme="majorEastAsia" w:hAnsi="Verdana" w:cstheme="majorBidi"/>
      <w:b/>
      <w:bCs/>
      <w:color w:val="000000" w:themeColor="text1"/>
      <w:sz w:val="26"/>
      <w:szCs w:val="26"/>
    </w:rPr>
  </w:style>
  <w:style w:type="paragraph" w:styleId="Listeavsnitt">
    <w:name w:val="List Paragraph"/>
    <w:basedOn w:val="Normal"/>
    <w:uiPriority w:val="34"/>
    <w:qFormat/>
    <w:rsid w:val="006671C5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945109"/>
    <w:pPr>
      <w:outlineLvl w:val="9"/>
    </w:pPr>
    <w:rPr>
      <w:rFonts w:asciiTheme="majorHAnsi" w:hAnsiTheme="majorHAnsi"/>
      <w:color w:val="365F91" w:themeColor="accent1" w:themeShade="BF"/>
      <w:sz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94510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945109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9451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45A1E-0E13-4E45-A10F-0579FED1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682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55</cp:revision>
  <cp:lastPrinted>2011-11-18T14:52:00Z</cp:lastPrinted>
  <dcterms:created xsi:type="dcterms:W3CDTF">2011-11-16T09:27:00Z</dcterms:created>
  <dcterms:modified xsi:type="dcterms:W3CDTF">2011-11-18T14:53:00Z</dcterms:modified>
</cp:coreProperties>
</file>