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3657D227" w14:textId="77777777" w:rsidR="00221C46" w:rsidRDefault="00221C46" w:rsidP="00221C46">
      <w:pPr>
        <w:jc w:val="both"/>
      </w:pPr>
      <w:r>
        <w:t xml:space="preserve">           This landscape gave rise to energy aggregation services acting as coordinators independent coordinators. Industry </w:t>
      </w:r>
      <w:r>
        <w:t xml:space="preserve">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58E93344"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reinvent consumer data extraction tools. Most importantly, this strategy enables leveraging tried and tested methods for handling privacy and cybersecurity.</w:t>
      </w:r>
    </w:p>
    <w:p w14:paraId="0560AE65" w14:textId="7111B582" w:rsidR="00160852" w:rsidRDefault="00160852" w:rsidP="00160852">
      <w:pPr>
        <w:jc w:val="center"/>
      </w:pPr>
      <w:r>
        <w:rPr>
          <w:noProof/>
        </w:rPr>
        <w:drawing>
          <wp:inline distT="0" distB="0" distL="0" distR="0" wp14:anchorId="521A4961" wp14:editId="06256269">
            <wp:extent cx="2882900" cy="2298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900" cy="2298700"/>
                    </a:xfrm>
                    <a:prstGeom prst="rect">
                      <a:avLst/>
                    </a:prstGeom>
                  </pic:spPr>
                </pic:pic>
              </a:graphicData>
            </a:graphic>
          </wp:inline>
        </w:drawing>
      </w:r>
    </w:p>
    <w:p w14:paraId="4F6D3ED3" w14:textId="77777777" w:rsidR="00160852" w:rsidRDefault="00160852" w:rsidP="00160852">
      <w:pPr>
        <w:jc w:val="center"/>
      </w:pPr>
    </w:p>
    <w:p w14:paraId="751AEC3A" w14:textId="77777777" w:rsidR="00221C46" w:rsidRDefault="00221C46" w:rsidP="00221C46">
      <w:pPr>
        <w:jc w:val="both"/>
      </w:pPr>
      <w:r>
        <w:t xml:space="preserve">           This document explores the beginning of this journey. It aims to understand the best strategy for understanding </w:t>
      </w:r>
      <w:r>
        <w:lastRenderedPageBreak/>
        <w:t xml:space="preserve">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24E55B38" w14:textId="77777777" w:rsidR="00221C46" w:rsidRDefault="00221C46" w:rsidP="00221C46">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46DDF068" w14:textId="215FBFD2" w:rsidR="003F56E3"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714E9F79" w14:textId="7048CA08" w:rsidR="00C810A7" w:rsidRDefault="00C810A7" w:rsidP="00221C46">
      <w:pPr>
        <w:jc w:val="both"/>
      </w:pPr>
    </w:p>
    <w:p w14:paraId="337B9675" w14:textId="7CA43DA8" w:rsidR="00C810A7" w:rsidRDefault="00C810A7" w:rsidP="00160852">
      <w:pPr>
        <w:pStyle w:val="Heading1"/>
      </w:pPr>
      <w:r w:rsidRPr="003F56E3">
        <w:t xml:space="preserve">I. </w:t>
      </w:r>
      <w:r>
        <w:t>M</w:t>
      </w:r>
      <w:r w:rsidR="008662EE">
        <w:t>ethodology</w:t>
      </w:r>
    </w:p>
    <w:p w14:paraId="3C1B3FB4" w14:textId="36DEB2A4" w:rsidR="005A7D86" w:rsidRDefault="005A7D86" w:rsidP="00221C46">
      <w:pPr>
        <w:jc w:val="both"/>
      </w:pPr>
      <w:r>
        <w:rPr>
          <w:noProof/>
        </w:rPr>
        <w:drawing>
          <wp:inline distT="0" distB="0" distL="0" distR="0" wp14:anchorId="18781A91" wp14:editId="2C3D3136">
            <wp:extent cx="3063240" cy="20421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64C8FD1A" w14:textId="136BA7AC"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40C32C0" w:rsidR="00C810A7"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updating models can be a bottleneck that restricts response times. But also, forecasting times can hamper the agility of the solution.</w:t>
      </w:r>
    </w:p>
    <w:p w14:paraId="64E5C9B7" w14:textId="5E78586E" w:rsidR="005E3DBC" w:rsidRDefault="005E3DBC" w:rsidP="00E474D4">
      <w:pPr>
        <w:ind w:firstLine="720"/>
        <w:jc w:val="both"/>
      </w:pPr>
    </w:p>
    <w:p w14:paraId="2BADB2EF" w14:textId="44486F99" w:rsidR="005E3DBC" w:rsidRDefault="005E3DBC" w:rsidP="005E3DBC">
      <w:pPr>
        <w:pStyle w:val="Heading1"/>
      </w:pPr>
      <w:r w:rsidRPr="003F56E3">
        <w:t>I</w:t>
      </w:r>
      <w:r>
        <w:t>I</w:t>
      </w:r>
      <w:r w:rsidRPr="003F56E3">
        <w:t xml:space="preserve">. </w:t>
      </w:r>
      <w:r>
        <w:t>C</w:t>
      </w:r>
      <w:r w:rsidR="008662EE">
        <w:t>andidate</w:t>
      </w:r>
      <w:r>
        <w:t xml:space="preserve"> M</w:t>
      </w:r>
      <w:r w:rsidR="008662EE">
        <w:t>odels</w:t>
      </w:r>
    </w:p>
    <w:p w14:paraId="29EE182D" w14:textId="2E2236CA" w:rsidR="00160852" w:rsidRPr="00160852" w:rsidRDefault="00160852" w:rsidP="00160852">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C06EB51" w14:textId="3EA24C25" w:rsidR="005E3DBC" w:rsidRDefault="005E3DBC" w:rsidP="005E3DBC"/>
    <w:p w14:paraId="734FF5AA" w14:textId="320AE338" w:rsidR="00286945" w:rsidRDefault="00286945" w:rsidP="00194A86">
      <w:pPr>
        <w:jc w:val="both"/>
      </w:pPr>
      <w:r>
        <w:tab/>
        <w:t xml:space="preserve">Household consumption injects a fair amount of unpredictability in the problem statement given its human component. There are some aspects that can be reasoned </w:t>
      </w:r>
      <w:r w:rsidR="00194A86">
        <w:t xml:space="preserve">at a coarse-grained level. For example, daily seasonal patterns are undeniable (Figure </w:t>
      </w:r>
      <w:r w:rsidR="00160852">
        <w:t>2</w:t>
      </w:r>
      <w:r w:rsidR="00194A86">
        <w:t xml:space="preserve">). This </w:t>
      </w:r>
      <w:r w:rsidR="001E17C2">
        <w:t xml:space="preserve">type of </w:t>
      </w:r>
      <w:r w:rsidR="00194A86">
        <w:t>information drives decision</w:t>
      </w:r>
      <w:r w:rsidR="001E17C2">
        <w:t>-processes in several disciplines having direct impact on the design of well-established supply chains.</w:t>
      </w:r>
      <w:r w:rsidR="00194A86">
        <w:t xml:space="preserve"> </w:t>
      </w:r>
      <w:r w:rsidR="001E17C2">
        <w:t xml:space="preserve">In the energy </w:t>
      </w:r>
      <w:r w:rsidR="001E17C2">
        <w:lastRenderedPageBreak/>
        <w:t>distribution space, these seasonal patterns are important drivers of supply-side planning.</w:t>
      </w:r>
    </w:p>
    <w:p w14:paraId="66BB96D6" w14:textId="45C22669" w:rsidR="00160852" w:rsidRDefault="00160852" w:rsidP="00194A86">
      <w:pPr>
        <w:jc w:val="both"/>
      </w:pPr>
    </w:p>
    <w:p w14:paraId="6509AD94" w14:textId="19C3FB84"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in place in the </w:t>
      </w:r>
      <w:r w:rsidR="00873A59">
        <w:t xml:space="preserve">current control plane. The main idea of this article is not scraping the current model but refine it to include a more </w:t>
      </w:r>
      <w:proofErr w:type="spellStart"/>
      <w:r w:rsidR="00873A59">
        <w:t>decentralised</w:t>
      </w:r>
      <w:proofErr w:type="spellEnd"/>
      <w:r w:rsidR="00873A59">
        <w:t xml:space="preserve"> component where consumers interact directly through their daily routines.</w:t>
      </w:r>
    </w:p>
    <w:p w14:paraId="5664B85E" w14:textId="596845A1"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 such as Artificial Neural Networks (ANN).</w:t>
      </w:r>
    </w:p>
    <w:p w14:paraId="104407F5" w14:textId="6DE8A4F4" w:rsidR="00F50480" w:rsidRDefault="00F50480" w:rsidP="00194A86">
      <w:pPr>
        <w:jc w:val="both"/>
      </w:pPr>
      <w:r>
        <w:tab/>
      </w:r>
      <w:r w:rsidR="00B15A39">
        <w:t>Before discussing possibilities, it is important to place some guidelines that constrain available options. ANNs are a popular academic field with a prolific community. The number of possible architectures increase every year.</w:t>
      </w:r>
      <w:r w:rsidR="00236B7D">
        <w:t xml:space="preserve"> Nonetheless, the proposed solution cannot reasonably expend the same resources as state-of-the-art Transformer solutions employed in large language models. In fact, it goes in the opposite direction, </w:t>
      </w:r>
      <w:proofErr w:type="spellStart"/>
      <w:r w:rsidR="00236B7D">
        <w:t>favouring</w:t>
      </w:r>
      <w:proofErr w:type="spellEnd"/>
      <w:r w:rsidR="00236B7D">
        <w:t xml:space="preserve"> light-weight structures transmitted over the network.</w:t>
      </w:r>
    </w:p>
    <w:p w14:paraId="73ED9FE1" w14:textId="77777777" w:rsidR="00902ADA" w:rsidRDefault="00236B7D" w:rsidP="00194A86">
      <w:pPr>
        <w:jc w:val="both"/>
      </w:pPr>
      <w:r>
        <w:tab/>
        <w:t xml:space="preserve">However, the other side of the spectrum </w:t>
      </w:r>
      <w:r w:rsidR="0027184E">
        <w:t xml:space="preserve">does not provide a straightforward option either. While Feed Forward Neural Networks (FFNN) can be easily embedded in simple devices, they might not provide adequate structural support. The problem lies in </w:t>
      </w:r>
      <w:r w:rsidR="00204594">
        <w:t xml:space="preserve">treating </w:t>
      </w:r>
      <w:r w:rsidR="00451C35">
        <w:t>an</w:t>
      </w:r>
      <w:r w:rsidR="00204594">
        <w:t xml:space="preserve"> extrapolation problem, that is, one that might not have a datapoint available to map its construction, as an interpolation problem. </w:t>
      </w:r>
    </w:p>
    <w:p w14:paraId="73B98B0D" w14:textId="30186F61" w:rsidR="00160852" w:rsidRDefault="00204594" w:rsidP="00160852">
      <w:pPr>
        <w:ind w:firstLine="720"/>
        <w:jc w:val="both"/>
      </w:pPr>
      <w:r>
        <w:t>Energy consumption models require a forecasting structure closer to a time series analysis. Patterns</w:t>
      </w:r>
      <w:r w:rsidR="00451C35">
        <w:t xml:space="preserve"> of </w:t>
      </w:r>
      <w:proofErr w:type="spellStart"/>
      <w:r w:rsidR="00451C35">
        <w:t>neigbouring</w:t>
      </w:r>
      <w:proofErr w:type="spellEnd"/>
      <w:r w:rsidR="00451C35">
        <w:t xml:space="preserve"> measurements inform the </w:t>
      </w:r>
      <w:proofErr w:type="spellStart"/>
      <w:r w:rsidR="00451C35">
        <w:t>behaviour</w:t>
      </w:r>
      <w:proofErr w:type="spellEnd"/>
      <w:r w:rsidR="00451C35">
        <w:t xml:space="preserve"> of future ones. FFNNs treat all datapoints in the same fashion. It does not provide a framework that can adaptatively map th</w:t>
      </w:r>
      <w:r w:rsidR="00902ADA">
        <w:t>e</w:t>
      </w:r>
      <w:r w:rsidR="00451C35">
        <w:t>s</w:t>
      </w:r>
      <w:r w:rsidR="00902ADA">
        <w:t>e</w:t>
      </w:r>
      <w:r w:rsidR="00451C35">
        <w:t xml:space="preserve"> sequential structures.</w:t>
      </w:r>
      <w:r w:rsidR="00902ADA">
        <w:t xml:space="preserve"> </w:t>
      </w:r>
      <w:r w:rsidR="00451C35">
        <w:t>The research</w:t>
      </w:r>
      <w:r w:rsidR="00902ADA">
        <w:t xml:space="preserve"> will focus on a few candidates that exist between these boundaries. They must be simple enough to fit an embedded system but capture enough complexity to provide reliable forecasts.</w:t>
      </w:r>
    </w:p>
    <w:p w14:paraId="7762DB4E" w14:textId="77777777" w:rsidR="00286945" w:rsidRDefault="00286945" w:rsidP="005E3DBC"/>
    <w:p w14:paraId="0BA5B2BC" w14:textId="24C47BAD" w:rsidR="008662EE" w:rsidRDefault="008662EE" w:rsidP="008662EE">
      <w:pPr>
        <w:pStyle w:val="Heading2"/>
        <w:numPr>
          <w:ilvl w:val="0"/>
          <w:numId w:val="0"/>
        </w:numPr>
        <w:rPr>
          <w:color w:val="595959" w:themeColor="text1" w:themeTint="A6"/>
        </w:rPr>
      </w:pPr>
      <w:r>
        <w:rPr>
          <w:color w:val="595959" w:themeColor="text1" w:themeTint="A6"/>
        </w:rPr>
        <w:t>A</w:t>
      </w:r>
      <w:r w:rsidRPr="00CD4E53">
        <w:rPr>
          <w:color w:val="595959" w:themeColor="text1" w:themeTint="A6"/>
        </w:rPr>
        <w:t xml:space="preserve">. </w:t>
      </w:r>
      <w:r>
        <w:rPr>
          <w:color w:val="595959" w:themeColor="text1" w:themeTint="A6"/>
        </w:rPr>
        <w:t>Convolutional Neural Networks</w:t>
      </w:r>
    </w:p>
    <w:p w14:paraId="20C97337" w14:textId="674DE7CA" w:rsidR="008662EE" w:rsidRDefault="008662EE" w:rsidP="008662EE"/>
    <w:p w14:paraId="5D9B2A00" w14:textId="5FDC9F94" w:rsidR="008662EE" w:rsidRDefault="008662EE" w:rsidP="008662EE">
      <w:pPr>
        <w:pStyle w:val="Heading2"/>
        <w:numPr>
          <w:ilvl w:val="0"/>
          <w:numId w:val="0"/>
        </w:numPr>
        <w:rPr>
          <w:color w:val="595959" w:themeColor="text1" w:themeTint="A6"/>
        </w:rPr>
      </w:pPr>
      <w:r w:rsidRPr="00CD4E53">
        <w:rPr>
          <w:color w:val="595959" w:themeColor="text1" w:themeTint="A6"/>
        </w:rPr>
        <w:t xml:space="preserve">B. </w:t>
      </w:r>
      <w:r>
        <w:rPr>
          <w:color w:val="595959" w:themeColor="text1" w:themeTint="A6"/>
        </w:rPr>
        <w:t>Gated Recurrent Units</w:t>
      </w:r>
    </w:p>
    <w:p w14:paraId="2DE2ECA0" w14:textId="759C7343" w:rsidR="008662EE" w:rsidRDefault="008662EE" w:rsidP="008662EE"/>
    <w:p w14:paraId="04FB84C3" w14:textId="0AD65DA4" w:rsidR="008662EE" w:rsidRDefault="008662EE" w:rsidP="008662EE">
      <w:pPr>
        <w:pStyle w:val="Heading2"/>
        <w:numPr>
          <w:ilvl w:val="0"/>
          <w:numId w:val="0"/>
        </w:numPr>
        <w:rPr>
          <w:color w:val="595959" w:themeColor="text1" w:themeTint="A6"/>
        </w:rPr>
      </w:pPr>
      <w:r>
        <w:rPr>
          <w:color w:val="595959" w:themeColor="text1" w:themeTint="A6"/>
        </w:rPr>
        <w:t>C</w:t>
      </w:r>
      <w:r w:rsidRPr="00CD4E53">
        <w:rPr>
          <w:color w:val="595959" w:themeColor="text1" w:themeTint="A6"/>
        </w:rPr>
        <w:t xml:space="preserve">. </w:t>
      </w:r>
      <w:r>
        <w:rPr>
          <w:color w:val="595959" w:themeColor="text1" w:themeTint="A6"/>
        </w:rPr>
        <w:t>Long-Term Short-Term Memory</w:t>
      </w:r>
    </w:p>
    <w:p w14:paraId="0DFED9F0" w14:textId="77777777" w:rsidR="008662EE" w:rsidRPr="008662EE" w:rsidRDefault="008662EE" w:rsidP="008662EE"/>
    <w:p w14:paraId="0C976E17" w14:textId="7A5D62CA" w:rsidR="008662EE" w:rsidRDefault="008662EE" w:rsidP="008662EE">
      <w:pPr>
        <w:pStyle w:val="Heading1"/>
      </w:pPr>
      <w:r w:rsidRPr="003F56E3">
        <w:t>I</w:t>
      </w:r>
      <w:r>
        <w:t xml:space="preserve">II. </w:t>
      </w:r>
      <w:r w:rsidR="0027184E">
        <w:t>Implementation</w:t>
      </w:r>
    </w:p>
    <w:p w14:paraId="32C22892" w14:textId="77777777" w:rsidR="008662EE" w:rsidRPr="008662EE" w:rsidRDefault="008662EE" w:rsidP="008662EE"/>
    <w:p w14:paraId="49E563D4" w14:textId="0CB5A0B1" w:rsidR="005E3DBC" w:rsidRDefault="008662EE" w:rsidP="008662EE">
      <w:pPr>
        <w:pStyle w:val="Heading1"/>
      </w:pPr>
      <w:r w:rsidRPr="003F56E3">
        <w:t>I</w:t>
      </w:r>
      <w:r>
        <w:t>V</w:t>
      </w:r>
      <w:r w:rsidRPr="003F56E3">
        <w:t xml:space="preserve">. </w:t>
      </w:r>
      <w:r>
        <w:t>Discussion</w:t>
      </w:r>
    </w:p>
    <w:p w14:paraId="2EE25D73" w14:textId="77777777" w:rsidR="008662EE" w:rsidRPr="008662EE" w:rsidRDefault="008662EE" w:rsidP="008662EE"/>
    <w:p w14:paraId="34DD075D" w14:textId="6D4DB5B5" w:rsidR="00732E46" w:rsidRDefault="00DB3364" w:rsidP="003F56E3">
      <w:pPr>
        <w:pStyle w:val="Heading1"/>
      </w:pPr>
      <w:r w:rsidRPr="00CD4E53">
        <w:t xml:space="preserve">V. </w:t>
      </w:r>
      <w:r w:rsidR="000F2C11" w:rsidRPr="00CD4E53">
        <w:t>Conclusion</w:t>
      </w:r>
    </w:p>
    <w:p w14:paraId="5940CCCD" w14:textId="77777777" w:rsidR="008662EE" w:rsidRPr="008662EE" w:rsidRDefault="008662EE" w:rsidP="008662EE"/>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t>References</w:t>
      </w:r>
    </w:p>
    <w:p w14:paraId="45DA8BE1" w14:textId="3E7A231E" w:rsidR="00CD6167"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A. T. </w:t>
      </w:r>
      <w:proofErr w:type="spellStart"/>
      <w:r w:rsidRPr="00CD6167">
        <w:rPr>
          <w:color w:val="222222"/>
          <w:sz w:val="16"/>
          <w:szCs w:val="16"/>
          <w:shd w:val="clear" w:color="auto" w:fill="FFFFFF"/>
          <w:lang w:val="en-IE" w:eastAsia="en-GB"/>
        </w:rPr>
        <w:t>Eseye</w:t>
      </w:r>
      <w:proofErr w:type="spellEnd"/>
      <w:r w:rsidRPr="00CD6167">
        <w:rPr>
          <w:color w:val="222222"/>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10.1109/TII.2020.2970165.</w:t>
      </w:r>
    </w:p>
    <w:p w14:paraId="6EA1FB81" w14:textId="6D315854" w:rsidR="00CD6167" w:rsidRDefault="00CD6167" w:rsidP="00207794">
      <w:pPr>
        <w:jc w:val="both"/>
        <w:rPr>
          <w:color w:val="222222"/>
          <w:sz w:val="16"/>
          <w:szCs w:val="16"/>
          <w:shd w:val="clear" w:color="auto" w:fill="FFFFFF"/>
          <w:lang w:val="en-IE" w:eastAsia="en-GB"/>
        </w:rPr>
      </w:pPr>
    </w:p>
    <w:p w14:paraId="191691B8" w14:textId="37BB60D9" w:rsidR="00221C46" w:rsidRDefault="00221C46" w:rsidP="00207794">
      <w:pPr>
        <w:jc w:val="both"/>
        <w:rPr>
          <w:color w:val="222222"/>
          <w:sz w:val="16"/>
          <w:szCs w:val="16"/>
          <w:shd w:val="clear" w:color="auto" w:fill="FFFFFF"/>
          <w:lang w:val="en-IE" w:eastAsia="en-GB"/>
        </w:rPr>
      </w:pPr>
      <w:r w:rsidRPr="00221C46">
        <w:rPr>
          <w:color w:val="222222"/>
          <w:sz w:val="16"/>
          <w:szCs w:val="16"/>
          <w:shd w:val="clear" w:color="auto" w:fill="FFFFFF"/>
          <w:lang w:val="en-IE" w:eastAsia="en-GB"/>
        </w:rPr>
        <w:t xml:space="preserve">B. </w:t>
      </w:r>
      <w:proofErr w:type="spellStart"/>
      <w:r w:rsidRPr="00221C46">
        <w:rPr>
          <w:color w:val="222222"/>
          <w:sz w:val="16"/>
          <w:szCs w:val="16"/>
          <w:shd w:val="clear" w:color="auto" w:fill="FFFFFF"/>
          <w:lang w:val="en-IE" w:eastAsia="en-GB"/>
        </w:rPr>
        <w:t>Sudharsan</w:t>
      </w:r>
      <w:proofErr w:type="spellEnd"/>
      <w:r w:rsidRPr="00221C46">
        <w:rPr>
          <w:color w:val="222222"/>
          <w:sz w:val="16"/>
          <w:szCs w:val="16"/>
          <w:shd w:val="clear" w:color="auto" w:fill="FFFFFF"/>
          <w:lang w:val="en-IE" w:eastAsia="en-GB"/>
        </w:rPr>
        <w:t xml:space="preserve"> et al., "</w:t>
      </w:r>
      <w:proofErr w:type="spellStart"/>
      <w:r w:rsidRPr="00221C46">
        <w:rPr>
          <w:color w:val="222222"/>
          <w:sz w:val="16"/>
          <w:szCs w:val="16"/>
          <w:shd w:val="clear" w:color="auto" w:fill="FFFFFF"/>
          <w:lang w:val="en-IE" w:eastAsia="en-GB"/>
        </w:rPr>
        <w:t>TinyML</w:t>
      </w:r>
      <w:proofErr w:type="spellEnd"/>
      <w:r w:rsidRPr="00221C46">
        <w:rPr>
          <w:color w:val="222222"/>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221C46">
        <w:rPr>
          <w:color w:val="222222"/>
          <w:sz w:val="16"/>
          <w:szCs w:val="16"/>
          <w:shd w:val="clear" w:color="auto" w:fill="FFFFFF"/>
          <w:lang w:val="en-IE" w:eastAsia="en-GB"/>
        </w:rPr>
        <w:t>doi</w:t>
      </w:r>
      <w:proofErr w:type="spellEnd"/>
      <w:r w:rsidRPr="00221C46">
        <w:rPr>
          <w:color w:val="222222"/>
          <w:sz w:val="16"/>
          <w:szCs w:val="16"/>
          <w:shd w:val="clear" w:color="auto" w:fill="FFFFFF"/>
          <w:lang w:val="en-IE" w:eastAsia="en-GB"/>
        </w:rPr>
        <w:t>: 10.1109/WF-IoT51360.2021.9595024.</w:t>
      </w:r>
    </w:p>
    <w:p w14:paraId="7E33DED6" w14:textId="77777777" w:rsidR="00221C46" w:rsidRDefault="00221C46" w:rsidP="00207794">
      <w:pPr>
        <w:jc w:val="both"/>
        <w:rPr>
          <w:color w:val="222222"/>
          <w:sz w:val="16"/>
          <w:szCs w:val="16"/>
          <w:shd w:val="clear" w:color="auto" w:fill="FFFFFF"/>
          <w:lang w:val="en-IE" w:eastAsia="en-GB"/>
        </w:rPr>
      </w:pPr>
    </w:p>
    <w:p w14:paraId="7FE6F7F4" w14:textId="7D47C842" w:rsidR="00C60694"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J. </w:t>
      </w:r>
      <w:proofErr w:type="spellStart"/>
      <w:r w:rsidRPr="00CD6167">
        <w:rPr>
          <w:color w:val="222222"/>
          <w:sz w:val="16"/>
          <w:szCs w:val="16"/>
          <w:shd w:val="clear" w:color="auto" w:fill="FFFFFF"/>
          <w:lang w:val="en-IE" w:eastAsia="en-GB"/>
        </w:rPr>
        <w:t>Kampars</w:t>
      </w:r>
      <w:proofErr w:type="spellEnd"/>
      <w:r w:rsidRPr="00CD6167">
        <w:rPr>
          <w:color w:val="222222"/>
          <w:sz w:val="16"/>
          <w:szCs w:val="16"/>
          <w:shd w:val="clear" w:color="auto" w:fill="FFFFFF"/>
          <w:lang w:val="en-IE" w:eastAsia="en-GB"/>
        </w:rPr>
        <w:t xml:space="preserve">, D. </w:t>
      </w:r>
      <w:proofErr w:type="spellStart"/>
      <w:r w:rsidRPr="00CD6167">
        <w:rPr>
          <w:color w:val="222222"/>
          <w:sz w:val="16"/>
          <w:szCs w:val="16"/>
          <w:shd w:val="clear" w:color="auto" w:fill="FFFFFF"/>
          <w:lang w:val="en-IE" w:eastAsia="en-GB"/>
        </w:rPr>
        <w:t>Tropins</w:t>
      </w:r>
      <w:proofErr w:type="spellEnd"/>
      <w:r w:rsidRPr="00CD6167">
        <w:rPr>
          <w:color w:val="222222"/>
          <w:sz w:val="16"/>
          <w:szCs w:val="16"/>
          <w:shd w:val="clear" w:color="auto" w:fill="FFFFFF"/>
          <w:lang w:val="en-IE" w:eastAsia="en-GB"/>
        </w:rPr>
        <w:t xml:space="preserve"> and R. </w:t>
      </w:r>
      <w:proofErr w:type="spellStart"/>
      <w:r w:rsidRPr="00CD6167">
        <w:rPr>
          <w:color w:val="222222"/>
          <w:sz w:val="16"/>
          <w:szCs w:val="16"/>
          <w:shd w:val="clear" w:color="auto" w:fill="FFFFFF"/>
          <w:lang w:val="en-IE" w:eastAsia="en-GB"/>
        </w:rPr>
        <w:t>Matisons</w:t>
      </w:r>
      <w:proofErr w:type="spellEnd"/>
      <w:r w:rsidRPr="00CD6167">
        <w:rPr>
          <w:color w:val="222222"/>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10.1109/ITMS52826.2021.9615332.</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614F" w14:textId="77777777" w:rsidR="0048521A" w:rsidRDefault="0048521A">
      <w:r>
        <w:separator/>
      </w:r>
    </w:p>
  </w:endnote>
  <w:endnote w:type="continuationSeparator" w:id="0">
    <w:p w14:paraId="5FFD25EC" w14:textId="77777777" w:rsidR="0048521A" w:rsidRDefault="0048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2C2C" w14:textId="77777777" w:rsidR="0048521A" w:rsidRPr="009A0AA6" w:rsidRDefault="0048521A" w:rsidP="009A0AA6">
      <w:pPr>
        <w:pStyle w:val="Footer"/>
      </w:pPr>
    </w:p>
  </w:footnote>
  <w:footnote w:type="continuationSeparator" w:id="0">
    <w:p w14:paraId="4A601B06" w14:textId="77777777" w:rsidR="0048521A" w:rsidRDefault="0048521A">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403AE"/>
    <w:rsid w:val="00053B2E"/>
    <w:rsid w:val="000650E5"/>
    <w:rsid w:val="00081747"/>
    <w:rsid w:val="00085D7A"/>
    <w:rsid w:val="000F2C11"/>
    <w:rsid w:val="00114406"/>
    <w:rsid w:val="00152AB3"/>
    <w:rsid w:val="00160852"/>
    <w:rsid w:val="00163F9F"/>
    <w:rsid w:val="00170C54"/>
    <w:rsid w:val="001743EC"/>
    <w:rsid w:val="00194A86"/>
    <w:rsid w:val="001B0334"/>
    <w:rsid w:val="001D7DE6"/>
    <w:rsid w:val="001E17C2"/>
    <w:rsid w:val="001E7EDB"/>
    <w:rsid w:val="001F512A"/>
    <w:rsid w:val="00204594"/>
    <w:rsid w:val="00207794"/>
    <w:rsid w:val="00221C46"/>
    <w:rsid w:val="00236B7D"/>
    <w:rsid w:val="0027184E"/>
    <w:rsid w:val="00285E41"/>
    <w:rsid w:val="00286945"/>
    <w:rsid w:val="003242E2"/>
    <w:rsid w:val="00357347"/>
    <w:rsid w:val="0036091A"/>
    <w:rsid w:val="00373C1B"/>
    <w:rsid w:val="003A0BC5"/>
    <w:rsid w:val="003B1670"/>
    <w:rsid w:val="003F56E3"/>
    <w:rsid w:val="004063A4"/>
    <w:rsid w:val="00443DF5"/>
    <w:rsid w:val="00451C35"/>
    <w:rsid w:val="00474613"/>
    <w:rsid w:val="0048521A"/>
    <w:rsid w:val="004E35A3"/>
    <w:rsid w:val="004F50F2"/>
    <w:rsid w:val="00515C13"/>
    <w:rsid w:val="005A7D86"/>
    <w:rsid w:val="005B43C2"/>
    <w:rsid w:val="005C68BC"/>
    <w:rsid w:val="005E2D10"/>
    <w:rsid w:val="005E3DBC"/>
    <w:rsid w:val="005F4497"/>
    <w:rsid w:val="006514FE"/>
    <w:rsid w:val="00660F88"/>
    <w:rsid w:val="006702CD"/>
    <w:rsid w:val="00682750"/>
    <w:rsid w:val="00686886"/>
    <w:rsid w:val="00694E0B"/>
    <w:rsid w:val="006A6919"/>
    <w:rsid w:val="006E42E3"/>
    <w:rsid w:val="007054D1"/>
    <w:rsid w:val="00725B05"/>
    <w:rsid w:val="00727CFE"/>
    <w:rsid w:val="00732E46"/>
    <w:rsid w:val="007603EB"/>
    <w:rsid w:val="00770633"/>
    <w:rsid w:val="00771AA2"/>
    <w:rsid w:val="007F4FB6"/>
    <w:rsid w:val="0080720F"/>
    <w:rsid w:val="00815CC3"/>
    <w:rsid w:val="00852983"/>
    <w:rsid w:val="008662EE"/>
    <w:rsid w:val="00873A59"/>
    <w:rsid w:val="00874977"/>
    <w:rsid w:val="008E4F03"/>
    <w:rsid w:val="008F2699"/>
    <w:rsid w:val="00902ADA"/>
    <w:rsid w:val="00932FBA"/>
    <w:rsid w:val="0096199E"/>
    <w:rsid w:val="009A0AA6"/>
    <w:rsid w:val="009B0F1B"/>
    <w:rsid w:val="00A029FC"/>
    <w:rsid w:val="00A24B38"/>
    <w:rsid w:val="00A41540"/>
    <w:rsid w:val="00A530D2"/>
    <w:rsid w:val="00A6122B"/>
    <w:rsid w:val="00A80BDA"/>
    <w:rsid w:val="00A853F3"/>
    <w:rsid w:val="00AB42A5"/>
    <w:rsid w:val="00AB4C22"/>
    <w:rsid w:val="00AC2399"/>
    <w:rsid w:val="00B04702"/>
    <w:rsid w:val="00B07BB7"/>
    <w:rsid w:val="00B15A39"/>
    <w:rsid w:val="00B53B72"/>
    <w:rsid w:val="00BB18DF"/>
    <w:rsid w:val="00C26B88"/>
    <w:rsid w:val="00C60694"/>
    <w:rsid w:val="00C76E9E"/>
    <w:rsid w:val="00C810A7"/>
    <w:rsid w:val="00CD4E53"/>
    <w:rsid w:val="00CD6167"/>
    <w:rsid w:val="00CE4351"/>
    <w:rsid w:val="00DA34C3"/>
    <w:rsid w:val="00DB3364"/>
    <w:rsid w:val="00DC5CC0"/>
    <w:rsid w:val="00DC758F"/>
    <w:rsid w:val="00DF6629"/>
    <w:rsid w:val="00E45781"/>
    <w:rsid w:val="00E474D4"/>
    <w:rsid w:val="00E57D3D"/>
    <w:rsid w:val="00E625A7"/>
    <w:rsid w:val="00E653B5"/>
    <w:rsid w:val="00E9065C"/>
    <w:rsid w:val="00EA352F"/>
    <w:rsid w:val="00EF6430"/>
    <w:rsid w:val="00F2198C"/>
    <w:rsid w:val="00F50480"/>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2022-06-28T14:04:00Z</dcterms:created>
  <dcterms:modified xsi:type="dcterms:W3CDTF">2022-06-28T14:04:00Z</dcterms:modified>
</cp:coreProperties>
</file>