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Hotel Booking Analysis Report</w:t>
      </w:r>
    </w:p>
    <w:p>
      <w:pPr>
        <w:pStyle w:val="Heading1"/>
      </w:pPr>
      <w:r>
        <w:t>1. Project Overview</w:t>
      </w:r>
    </w:p>
    <w:p>
      <w:r>
        <w:t>This project involves analyzing hotel booking data to uncover key trends in customer behavior, cancellations, room preferences, and booking patterns. The dataset consists of over 119,000 booking records from both Resort Hotel and City Hotel, spanning different years, months, and customer types.</w:t>
      </w:r>
    </w:p>
    <w:p>
      <w:pPr>
        <w:pStyle w:val="Heading1"/>
      </w:pPr>
      <w:r>
        <w:t>2. Dataset Summary</w:t>
      </w:r>
    </w:p>
    <w:p>
      <w:r>
        <w:t>Total Bookings: 119,390</w:t>
        <w:br/>
        <w:t>Hotel Types: Resort Hotel &amp; City Hotel</w:t>
        <w:br/>
        <w:t>Guest Types: Couples, Family, Single</w:t>
        <w:br/>
        <w:t>Metrics Included: Cancellation status, Room types (reserved vs. assigned), Booking source countries, Adults, children, and babies per booking, Reservation status</w:t>
      </w:r>
    </w:p>
    <w:p>
      <w:pPr>
        <w:pStyle w:val="Heading1"/>
      </w:pPr>
      <w:r>
        <w:t>3. Key Metrics and Insights</w:t>
      </w:r>
    </w:p>
    <w:p>
      <w:pPr>
        <w:pStyle w:val="Heading2"/>
      </w:pPr>
      <w:r>
        <w:t>Total Guests by Guest Type</w:t>
      </w:r>
    </w:p>
    <w:tbl>
      <w:tblPr>
        <w:tblStyle w:val="TableGrid"/>
        <w:tblW w:type="auto" w:w="0"/>
        <w:tblLook w:firstColumn="1" w:firstRow="1" w:lastColumn="0" w:lastRow="0" w:noHBand="0" w:noVBand="1" w:val="04A0"/>
      </w:tblPr>
      <w:tblGrid>
        <w:gridCol w:w="4320"/>
        <w:gridCol w:w="4320"/>
      </w:tblGrid>
      <w:tr>
        <w:tc>
          <w:tcPr>
            <w:tcW w:type="dxa" w:w="4320"/>
          </w:tcPr>
          <w:p>
            <w:r>
              <w:t>Guest Type</w:t>
            </w:r>
          </w:p>
        </w:tc>
        <w:tc>
          <w:tcPr>
            <w:tcW w:type="dxa" w:w="4320"/>
          </w:tcPr>
          <w:p>
            <w:r>
              <w:t>Total Guests</w:t>
            </w:r>
          </w:p>
        </w:tc>
      </w:tr>
      <w:tr>
        <w:tc>
          <w:tcPr>
            <w:tcW w:type="dxa" w:w="4320"/>
          </w:tcPr>
          <w:p>
            <w:r>
              <w:t>Couples</w:t>
            </w:r>
          </w:p>
        </w:tc>
        <w:tc>
          <w:tcPr>
            <w:tcW w:type="dxa" w:w="4320"/>
          </w:tcPr>
          <w:p>
            <w:r>
              <w:t>81560</w:t>
            </w:r>
          </w:p>
        </w:tc>
      </w:tr>
      <w:tr>
        <w:tc>
          <w:tcPr>
            <w:tcW w:type="dxa" w:w="4320"/>
          </w:tcPr>
          <w:p>
            <w:r>
              <w:t>Family</w:t>
            </w:r>
          </w:p>
        </w:tc>
        <w:tc>
          <w:tcPr>
            <w:tcW w:type="dxa" w:w="4320"/>
          </w:tcPr>
          <w:p>
            <w:r>
              <w:t>15253</w:t>
            </w:r>
          </w:p>
        </w:tc>
      </w:tr>
      <w:tr>
        <w:tc>
          <w:tcPr>
            <w:tcW w:type="dxa" w:w="4320"/>
          </w:tcPr>
          <w:p>
            <w:r>
              <w:t>Single</w:t>
            </w:r>
          </w:p>
        </w:tc>
        <w:tc>
          <w:tcPr>
            <w:tcW w:type="dxa" w:w="4320"/>
          </w:tcPr>
          <w:p>
            <w:r>
              <w:t>22577</w:t>
            </w:r>
          </w:p>
        </w:tc>
      </w:tr>
    </w:tbl>
    <w:p>
      <w:pPr>
        <w:pStyle w:val="Heading2"/>
      </w:pPr>
      <w:r>
        <w:t>Cancellations by Guest Type</w:t>
      </w:r>
    </w:p>
    <w:tbl>
      <w:tblPr>
        <w:tblStyle w:val="TableGrid"/>
        <w:tblW w:type="auto" w:w="0"/>
        <w:tblLook w:firstColumn="1" w:firstRow="1" w:lastColumn="0" w:lastRow="0" w:noHBand="0" w:noVBand="1" w:val="04A0"/>
      </w:tblPr>
      <w:tblGrid>
        <w:gridCol w:w="2880"/>
        <w:gridCol w:w="2880"/>
        <w:gridCol w:w="2880"/>
      </w:tblGrid>
      <w:tr>
        <w:tc>
          <w:tcPr>
            <w:tcW w:type="dxa" w:w="2880"/>
          </w:tcPr>
          <w:p>
            <w:r>
              <w:t>Guest Type</w:t>
            </w:r>
          </w:p>
        </w:tc>
        <w:tc>
          <w:tcPr>
            <w:tcW w:type="dxa" w:w="2880"/>
          </w:tcPr>
          <w:p>
            <w:r>
              <w:t>Cancelled Bookings</w:t>
            </w:r>
          </w:p>
        </w:tc>
        <w:tc>
          <w:tcPr>
            <w:tcW w:type="dxa" w:w="2880"/>
          </w:tcPr>
          <w:p>
            <w:r>
              <w:t>Cancellation Rate (%)</w:t>
            </w:r>
          </w:p>
        </w:tc>
      </w:tr>
      <w:tr>
        <w:tc>
          <w:tcPr>
            <w:tcW w:type="dxa" w:w="2880"/>
          </w:tcPr>
          <w:p>
            <w:r>
              <w:t>Couples</w:t>
            </w:r>
          </w:p>
        </w:tc>
        <w:tc>
          <w:tcPr>
            <w:tcW w:type="dxa" w:w="2880"/>
          </w:tcPr>
          <w:p>
            <w:r>
              <w:t>32424</w:t>
            </w:r>
          </w:p>
        </w:tc>
        <w:tc>
          <w:tcPr>
            <w:tcW w:type="dxa" w:w="2880"/>
          </w:tcPr>
          <w:p>
            <w:r>
              <w:t>39.75</w:t>
            </w:r>
          </w:p>
        </w:tc>
      </w:tr>
      <w:tr>
        <w:tc>
          <w:tcPr>
            <w:tcW w:type="dxa" w:w="2880"/>
          </w:tcPr>
          <w:p>
            <w:r>
              <w:t>Family</w:t>
            </w:r>
          </w:p>
        </w:tc>
        <w:tc>
          <w:tcPr>
            <w:tcW w:type="dxa" w:w="2880"/>
          </w:tcPr>
          <w:p>
            <w:r>
              <w:t>5245</w:t>
            </w:r>
          </w:p>
        </w:tc>
        <w:tc>
          <w:tcPr>
            <w:tcW w:type="dxa" w:w="2880"/>
          </w:tcPr>
          <w:p>
            <w:r>
              <w:t>34.39</w:t>
            </w:r>
          </w:p>
        </w:tc>
      </w:tr>
      <w:tr>
        <w:tc>
          <w:tcPr>
            <w:tcW w:type="dxa" w:w="2880"/>
          </w:tcPr>
          <w:p>
            <w:r>
              <w:t>Single</w:t>
            </w:r>
          </w:p>
        </w:tc>
        <w:tc>
          <w:tcPr>
            <w:tcW w:type="dxa" w:w="2880"/>
          </w:tcPr>
          <w:p>
            <w:r>
              <w:t>6555</w:t>
            </w:r>
          </w:p>
        </w:tc>
        <w:tc>
          <w:tcPr>
            <w:tcW w:type="dxa" w:w="2880"/>
          </w:tcPr>
          <w:p>
            <w:r>
              <w:t>29.03</w:t>
            </w:r>
          </w:p>
        </w:tc>
      </w:tr>
    </w:tbl>
    <w:p>
      <w:pPr>
        <w:pStyle w:val="Heading2"/>
      </w:pPr>
      <w:r>
        <w:t>Bookings by Hotel Type</w:t>
      </w:r>
    </w:p>
    <w:tbl>
      <w:tblPr>
        <w:tblStyle w:val="TableGrid"/>
        <w:tblW w:type="auto" w:w="0"/>
        <w:tblLook w:firstColumn="1" w:firstRow="1" w:lastColumn="0" w:lastRow="0" w:noHBand="0" w:noVBand="1" w:val="04A0"/>
      </w:tblPr>
      <w:tblGrid>
        <w:gridCol w:w="4320"/>
        <w:gridCol w:w="4320"/>
      </w:tblGrid>
      <w:tr>
        <w:tc>
          <w:tcPr>
            <w:tcW w:type="dxa" w:w="4320"/>
          </w:tcPr>
          <w:p>
            <w:r>
              <w:t>Hotel Type</w:t>
            </w:r>
          </w:p>
        </w:tc>
        <w:tc>
          <w:tcPr>
            <w:tcW w:type="dxa" w:w="4320"/>
          </w:tcPr>
          <w:p>
            <w:r>
              <w:t>Total Bookings</w:t>
            </w:r>
          </w:p>
        </w:tc>
      </w:tr>
      <w:tr>
        <w:tc>
          <w:tcPr>
            <w:tcW w:type="dxa" w:w="4320"/>
          </w:tcPr>
          <w:p>
            <w:r>
              <w:t>City Hotel</w:t>
            </w:r>
          </w:p>
        </w:tc>
        <w:tc>
          <w:tcPr>
            <w:tcW w:type="dxa" w:w="4320"/>
          </w:tcPr>
          <w:p>
            <w:r>
              <w:t>79330</w:t>
            </w:r>
          </w:p>
        </w:tc>
      </w:tr>
      <w:tr>
        <w:tc>
          <w:tcPr>
            <w:tcW w:type="dxa" w:w="4320"/>
          </w:tcPr>
          <w:p>
            <w:r>
              <w:t>Resort Hotel</w:t>
            </w:r>
          </w:p>
        </w:tc>
        <w:tc>
          <w:tcPr>
            <w:tcW w:type="dxa" w:w="4320"/>
          </w:tcPr>
          <w:p>
            <w:r>
              <w:t>40060</w:t>
            </w:r>
          </w:p>
        </w:tc>
      </w:tr>
    </w:tbl>
    <w:p>
      <w:pPr>
        <w:pStyle w:val="Heading1"/>
      </w:pPr>
      <w:r>
        <w:t>4. Business Insights</w:t>
      </w:r>
    </w:p>
    <w:p>
      <w:r>
        <w:t>1. Focus on Couples:</w:t>
        <w:br/>
        <w:t xml:space="preserve">   - Marketing should prioritize this group but also address high cancellation risks with loyalty programs or stricter policies.</w:t>
        <w:br/>
        <w:t>2. City Hotels Lead:</w:t>
        <w:br/>
        <w:t xml:space="preserve">   - Higher occupancy means more revenue opportunities but requires high service standards.</w:t>
        <w:br/>
        <w:t>3. Mismatch in Room Assignments:</w:t>
        <w:br/>
        <w:t xml:space="preserve">   - Operational inefficiencies may lead to dissatisfaction. Suggest auditing assignment processes.</w:t>
        <w:br/>
        <w:t>4. Cancellation Behavior:</w:t>
        <w:br/>
        <w:t xml:space="preserve">   - Overall cancellation rate of over 33% suggests a need for predictive modeling or better booking policies.</w:t>
      </w:r>
    </w:p>
    <w:p>
      <w:pPr>
        <w:pStyle w:val="Heading1"/>
      </w:pPr>
      <w:r>
        <w:t>5. Conclusion</w:t>
      </w:r>
    </w:p>
    <w:p>
      <w:r>
        <w:t>The analysis reveals strong demand from couples, especially in city hotels, but also highlights high cancellation rates and mismatches in room assignments. These insights can drive improvements in marketing, operations, and customer service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