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Summary of Cult.fit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Cult.fit, founded in 2016 by Mukesh Bansal and Ankit Nagori, is a prominent fitness and wellness company headquartered in Bangalore, India. Offering a diverse range of fitness services, including group fitness classes, personal training, and nutrition counselling, Cult.fit has garnered a substantial customer base dedicated to achieving their fitness goals. However, as the company expanded, it encountered operational challenges related to scalability, data security, and performance optimization. This case study delves into how Cult.fit effectively addressed these issues by adopting Amazon Web Services (AWS) solutions.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Company 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Employee Count: 3,152 as of April 30, 2023.</w:t>
      </w:r>
    </w:p>
    <w:p w:rsidR="00000000" w:rsidDel="00000000" w:rsidP="00000000" w:rsidRDefault="00000000" w:rsidRPr="00000000" w14:paraId="0000000A">
      <w:pPr>
        <w:rPr/>
      </w:pPr>
      <w:r w:rsidDel="00000000" w:rsidR="00000000" w:rsidRPr="00000000">
        <w:rPr>
          <w:rtl w:val="0"/>
        </w:rPr>
        <w:t xml:space="preserve"> Valuation: $1.59 billion as of May 23, 2022.</w:t>
      </w:r>
    </w:p>
    <w:p w:rsidR="00000000" w:rsidDel="00000000" w:rsidP="00000000" w:rsidRDefault="00000000" w:rsidRPr="00000000" w14:paraId="0000000B">
      <w:pPr>
        <w:rPr/>
      </w:pPr>
      <w:r w:rsidDel="00000000" w:rsidR="00000000" w:rsidRPr="00000000">
        <w:rPr>
          <w:rtl w:val="0"/>
        </w:rPr>
        <w:t xml:space="preserve"> Annual Revenue: $42.2 million as of March 31, 2022 (34% YoY revenue growth)</w:t>
      </w:r>
    </w:p>
    <w:p w:rsidR="00000000" w:rsidDel="00000000" w:rsidP="00000000" w:rsidRDefault="00000000" w:rsidRPr="00000000" w14:paraId="0000000C">
      <w:pPr>
        <w:rPr>
          <w:u w:val="single"/>
        </w:rPr>
      </w:pPr>
      <w:r w:rsidDel="00000000" w:rsidR="00000000" w:rsidRPr="00000000">
        <w:rPr>
          <w:u w:val="single"/>
          <w:rtl w:val="0"/>
        </w:rPr>
        <w:t xml:space="preserve">Problem Statement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Cult.fit faced two critical challenges during its expansion:</w:t>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1. Scalability:</w:t>
      </w:r>
      <w:r w:rsidDel="00000000" w:rsidR="00000000" w:rsidRPr="00000000">
        <w:rPr>
          <w:rtl w:val="0"/>
        </w:rPr>
        <w:t xml:space="preserve"> The platform experienced surges in user traffic, particularly during peak hours and promotions, leading to performance issues and downtime.</w:t>
      </w:r>
    </w:p>
    <w:p w:rsidR="00000000" w:rsidDel="00000000" w:rsidP="00000000" w:rsidRDefault="00000000" w:rsidRPr="00000000" w14:paraId="00000010">
      <w:pPr>
        <w:rPr/>
      </w:pPr>
      <w:r w:rsidDel="00000000" w:rsidR="00000000" w:rsidRPr="00000000">
        <w:rPr>
          <w:b w:val="1"/>
          <w:rtl w:val="0"/>
        </w:rPr>
        <w:t xml:space="preserve">2. Data Security:</w:t>
      </w:r>
      <w:r w:rsidDel="00000000" w:rsidR="00000000" w:rsidRPr="00000000">
        <w:rPr>
          <w:rtl w:val="0"/>
        </w:rPr>
        <w:t xml:space="preserve"> Protecting the confidentiality and integrity of user data was of paramount importance, given the sensitive nature of health and fitness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AWS Services Utilised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Cult.fit chose a strategic combination of AWS services to address its challenges: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 Amazon DynamoDB:</w:t>
      </w:r>
      <w:r w:rsidDel="00000000" w:rsidR="00000000" w:rsidRPr="00000000">
        <w:rPr>
          <w:rtl w:val="0"/>
        </w:rPr>
        <w:t xml:space="preserve"> This fully managed NoSQL database service enabled efficient and scalable storage and management of customer data.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 Amazon Elastic Compute Cloud (Amazon EC2)</w:t>
      </w:r>
      <w:r w:rsidDel="00000000" w:rsidR="00000000" w:rsidRPr="00000000">
        <w:rPr>
          <w:rtl w:val="0"/>
        </w:rPr>
        <w:t xml:space="preserve">: Amazon EC2 offered a scalable computing service, allowing Cult.fit to host its IT infrastructure.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Simple Storage Service (Amazon S3</w:t>
      </w:r>
      <w:r w:rsidDel="00000000" w:rsidR="00000000" w:rsidRPr="00000000">
        <w:rPr>
          <w:rtl w:val="0"/>
        </w:rPr>
        <w:t xml:space="preserve">): As an object storage service, Amazon S3 effectively managed and stored vast amounts of data, ensuring scalability, security, and performance.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CloudFront</w:t>
      </w:r>
      <w:r w:rsidDel="00000000" w:rsidR="00000000" w:rsidRPr="00000000">
        <w:rPr>
          <w:rtl w:val="0"/>
        </w:rPr>
        <w:t xml:space="preserve">: The content delivery network (CDN) service enhanced content delivery by reducing latency and ensuring high availability and security.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Relational Database Service (Amazon RDS</w:t>
      </w:r>
      <w:r w:rsidDel="00000000" w:rsidR="00000000" w:rsidRPr="00000000">
        <w:rPr>
          <w:rtl w:val="0"/>
        </w:rPr>
        <w:t xml:space="preserve">): RDS provided managed relational databases, ensuring data integrity and high availability.</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Elastic Container Service (Amazon ECS</w:t>
      </w:r>
      <w:r w:rsidDel="00000000" w:rsidR="00000000" w:rsidRPr="00000000">
        <w:rPr>
          <w:rtl w:val="0"/>
        </w:rPr>
        <w:t xml:space="preserve">): Cult.fit leveraged ECS for container orchestration, simplifying the deployment and management of containerized applications.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Elastic Kubernetes Service (Amazon EKS</w:t>
      </w:r>
      <w:r w:rsidDel="00000000" w:rsidR="00000000" w:rsidRPr="00000000">
        <w:rPr>
          <w:rtl w:val="0"/>
        </w:rPr>
        <w:t xml:space="preserve">): This managed Kubernetes service facilitated the deployment, management, and scaling of containerized applications.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Virtual Private Cloud (Amazon VPC)</w:t>
      </w:r>
      <w:r w:rsidDel="00000000" w:rsidR="00000000" w:rsidRPr="00000000">
        <w:rPr>
          <w:rtl w:val="0"/>
        </w:rPr>
        <w:t xml:space="preserve">: Amazon VPC enabled the launch of AWS resources in a logically isolated section of the cloud.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Amazon Simple Notification Service (Amazon SNS)</w:t>
      </w:r>
      <w:r w:rsidDel="00000000" w:rsidR="00000000" w:rsidRPr="00000000">
        <w:rPr>
          <w:rtl w:val="0"/>
        </w:rPr>
        <w:t xml:space="preserve"> and Amazon Simple Email Service (Amazon SES): These services handled scalable messaging and cost effective email delivery, respectively.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 Amazon CloudWatch and Amazon CloudTrail</w:t>
      </w:r>
      <w:r w:rsidDel="00000000" w:rsidR="00000000" w:rsidRPr="00000000">
        <w:rPr>
          <w:rtl w:val="0"/>
        </w:rPr>
        <w:t xml:space="preserve">: These services provided monitoring, observability, and auditing capabilities for AWS resources and applications.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AWS Identity and Access Management (IAM)</w:t>
      </w:r>
      <w:r w:rsidDel="00000000" w:rsidR="00000000" w:rsidRPr="00000000">
        <w:rPr>
          <w:rtl w:val="0"/>
        </w:rPr>
        <w:t xml:space="preserve">: IAM ensured secure access control to AWS resources and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Solution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Cult.fit successfully tackled its challenges by implementing AWS solutions: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Scalability</w:t>
      </w:r>
      <w:r w:rsidDel="00000000" w:rsidR="00000000" w:rsidRPr="00000000">
        <w:rPr>
          <w:rtl w:val="0"/>
        </w:rPr>
        <w:t xml:space="preserve">: The elasticity of AWS infrastructure allowed Cult.fit to dynamically allocate computing resources, ensuring seamless handling of varying workloads. Auto Scaling groups optimised costs during low traffic periods, significantly reducing downtime and performance issues.</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 Data Security</w:t>
      </w:r>
      <w:r w:rsidDel="00000000" w:rsidR="00000000" w:rsidRPr="00000000">
        <w:rPr>
          <w:rtl w:val="0"/>
        </w:rPr>
        <w:t xml:space="preserve">: AWS IAM and AWS Key Management Service (KMS) managed access control and encryption, guaranteeing the security and privacy of user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Benefits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Cult.fit realised several significant benefits from its adoption of AWS services:</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 Improved Scalability</w:t>
      </w:r>
      <w:r w:rsidDel="00000000" w:rsidR="00000000" w:rsidRPr="00000000">
        <w:rPr>
          <w:rtl w:val="0"/>
        </w:rPr>
        <w:t xml:space="preserve">: Utilising AWS EC2 and Auto Scaling led to enhanced scalability, enabling Cult.fit to effectively manage traffic spikes while reducing downtime and performance issues.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Cost Savings</w:t>
      </w:r>
      <w:r w:rsidDel="00000000" w:rsidR="00000000" w:rsidRPr="00000000">
        <w:rPr>
          <w:rtl w:val="0"/>
        </w:rPr>
        <w:t xml:space="preserve">: By leveraging AWS services such as Amazon DynamoDB and Amazon EC2, Cult.fit achieved cost savings, optimising operational expenses.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Enhanced Data Security</w:t>
      </w:r>
      <w:r w:rsidDel="00000000" w:rsidR="00000000" w:rsidRPr="00000000">
        <w:rPr>
          <w:rtl w:val="0"/>
        </w:rPr>
        <w:t xml:space="preserve">: AWS IAM and KMS provided robust data security measures, reinforcing user trust and ensuring compliance with industry regulations.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Conclusion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Cult.fit’'s remarkable journey illustrates how strategic cloud computing solutions can enhance performance, scalability, cost effectiveness, security, and compliance for businesses in today's competitive landscape.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color w:val="333333"/>
          <w:sz w:val="21"/>
          <w:szCs w:val="21"/>
          <w:highlight w:val="white"/>
        </w:rPr>
        <w:drawing>
          <wp:inline distB="114300" distT="114300" distL="114300" distR="114300">
            <wp:extent cx="638580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58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850.3937007874016"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