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Campaign Optimization</w:t>
        <w:br/>
        <w:t>Simulation Report</w:t>
      </w:r>
    </w:p>
    <w:p>
      <w:pPr>
        <w:jc w:val="center"/>
      </w:pPr>
      <w:r>
        <w:rPr>
          <w:b/>
        </w:rPr>
        <w:t>Week 4 Task - Simulation of Campaign Optimization Strategies</w:t>
      </w:r>
    </w:p>
    <w:p>
      <w:pPr>
        <w:jc w:val="center"/>
      </w:pPr>
      <w:r>
        <w:t>Gunjan | October 2026</w:t>
      </w:r>
    </w:p>
    <w:p>
      <w:pPr>
        <w:jc w:val="center"/>
      </w:pPr>
      <w:r>
        <w:t>Monte Carlo simulation • 9 scenarios • 5,000 simulations/scenario • constrained optimization</w:t>
      </w:r>
    </w:p>
    <w:p>
      <w:r>
        <w:br w:type="page"/>
      </w:r>
    </w:p>
    <w:p>
      <w:r>
        <w:rPr>
          <w:b/>
        </w:rPr>
        <w:t>Week 4 Task - Simulation of Campaign Optimization Strategies</w:t>
      </w:r>
      <w:r>
        <w:t xml:space="preserve">  </w:t>
      </w:r>
    </w:p>
    <w:p>
      <w:r>
        <w:t xml:space="preserve">Author: Gunjan  </w:t>
      </w:r>
    </w:p>
    <w:p>
      <w:r>
        <w:t>Date: October 2026</w:t>
      </w:r>
    </w:p>
    <w:p>
      <w:pPr>
        <w:pStyle w:val="Heading1"/>
      </w:pPr>
      <w:r>
        <w:t>1. Executive summary</w:t>
      </w:r>
    </w:p>
    <w:p>
      <w:r>
        <w:t>This study builds a Monte Carlo simulation of a $100,000, 90-day e-commerce campaign spread over five channels (Search, Social, Email, Display, Video) and four customer segments (18-24, 25-34, 35-49, 50+). It tests how budget level, channel mix, segment targeting and conversion-rate optimisation (CRO) change revenue, profit and ROAS, using 5,000 simulated market outcomes per scenario and a constrained optimiser to find allocations.</w:t>
      </w:r>
    </w:p>
    <w:p>
      <w:pPr>
        <w:pStyle w:val="ListBullet"/>
      </w:pPr>
      <w:r>
        <w:rPr>
          <w:b/>
        </w:rPr>
        <w:t>Baseline (equal split)</w:t>
      </w:r>
      <w:r>
        <w:t xml:space="preserve"> is roughly break-even: expected net profit -$973, ROAS 1.80, and a 55% chance of losing money.</w:t>
      </w:r>
    </w:p>
    <w:p>
      <w:pPr>
        <w:pStyle w:val="ListBullet"/>
      </w:pPr>
      <w:r>
        <w:rPr>
          <w:b/>
        </w:rPr>
        <w:t>Joint channel x segment optimisation (S7)</w:t>
      </w:r>
      <w:r>
        <w:t xml:space="preserve"> lifts expected net profit to $11,842 (+$12,815 vs baseline, 95% CI +$12,698 to +$12,932) and cuts the probability of loss to 20%.</w:t>
      </w:r>
    </w:p>
    <w:p>
      <w:pPr>
        <w:pStyle w:val="ListBullet"/>
      </w:pPr>
      <w:r>
        <w:rPr>
          <w:b/>
        </w:rPr>
        <w:t>Adding a CRO programme (S8)</w:t>
      </w:r>
      <w:r>
        <w:t xml:space="preserve"> (+12% conversion rate for $4,000) is the best scenario: net profit $21,766, ROAS 2.21, probability of loss 6%. CRO adds $9,924 on top of S7 for a $4,000 outlay.</w:t>
      </w:r>
    </w:p>
    <w:p>
      <w:pPr>
        <w:pStyle w:val="ListBullet"/>
      </w:pPr>
      <w:r>
        <w:rPr>
          <w:b/>
        </w:rPr>
        <w:t>Spending more is not the answer.</w:t>
      </w:r>
      <w:r>
        <w:t xml:space="preserve"> Under diminishing returns, the last dollar at a $100,000 budget returns only about $1.43 of revenue, below the break-even level of $1.82 (1 / gross margin). A +25% budget (S1) *reduces* expected profit by $8,967.</w:t>
      </w:r>
    </w:p>
    <w:p>
      <w:pPr>
        <w:pStyle w:val="ListBullet"/>
      </w:pPr>
      <w:r>
        <w:rPr>
          <w:b/>
        </w:rPr>
        <w:t>Segment targeting matters most among single levers</w:t>
      </w:r>
      <w:r>
        <w:t>: S6 (+$5,675) slightly beats channel optimisation S5 (+$4,934); doing both gives +$12,815.</w:t>
      </w:r>
    </w:p>
    <w:p>
      <w:pPr>
        <w:pStyle w:val="ListBullet"/>
      </w:pPr>
      <w:r>
        <w:t>The optimised plan keeps beating the baseline in all 6 stress tests where benchmark assumptions are wrong (Section 9), so the recommendation is robust to parameter error, though absolute profit is not.</w:t>
      </w:r>
    </w:p>
    <w:p>
      <w:pPr>
        <w:pStyle w:val="Heading1"/>
      </w:pPr>
      <w:r>
        <w:t>2. Objective and hypotheses</w:t>
      </w:r>
    </w:p>
    <w:p>
      <w:r>
        <w:rPr>
          <w:b/>
        </w:rPr>
        <w:t>Objective.</w:t>
      </w:r>
      <w:r>
        <w:t xml:space="preserve"> Use a data-driven simulation to quantify how changes in budget allocation, channel mix and target segmentation would affect campaign performance (revenue, conversions, CPA, ROAS, ROI, net profit), and to convert the results into practical recommendations.</w:t>
      </w:r>
    </w:p>
    <w:p>
      <w:r>
        <w:rPr>
          <w:b/>
        </w:rPr>
        <w:t>Hypotheses</w:t>
      </w:r>
      <w:r>
        <w:t xml:space="preserve"> (each is evaluated in Section 8):</w:t>
      </w:r>
    </w:p>
    <w:tbl>
      <w:tblPr>
        <w:tblStyle w:val="TableGrid"/>
        <w:tblW w:type="auto" w:w="0"/>
        <w:tblLook w:firstColumn="1" w:firstRow="1" w:lastColumn="0" w:lastRow="0" w:noHBand="0" w:noVBand="1" w:val="04A0"/>
      </w:tblPr>
      <w:tblGrid>
        <w:gridCol w:w="5112"/>
        <w:gridCol w:w="5112"/>
      </w:tblGrid>
      <w:tr>
        <w:tc>
          <w:tcPr>
            <w:tcW w:type="dxa" w:w="5112"/>
            <w:shd w:fill="1F3A5F"/>
          </w:tcPr>
          <w:p>
            <w:r>
              <w:rPr>
                <w:b/>
                <w:color w:val="FFFFFF"/>
              </w:rPr>
              <w:t>#</w:t>
            </w:r>
          </w:p>
        </w:tc>
        <w:tc>
          <w:tcPr>
            <w:tcW w:type="dxa" w:w="5112"/>
            <w:shd w:fill="1F3A5F"/>
          </w:tcPr>
          <w:p>
            <w:r>
              <w:rPr>
                <w:b/>
                <w:color w:val="FFFFFF"/>
              </w:rPr>
              <w:t>Hypothesis</w:t>
            </w:r>
          </w:p>
        </w:tc>
      </w:tr>
      <w:tr>
        <w:tc>
          <w:tcPr>
            <w:tcW w:type="dxa" w:w="5112"/>
          </w:tcPr>
          <w:p>
            <w:r>
              <w:t>H1</w:t>
            </w:r>
          </w:p>
        </w:tc>
        <w:tc>
          <w:tcPr>
            <w:tcW w:type="dxa" w:w="5112"/>
          </w:tcPr>
          <w:p>
            <w:r>
              <w:t>Shifting budget from low-efficiency to high-efficiency channels raises ROAS and profit at the same total budget.</w:t>
            </w:r>
          </w:p>
        </w:tc>
      </w:tr>
      <w:tr>
        <w:tc>
          <w:tcPr>
            <w:tcW w:type="dxa" w:w="5112"/>
          </w:tcPr>
          <w:p>
            <w:r>
              <w:t>H2</w:t>
            </w:r>
          </w:p>
        </w:tc>
        <w:tc>
          <w:tcPr>
            <w:tcW w:type="dxa" w:w="5112"/>
          </w:tcPr>
          <w:p>
            <w:r>
              <w:t>Concentrating spend on high-intent, high-basket segments (25-49) raises profit more than it raises cost.</w:t>
            </w:r>
          </w:p>
        </w:tc>
      </w:tr>
      <w:tr>
        <w:tc>
          <w:tcPr>
            <w:tcW w:type="dxa" w:w="5112"/>
          </w:tcPr>
          <w:p>
            <w:r>
              <w:t>H3</w:t>
            </w:r>
          </w:p>
        </w:tc>
        <w:tc>
          <w:tcPr>
            <w:tcW w:type="dxa" w:w="5112"/>
          </w:tcPr>
          <w:p>
            <w:r>
              <w:t>Optimising channel mix and segments jointly beats either lever on its own (positive interaction).</w:t>
            </w:r>
          </w:p>
        </w:tc>
      </w:tr>
      <w:tr>
        <w:tc>
          <w:tcPr>
            <w:tcW w:type="dxa" w:w="5112"/>
          </w:tcPr>
          <w:p>
            <w:r>
              <w:t>H4</w:t>
            </w:r>
          </w:p>
        </w:tc>
        <w:tc>
          <w:tcPr>
            <w:tcW w:type="dxa" w:w="5112"/>
          </w:tcPr>
          <w:p>
            <w:r>
              <w:t>Returns to budget are diminishing: marginal ROAS is below average ROAS, so extra budget has falling efficiency.</w:t>
            </w:r>
          </w:p>
        </w:tc>
      </w:tr>
      <w:tr>
        <w:tc>
          <w:tcPr>
            <w:tcW w:type="dxa" w:w="5112"/>
          </w:tcPr>
          <w:p>
            <w:r>
              <w:t>H5</w:t>
            </w:r>
          </w:p>
        </w:tc>
        <w:tc>
          <w:tcPr>
            <w:tcW w:type="dxa" w:w="5112"/>
          </w:tcPr>
          <w:p>
            <w:r>
              <w:t>Upper-funnel awareness spend (Display/Video) has value through a halo on Search, but only up to a point.</w:t>
            </w:r>
          </w:p>
        </w:tc>
      </w:tr>
    </w:tbl>
    <w:p/>
    <w:p>
      <w:pPr>
        <w:pStyle w:val="Heading1"/>
      </w:pPr>
      <w:r>
        <w:t>3. Data, benchmarks and assumptions</w:t>
      </w:r>
    </w:p>
    <w:p>
      <w:r>
        <w:t>The model uses conservative, illustrative assumptions anchored to current public benchmark sources rather than claiming that the benchmark averages are the campaign's own performance. For example, WordStream's 2026 Google Ads benchmark reports overall CTR 6.64%, CPC $5.42 and CVR 8.18%; its 2025 Facebook lead benchmark reports CTR 2.59% and CVR 7.72%; and Mailchimp reports an all-user email click rate of 2.62%. The simulation deliberately uses lower, scenario-specific starting rates where appropriate to avoid treating broad US benchmark averages as ground truth for an unspecified e-commerce campaign. Source URLs and the mapping rationale are recorded in the Excel `Benchmark_Sources` sheet. The raw inputs are stored in `data/*.csv` so they can be audited and changed.</w:t>
      </w:r>
    </w:p>
    <w:p>
      <w:r>
        <w:rPr>
          <w:b/>
        </w:rPr>
        <w:t>Benchmark source register</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F3A5F"/>
          </w:tcPr>
          <w:p>
            <w:r>
              <w:rPr>
                <w:b/>
                <w:color w:val="FFFFFF"/>
              </w:rPr>
              <w:t>Source</w:t>
            </w:r>
          </w:p>
        </w:tc>
        <w:tc>
          <w:tcPr>
            <w:tcW w:type="dxa" w:w="2556"/>
            <w:shd w:fill="1F3A5F"/>
          </w:tcPr>
          <w:p>
            <w:r>
              <w:rPr>
                <w:b/>
                <w:color w:val="FFFFFF"/>
              </w:rPr>
              <w:t>Current anchor</w:t>
            </w:r>
          </w:p>
        </w:tc>
        <w:tc>
          <w:tcPr>
            <w:tcW w:type="dxa" w:w="2556"/>
            <w:shd w:fill="1F3A5F"/>
          </w:tcPr>
          <w:p>
            <w:r>
              <w:rPr>
                <w:b/>
                <w:color w:val="FFFFFF"/>
              </w:rPr>
              <w:t>Role in this model</w:t>
            </w:r>
          </w:p>
        </w:tc>
        <w:tc>
          <w:tcPr>
            <w:tcW w:type="dxa" w:w="2556"/>
            <w:shd w:fill="1F3A5F"/>
          </w:tcPr>
          <w:p>
            <w:r>
              <w:rPr>
                <w:b/>
                <w:color w:val="FFFFFF"/>
              </w:rPr>
              <w:t>URL</w:t>
            </w:r>
          </w:p>
        </w:tc>
      </w:tr>
      <w:tr>
        <w:tc>
          <w:tcPr>
            <w:tcW w:type="dxa" w:w="2556"/>
          </w:tcPr>
          <w:p>
            <w:r>
              <w:t>WordStream 2026 Google Ads</w:t>
            </w:r>
          </w:p>
        </w:tc>
        <w:tc>
          <w:tcPr>
            <w:tcW w:type="dxa" w:w="2556"/>
          </w:tcPr>
          <w:p>
            <w:r>
              <w:t>CTR 6.64%; CPC $5.42; CVR 8.18%</w:t>
            </w:r>
          </w:p>
        </w:tc>
        <w:tc>
          <w:tcPr>
            <w:tcW w:type="dxa" w:w="2556"/>
          </w:tcPr>
          <w:p>
            <w:r>
              <w:t>Search external anchor; model uses a conservative starting point</w:t>
            </w:r>
          </w:p>
        </w:tc>
        <w:tc>
          <w:tcPr>
            <w:tcW w:type="dxa" w:w="2556"/>
          </w:tcPr>
          <w:p>
            <w:r>
              <w:t>https://www.wordstream.com/blog/2026-google-ads-benchmarks</w:t>
            </w:r>
          </w:p>
        </w:tc>
      </w:tr>
      <w:tr>
        <w:tc>
          <w:tcPr>
            <w:tcW w:type="dxa" w:w="2556"/>
          </w:tcPr>
          <w:p>
            <w:r>
              <w:t>WordStream 2025 Facebook leads</w:t>
            </w:r>
          </w:p>
        </w:tc>
        <w:tc>
          <w:tcPr>
            <w:tcW w:type="dxa" w:w="2556"/>
          </w:tcPr>
          <w:p>
            <w:r>
              <w:t>CTR 2.59%; CVR 7.72%</w:t>
            </w:r>
          </w:p>
        </w:tc>
        <w:tc>
          <w:tcPr>
            <w:tcW w:type="dxa" w:w="2556"/>
          </w:tcPr>
          <w:p>
            <w:r>
              <w:t>Social external anchor; model uses a conservative starting point</w:t>
            </w:r>
          </w:p>
        </w:tc>
        <w:tc>
          <w:tcPr>
            <w:tcW w:type="dxa" w:w="2556"/>
          </w:tcPr>
          <w:p>
            <w:r>
              <w:t>https://www.wordstream.com/blog/facebook-ads-benchmarks-2025</w:t>
            </w:r>
          </w:p>
        </w:tc>
      </w:tr>
      <w:tr>
        <w:tc>
          <w:tcPr>
            <w:tcW w:type="dxa" w:w="2556"/>
          </w:tcPr>
          <w:p>
            <w:r>
              <w:t>Mailchimp email benchmarks</w:t>
            </w:r>
          </w:p>
        </w:tc>
        <w:tc>
          <w:tcPr>
            <w:tcW w:type="dxa" w:w="2556"/>
          </w:tcPr>
          <w:p>
            <w:r>
              <w:t>All-user click 2.62%; ecommerce click 1.74%</w:t>
            </w:r>
          </w:p>
        </w:tc>
        <w:tc>
          <w:tcPr>
            <w:tcW w:type="dxa" w:w="2556"/>
          </w:tcPr>
          <w:p>
            <w:r>
              <w:t>Email click-rate anchor; purchase CVR remains illustrative</w:t>
            </w:r>
          </w:p>
        </w:tc>
        <w:tc>
          <w:tcPr>
            <w:tcW w:type="dxa" w:w="2556"/>
          </w:tcPr>
          <w:p>
            <w:r>
              <w:t>https://mailchimp.com/resources/email-marketing-benchmarks/</w:t>
            </w:r>
          </w:p>
        </w:tc>
      </w:tr>
    </w:tbl>
    <w:p/>
    <w:p>
      <w:r>
        <w:t>The external figures are not treated as interchangeable metrics: search/social benchmark CVR definitions can differ from an e-commerce purchase conversion, and email click rate is not the same as purchase CVR. That distinction is why the model labels its channel inputs as illustrative assumptions rather than direct benchmark copies.</w:t>
      </w:r>
    </w:p>
    <w:p>
      <w:r>
        <w:rPr>
          <w:b/>
        </w:rPr>
        <w:t>Business assumptions</w:t>
      </w:r>
    </w:p>
    <w:tbl>
      <w:tblPr>
        <w:tblStyle w:val="TableGrid"/>
        <w:tblW w:type="auto" w:w="0"/>
        <w:tblLook w:firstColumn="1" w:firstRow="1" w:lastColumn="0" w:lastRow="0" w:noHBand="0" w:noVBand="1" w:val="04A0"/>
      </w:tblPr>
      <w:tblGrid>
        <w:gridCol w:w="3408"/>
        <w:gridCol w:w="3408"/>
        <w:gridCol w:w="3408"/>
      </w:tblGrid>
      <w:tr>
        <w:tc>
          <w:tcPr>
            <w:tcW w:type="dxa" w:w="3408"/>
            <w:shd w:fill="1F3A5F"/>
          </w:tcPr>
          <w:p>
            <w:r>
              <w:rPr>
                <w:b/>
                <w:color w:val="FFFFFF"/>
              </w:rPr>
              <w:t>Assumption</w:t>
            </w:r>
          </w:p>
        </w:tc>
        <w:tc>
          <w:tcPr>
            <w:tcW w:type="dxa" w:w="3408"/>
            <w:shd w:fill="1F3A5F"/>
          </w:tcPr>
          <w:p>
            <w:r>
              <w:rPr>
                <w:b/>
                <w:color w:val="FFFFFF"/>
              </w:rPr>
              <w:t>Value</w:t>
            </w:r>
          </w:p>
        </w:tc>
        <w:tc>
          <w:tcPr>
            <w:tcW w:type="dxa" w:w="3408"/>
            <w:shd w:fill="1F3A5F"/>
          </w:tcPr>
          <w:p>
            <w:r>
              <w:rPr>
                <w:b/>
                <w:color w:val="FFFFFF"/>
              </w:rPr>
              <w:t>Comment</w:t>
            </w:r>
          </w:p>
        </w:tc>
      </w:tr>
      <w:tr>
        <w:tc>
          <w:tcPr>
            <w:tcW w:type="dxa" w:w="3408"/>
          </w:tcPr>
          <w:p>
            <w:r>
              <w:t>Total budget</w:t>
            </w:r>
          </w:p>
        </w:tc>
        <w:tc>
          <w:tcPr>
            <w:tcW w:type="dxa" w:w="3408"/>
          </w:tcPr>
          <w:p>
            <w:r>
              <w:t>$100,000</w:t>
            </w:r>
          </w:p>
        </w:tc>
        <w:tc>
          <w:tcPr>
            <w:tcW w:type="dxa" w:w="3408"/>
          </w:tcPr>
          <w:p>
            <w:r>
              <w:t>90-day campaign, fixed for scenarios S0, S3-S8</w:t>
            </w:r>
          </w:p>
        </w:tc>
      </w:tr>
      <w:tr>
        <w:tc>
          <w:tcPr>
            <w:tcW w:type="dxa" w:w="3408"/>
          </w:tcPr>
          <w:p>
            <w:r>
              <w:t>Average order value</w:t>
            </w:r>
          </w:p>
        </w:tc>
        <w:tc>
          <w:tcPr>
            <w:tcW w:type="dxa" w:w="3408"/>
          </w:tcPr>
          <w:p>
            <w:r>
              <w:t>$130</w:t>
            </w:r>
          </w:p>
        </w:tc>
        <w:tc>
          <w:tcPr>
            <w:tcW w:type="dxa" w:w="3408"/>
          </w:tcPr>
          <w:p>
            <w:r>
              <w:t>Scaled by segment (0.75-1.20)</w:t>
            </w:r>
          </w:p>
        </w:tc>
      </w:tr>
      <w:tr>
        <w:tc>
          <w:tcPr>
            <w:tcW w:type="dxa" w:w="3408"/>
          </w:tcPr>
          <w:p>
            <w:r>
              <w:t>Gross margin</w:t>
            </w:r>
          </w:p>
        </w:tc>
        <w:tc>
          <w:tcPr>
            <w:tcW w:type="dxa" w:w="3408"/>
          </w:tcPr>
          <w:p>
            <w:r>
              <w:t>55%</w:t>
            </w:r>
          </w:p>
        </w:tc>
        <w:tc>
          <w:tcPr>
            <w:tcW w:type="dxa" w:w="3408"/>
          </w:tcPr>
          <w:p>
            <w:r>
              <w:t>Break-even ROAS = 1.82</w:t>
            </w:r>
          </w:p>
        </w:tc>
      </w:tr>
      <w:tr>
        <w:tc>
          <w:tcPr>
            <w:tcW w:type="dxa" w:w="3408"/>
          </w:tcPr>
          <w:p>
            <w:r>
              <w:t>Brand halo on Search</w:t>
            </w:r>
          </w:p>
        </w:tc>
        <w:tc>
          <w:tcPr>
            <w:tcW w:type="dxa" w:w="3408"/>
          </w:tcPr>
          <w:p>
            <w:r>
              <w:t>up to +20% conversions</w:t>
            </w:r>
          </w:p>
        </w:tc>
        <w:tc>
          <w:tcPr>
            <w:tcW w:type="dxa" w:w="3408"/>
          </w:tcPr>
          <w:p>
            <w:r>
              <w:t>Saturates when Display+Video &gt;= 30% of budget</w:t>
            </w:r>
          </w:p>
        </w:tc>
      </w:tr>
      <w:tr>
        <w:tc>
          <w:tcPr>
            <w:tcW w:type="dxa" w:w="3408"/>
          </w:tcPr>
          <w:p>
            <w:r>
              <w:t>Uncertainty (log-normal sigma)</w:t>
            </w:r>
          </w:p>
        </w:tc>
        <w:tc>
          <w:tcPr>
            <w:tcW w:type="dxa" w:w="3408"/>
          </w:tcPr>
          <w:p>
            <w:r>
              <w:t>CPM 10%, CTR 12%, CVR 15%, market 5%</w:t>
            </w:r>
          </w:p>
        </w:tc>
        <w:tc>
          <w:tcPr>
            <w:tcW w:type="dxa" w:w="3408"/>
          </w:tcPr>
          <w:p>
            <w:r>
              <w:t>Mean-one shocks</w:t>
            </w:r>
          </w:p>
        </w:tc>
      </w:tr>
      <w:tr>
        <w:tc>
          <w:tcPr>
            <w:tcW w:type="dxa" w:w="3408"/>
          </w:tcPr>
          <w:p>
            <w:r>
              <w:t>Simulations / seed</w:t>
            </w:r>
          </w:p>
        </w:tc>
        <w:tc>
          <w:tcPr>
            <w:tcW w:type="dxa" w:w="3408"/>
          </w:tcPr>
          <w:p>
            <w:r>
              <w:t>5,000 / 42</w:t>
            </w:r>
          </w:p>
        </w:tc>
        <w:tc>
          <w:tcPr>
            <w:tcW w:type="dxa" w:w="3408"/>
          </w:tcPr>
          <w:p>
            <w:r>
              <w:t>Common random numbers across scenarios</w:t>
            </w:r>
          </w:p>
        </w:tc>
      </w:tr>
    </w:tbl>
    <w:p/>
    <w:p>
      <w:r>
        <w:rPr>
          <w:b/>
        </w:rPr>
        <w:t>Channel benchmarks</w:t>
      </w:r>
      <w:r>
        <w:t xml:space="preserve"> (implied CPC and CPA are derived: CPC = CPM / (1000 x CTR); CPA = CPC / CVR)</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shd w:fill="1F3A5F"/>
          </w:tcPr>
          <w:p>
            <w:r>
              <w:rPr>
                <w:b/>
                <w:color w:val="FFFFFF"/>
              </w:rPr>
              <w:t>Channel</w:t>
            </w:r>
          </w:p>
        </w:tc>
        <w:tc>
          <w:tcPr>
            <w:tcW w:type="dxa" w:w="1461"/>
            <w:shd w:fill="1F3A5F"/>
          </w:tcPr>
          <w:p>
            <w:r>
              <w:rPr>
                <w:b/>
                <w:color w:val="FFFFFF"/>
              </w:rPr>
              <w:t>CPM</w:t>
            </w:r>
          </w:p>
        </w:tc>
        <w:tc>
          <w:tcPr>
            <w:tcW w:type="dxa" w:w="1461"/>
            <w:shd w:fill="1F3A5F"/>
          </w:tcPr>
          <w:p>
            <w:r>
              <w:rPr>
                <w:b/>
                <w:color w:val="FFFFFF"/>
              </w:rPr>
              <w:t>CTR</w:t>
            </w:r>
          </w:p>
        </w:tc>
        <w:tc>
          <w:tcPr>
            <w:tcW w:type="dxa" w:w="1461"/>
            <w:shd w:fill="1F3A5F"/>
          </w:tcPr>
          <w:p>
            <w:r>
              <w:rPr>
                <w:b/>
                <w:color w:val="FFFFFF"/>
              </w:rPr>
              <w:t>CVR</w:t>
            </w:r>
          </w:p>
        </w:tc>
        <w:tc>
          <w:tcPr>
            <w:tcW w:type="dxa" w:w="1461"/>
            <w:shd w:fill="1F3A5F"/>
          </w:tcPr>
          <w:p>
            <w:r>
              <w:rPr>
                <w:b/>
                <w:color w:val="FFFFFF"/>
              </w:rPr>
              <w:t>Implied CPC</w:t>
            </w:r>
          </w:p>
        </w:tc>
        <w:tc>
          <w:tcPr>
            <w:tcW w:type="dxa" w:w="1461"/>
            <w:shd w:fill="1F3A5F"/>
          </w:tcPr>
          <w:p>
            <w:r>
              <w:rPr>
                <w:b/>
                <w:color w:val="FFFFFF"/>
              </w:rPr>
              <w:t>Implied CPA</w:t>
            </w:r>
          </w:p>
        </w:tc>
        <w:tc>
          <w:tcPr>
            <w:tcW w:type="dxa" w:w="1461"/>
            <w:shd w:fill="1F3A5F"/>
          </w:tcPr>
          <w:p>
            <w:r>
              <w:rPr>
                <w:b/>
                <w:color w:val="FFFFFF"/>
              </w:rPr>
              <w:t>Alpha</w:t>
            </w:r>
          </w:p>
        </w:tc>
      </w:tr>
      <w:tr>
        <w:tc>
          <w:tcPr>
            <w:tcW w:type="dxa" w:w="1461"/>
          </w:tcPr>
          <w:p>
            <w:r>
              <w:t>Search</w:t>
            </w:r>
          </w:p>
        </w:tc>
        <w:tc>
          <w:tcPr>
            <w:tcW w:type="dxa" w:w="1461"/>
          </w:tcPr>
          <w:p>
            <w:r>
              <w:t>$86.0</w:t>
            </w:r>
          </w:p>
        </w:tc>
        <w:tc>
          <w:tcPr>
            <w:tcW w:type="dxa" w:w="1461"/>
          </w:tcPr>
          <w:p>
            <w:r>
              <w:t>3.20%</w:t>
            </w:r>
          </w:p>
        </w:tc>
        <w:tc>
          <w:tcPr>
            <w:tcW w:type="dxa" w:w="1461"/>
          </w:tcPr>
          <w:p>
            <w:r>
              <w:t>3.75%</w:t>
            </w:r>
          </w:p>
        </w:tc>
        <w:tc>
          <w:tcPr>
            <w:tcW w:type="dxa" w:w="1461"/>
          </w:tcPr>
          <w:p>
            <w:r>
              <w:t>$2.69</w:t>
            </w:r>
          </w:p>
        </w:tc>
        <w:tc>
          <w:tcPr>
            <w:tcW w:type="dxa" w:w="1461"/>
          </w:tcPr>
          <w:p>
            <w:r>
              <w:t>$72</w:t>
            </w:r>
          </w:p>
        </w:tc>
        <w:tc>
          <w:tcPr>
            <w:tcW w:type="dxa" w:w="1461"/>
          </w:tcPr>
          <w:p>
            <w:r>
              <w:t>0.65</w:t>
            </w:r>
          </w:p>
        </w:tc>
      </w:tr>
      <w:tr>
        <w:tc>
          <w:tcPr>
            <w:tcW w:type="dxa" w:w="1461"/>
          </w:tcPr>
          <w:p>
            <w:r>
              <w:t>Social</w:t>
            </w:r>
          </w:p>
        </w:tc>
        <w:tc>
          <w:tcPr>
            <w:tcW w:type="dxa" w:w="1461"/>
          </w:tcPr>
          <w:p>
            <w:r>
              <w:t>$12.0</w:t>
            </w:r>
          </w:p>
        </w:tc>
        <w:tc>
          <w:tcPr>
            <w:tcW w:type="dxa" w:w="1461"/>
          </w:tcPr>
          <w:p>
            <w:r>
              <w:t>0.90%</w:t>
            </w:r>
          </w:p>
        </w:tc>
        <w:tc>
          <w:tcPr>
            <w:tcW w:type="dxa" w:w="1461"/>
          </w:tcPr>
          <w:p>
            <w:r>
              <w:t>2.00%</w:t>
            </w:r>
          </w:p>
        </w:tc>
        <w:tc>
          <w:tcPr>
            <w:tcW w:type="dxa" w:w="1461"/>
          </w:tcPr>
          <w:p>
            <w:r>
              <w:t>$1.33</w:t>
            </w:r>
          </w:p>
        </w:tc>
        <w:tc>
          <w:tcPr>
            <w:tcW w:type="dxa" w:w="1461"/>
          </w:tcPr>
          <w:p>
            <w:r>
              <w:t>$67</w:t>
            </w:r>
          </w:p>
        </w:tc>
        <w:tc>
          <w:tcPr>
            <w:tcW w:type="dxa" w:w="1461"/>
          </w:tcPr>
          <w:p>
            <w:r>
              <w:t>0.80</w:t>
            </w:r>
          </w:p>
        </w:tc>
      </w:tr>
      <w:tr>
        <w:tc>
          <w:tcPr>
            <w:tcW w:type="dxa" w:w="1461"/>
          </w:tcPr>
          <w:p>
            <w:r>
              <w:t>Email</w:t>
            </w:r>
          </w:p>
        </w:tc>
        <w:tc>
          <w:tcPr>
            <w:tcW w:type="dxa" w:w="1461"/>
          </w:tcPr>
          <w:p>
            <w:r>
              <w:t>$30.0</w:t>
            </w:r>
          </w:p>
        </w:tc>
        <w:tc>
          <w:tcPr>
            <w:tcW w:type="dxa" w:w="1461"/>
          </w:tcPr>
          <w:p>
            <w:r>
              <w:t>2.30%</w:t>
            </w:r>
          </w:p>
        </w:tc>
        <w:tc>
          <w:tcPr>
            <w:tcW w:type="dxa" w:w="1461"/>
          </w:tcPr>
          <w:p>
            <w:r>
              <w:t>2.00%</w:t>
            </w:r>
          </w:p>
        </w:tc>
        <w:tc>
          <w:tcPr>
            <w:tcW w:type="dxa" w:w="1461"/>
          </w:tcPr>
          <w:p>
            <w:r>
              <w:t>$1.30</w:t>
            </w:r>
          </w:p>
        </w:tc>
        <w:tc>
          <w:tcPr>
            <w:tcW w:type="dxa" w:w="1461"/>
          </w:tcPr>
          <w:p>
            <w:r>
              <w:t>$65</w:t>
            </w:r>
          </w:p>
        </w:tc>
        <w:tc>
          <w:tcPr>
            <w:tcW w:type="dxa" w:w="1461"/>
          </w:tcPr>
          <w:p>
            <w:r>
              <w:t>0.40</w:t>
            </w:r>
          </w:p>
        </w:tc>
      </w:tr>
      <w:tr>
        <w:tc>
          <w:tcPr>
            <w:tcW w:type="dxa" w:w="1461"/>
          </w:tcPr>
          <w:p>
            <w:r>
              <w:t>Display</w:t>
            </w:r>
          </w:p>
        </w:tc>
        <w:tc>
          <w:tcPr>
            <w:tcW w:type="dxa" w:w="1461"/>
          </w:tcPr>
          <w:p>
            <w:r>
              <w:t>$3.5</w:t>
            </w:r>
          </w:p>
        </w:tc>
        <w:tc>
          <w:tcPr>
            <w:tcW w:type="dxa" w:w="1461"/>
          </w:tcPr>
          <w:p>
            <w:r>
              <w:t>0.46%</w:t>
            </w:r>
          </w:p>
        </w:tc>
        <w:tc>
          <w:tcPr>
            <w:tcW w:type="dxa" w:w="1461"/>
          </w:tcPr>
          <w:p>
            <w:r>
              <w:t>0.80%</w:t>
            </w:r>
          </w:p>
        </w:tc>
        <w:tc>
          <w:tcPr>
            <w:tcW w:type="dxa" w:w="1461"/>
          </w:tcPr>
          <w:p>
            <w:r>
              <w:t>$0.76</w:t>
            </w:r>
          </w:p>
        </w:tc>
        <w:tc>
          <w:tcPr>
            <w:tcW w:type="dxa" w:w="1461"/>
          </w:tcPr>
          <w:p>
            <w:r>
              <w:t>$95</w:t>
            </w:r>
          </w:p>
        </w:tc>
        <w:tc>
          <w:tcPr>
            <w:tcW w:type="dxa" w:w="1461"/>
          </w:tcPr>
          <w:p>
            <w:r>
              <w:t>0.85</w:t>
            </w:r>
          </w:p>
        </w:tc>
      </w:tr>
      <w:tr>
        <w:tc>
          <w:tcPr>
            <w:tcW w:type="dxa" w:w="1461"/>
          </w:tcPr>
          <w:p>
            <w:r>
              <w:t>Video</w:t>
            </w:r>
          </w:p>
        </w:tc>
        <w:tc>
          <w:tcPr>
            <w:tcW w:type="dxa" w:w="1461"/>
          </w:tcPr>
          <w:p>
            <w:r>
              <w:t>$9.0</w:t>
            </w:r>
          </w:p>
        </w:tc>
        <w:tc>
          <w:tcPr>
            <w:tcW w:type="dxa" w:w="1461"/>
          </w:tcPr>
          <w:p>
            <w:r>
              <w:t>0.65%</w:t>
            </w:r>
          </w:p>
        </w:tc>
        <w:tc>
          <w:tcPr>
            <w:tcW w:type="dxa" w:w="1461"/>
          </w:tcPr>
          <w:p>
            <w:r>
              <w:t>1.20%</w:t>
            </w:r>
          </w:p>
        </w:tc>
        <w:tc>
          <w:tcPr>
            <w:tcW w:type="dxa" w:w="1461"/>
          </w:tcPr>
          <w:p>
            <w:r>
              <w:t>$1.38</w:t>
            </w:r>
          </w:p>
        </w:tc>
        <w:tc>
          <w:tcPr>
            <w:tcW w:type="dxa" w:w="1461"/>
          </w:tcPr>
          <w:p>
            <w:r>
              <w:t>$115</w:t>
            </w:r>
          </w:p>
        </w:tc>
        <w:tc>
          <w:tcPr>
            <w:tcW w:type="dxa" w:w="1461"/>
          </w:tcPr>
          <w:p>
            <w:r>
              <w:t>0.80</w:t>
            </w:r>
          </w:p>
        </w:tc>
      </w:tr>
    </w:tbl>
    <w:p/>
    <w:p>
      <w:r>
        <w:t>`Alpha` is the diminishing-returns exponent (1 = linear; lower = faster saturation). Email is lowest because a customer list is finite; Search is limited by query volume.</w:t>
      </w:r>
    </w:p>
    <w:p>
      <w:r>
        <w:rPr>
          <w:b/>
        </w:rPr>
        <w:t>Segment multipliers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F3A5F"/>
          </w:tcPr>
          <w:p>
            <w:r>
              <w:rPr>
                <w:b/>
                <w:color w:val="FFFFFF"/>
              </w:rPr>
              <w:t>Segment</w:t>
            </w:r>
          </w:p>
        </w:tc>
        <w:tc>
          <w:tcPr>
            <w:tcW w:type="dxa" w:w="2045"/>
            <w:shd w:fill="1F3A5F"/>
          </w:tcPr>
          <w:p>
            <w:r>
              <w:rPr>
                <w:b/>
                <w:color w:val="FFFFFF"/>
              </w:rPr>
              <w:t>CPM x</w:t>
            </w:r>
          </w:p>
        </w:tc>
        <w:tc>
          <w:tcPr>
            <w:tcW w:type="dxa" w:w="2045"/>
            <w:shd w:fill="1F3A5F"/>
          </w:tcPr>
          <w:p>
            <w:r>
              <w:rPr>
                <w:b/>
                <w:color w:val="FFFFFF"/>
              </w:rPr>
              <w:t>CVR x</w:t>
            </w:r>
          </w:p>
        </w:tc>
        <w:tc>
          <w:tcPr>
            <w:tcW w:type="dxa" w:w="2045"/>
            <w:shd w:fill="1F3A5F"/>
          </w:tcPr>
          <w:p>
            <w:r>
              <w:rPr>
                <w:b/>
                <w:color w:val="FFFFFF"/>
              </w:rPr>
              <w:t>AOV x</w:t>
            </w:r>
          </w:p>
        </w:tc>
        <w:tc>
          <w:tcPr>
            <w:tcW w:type="dxa" w:w="2045"/>
            <w:shd w:fill="1F3A5F"/>
          </w:tcPr>
          <w:p>
            <w:r>
              <w:rPr>
                <w:b/>
                <w:color w:val="FFFFFF"/>
              </w:rPr>
              <w:t>Rationale</w:t>
            </w:r>
          </w:p>
        </w:tc>
      </w:tr>
      <w:tr>
        <w:tc>
          <w:tcPr>
            <w:tcW w:type="dxa" w:w="2045"/>
          </w:tcPr>
          <w:p>
            <w:r>
              <w:t>18-24</w:t>
            </w:r>
          </w:p>
        </w:tc>
        <w:tc>
          <w:tcPr>
            <w:tcW w:type="dxa" w:w="2045"/>
          </w:tcPr>
          <w:p>
            <w:r>
              <w:t>0.90</w:t>
            </w:r>
          </w:p>
        </w:tc>
        <w:tc>
          <w:tcPr>
            <w:tcW w:type="dxa" w:w="2045"/>
          </w:tcPr>
          <w:p>
            <w:r>
              <w:t>0.70</w:t>
            </w:r>
          </w:p>
        </w:tc>
        <w:tc>
          <w:tcPr>
            <w:tcW w:type="dxa" w:w="2045"/>
          </w:tcPr>
          <w:p>
            <w:r>
              <w:t>0.75</w:t>
            </w:r>
          </w:p>
        </w:tc>
        <w:tc>
          <w:tcPr>
            <w:tcW w:type="dxa" w:w="2045"/>
          </w:tcPr>
          <w:p>
            <w:r>
              <w:t>Cheaper to reach, lower purchase intent and basket size</w:t>
            </w:r>
          </w:p>
        </w:tc>
      </w:tr>
      <w:tr>
        <w:tc>
          <w:tcPr>
            <w:tcW w:type="dxa" w:w="2045"/>
          </w:tcPr>
          <w:p>
            <w:r>
              <w:t>25-34</w:t>
            </w:r>
          </w:p>
        </w:tc>
        <w:tc>
          <w:tcPr>
            <w:tcW w:type="dxa" w:w="2045"/>
          </w:tcPr>
          <w:p>
            <w:r>
              <w:t>1.15</w:t>
            </w:r>
          </w:p>
        </w:tc>
        <w:tc>
          <w:tcPr>
            <w:tcW w:type="dxa" w:w="2045"/>
          </w:tcPr>
          <w:p>
            <w:r>
              <w:t>1.10</w:t>
            </w:r>
          </w:p>
        </w:tc>
        <w:tc>
          <w:tcPr>
            <w:tcW w:type="dxa" w:w="2045"/>
          </w:tcPr>
          <w:p>
            <w:r>
              <w:t>1.00</w:t>
            </w:r>
          </w:p>
        </w:tc>
        <w:tc>
          <w:tcPr>
            <w:tcW w:type="dxa" w:w="2045"/>
          </w:tcPr>
          <w:p>
            <w:r>
              <w:t>Highly contested audience, strong intent</w:t>
            </w:r>
          </w:p>
        </w:tc>
      </w:tr>
      <w:tr>
        <w:tc>
          <w:tcPr>
            <w:tcW w:type="dxa" w:w="2045"/>
          </w:tcPr>
          <w:p>
            <w:r>
              <w:t>35-49</w:t>
            </w:r>
          </w:p>
        </w:tc>
        <w:tc>
          <w:tcPr>
            <w:tcW w:type="dxa" w:w="2045"/>
          </w:tcPr>
          <w:p>
            <w:r>
              <w:t>1.10</w:t>
            </w:r>
          </w:p>
        </w:tc>
        <w:tc>
          <w:tcPr>
            <w:tcW w:type="dxa" w:w="2045"/>
          </w:tcPr>
          <w:p>
            <w:r>
              <w:t>1.25</w:t>
            </w:r>
          </w:p>
        </w:tc>
        <w:tc>
          <w:tcPr>
            <w:tcW w:type="dxa" w:w="2045"/>
          </w:tcPr>
          <w:p>
            <w:r>
              <w:t>1.20</w:t>
            </w:r>
          </w:p>
        </w:tc>
        <w:tc>
          <w:tcPr>
            <w:tcW w:type="dxa" w:w="2045"/>
          </w:tcPr>
          <w:p>
            <w:r>
              <w:t>High intent and highest basket size</w:t>
            </w:r>
          </w:p>
        </w:tc>
      </w:tr>
      <w:tr>
        <w:tc>
          <w:tcPr>
            <w:tcW w:type="dxa" w:w="2045"/>
          </w:tcPr>
          <w:p>
            <w:r>
              <w:t>50+</w:t>
            </w:r>
          </w:p>
        </w:tc>
        <w:tc>
          <w:tcPr>
            <w:tcW w:type="dxa" w:w="2045"/>
          </w:tcPr>
          <w:p>
            <w:r>
              <w:t>0.85</w:t>
            </w:r>
          </w:p>
        </w:tc>
        <w:tc>
          <w:tcPr>
            <w:tcW w:type="dxa" w:w="2045"/>
          </w:tcPr>
          <w:p>
            <w:r>
              <w:t>1.00</w:t>
            </w:r>
          </w:p>
        </w:tc>
        <w:tc>
          <w:tcPr>
            <w:tcW w:type="dxa" w:w="2045"/>
          </w:tcPr>
          <w:p>
            <w:r>
              <w:t>1.10</w:t>
            </w:r>
          </w:p>
        </w:tc>
        <w:tc>
          <w:tcPr>
            <w:tcW w:type="dxa" w:w="2045"/>
          </w:tcPr>
          <w:p>
            <w:r>
              <w:t>Cheaper to reach, steady intent, lower engagement with social/video</w:t>
            </w:r>
          </w:p>
        </w:tc>
      </w:tr>
    </w:tbl>
    <w:p/>
    <w:p>
      <w:r>
        <w:t>A channel x segment CTR affinity matrix (`data/channel_segment_affinity.csv`) captures, for example, that Social/Video over-index with younger users and under-index with 50+.</w:t>
      </w:r>
    </w:p>
    <w:p>
      <w:pPr>
        <w:pStyle w:val="Heading1"/>
      </w:pPr>
      <w:r>
        <w:t>4. Simulation methodology</w:t>
      </w:r>
    </w:p>
    <w:p>
      <w:r>
        <w:t>For each channel c and segment s with spend x(c,s):</w:t>
      </w:r>
    </w:p>
    <w:p>
      <w:r>
        <w:rPr>
          <w:rFonts w:ascii="Consolas" w:hAnsi="Consolas"/>
          <w:sz w:val="16"/>
        </w:rPr>
        <w:t>impressions = imp_ref * (x / x_ref) ^ alpha_c          imp_ref = x_ref / (CPM_c * cpm_mult_s) * 1000</w:t>
        <w:br/>
        <w:t>clicks      = impressions * CTR_c * affinity(c,s)</w:t>
        <w:br/>
        <w:t>conversions = clicks * CVR_c * cvr_mult_s * (1 + halo if c = Search)</w:t>
        <w:br/>
        <w:t>revenue     = conversions * AOV * aov_mult_s</w:t>
        <w:br/>
        <w:t>net profit  = margin * revenue - (media spend + fixed cost)</w:t>
        <w:br/>
        <w:t>ROAS = revenue / cost     CPA = cost / conversions     ROI = net profit / cost</w:t>
      </w:r>
    </w:p>
    <w:p>
      <w:r>
        <w:t>`x_ref` is the equal-split spend per cell at the $100,000 reference budget, so the baseline reproduces the benchmark CPM/CTR/CVR exactly and other allocations deviate through the alpha exponent.</w:t>
      </w:r>
    </w:p>
    <w:p>
      <w:pPr>
        <w:pStyle w:val="ListBullet"/>
      </w:pPr>
      <w:r>
        <w:rPr>
          <w:b/>
        </w:rPr>
        <w:t>Uncertainty.</w:t>
      </w:r>
      <w:r>
        <w:t xml:space="preserve"> In every simulation run, each channel's CPM, CTR and CVR and overall market demand are multiplied by mean-one log-normal shocks. 5,000 runs are generated per scenario.</w:t>
      </w:r>
    </w:p>
    <w:p>
      <w:pPr>
        <w:pStyle w:val="ListBullet"/>
      </w:pPr>
      <w:r>
        <w:rPr>
          <w:b/>
        </w:rPr>
        <w:t>Common random numbers.</w:t>
      </w:r>
      <w:r>
        <w:t xml:space="preserve"> All scenarios use the same random draws, so differences between scenarios are paired and statistically efficient. Comparisons report the mean difference, a 95% confidence interval, and the share of runs in which a scenario beats the baseline.</w:t>
      </w:r>
    </w:p>
    <w:p>
      <w:pPr>
        <w:pStyle w:val="ListBullet"/>
      </w:pPr>
      <w:r>
        <w:rPr>
          <w:b/>
        </w:rPr>
        <w:t>Optimisation.</w:t>
      </w:r>
      <w:r>
        <w:t xml:space="preserve"> S5, S6, S7 and S8 use SLSQP with 12 random starts on the expected-value model, maximising net profit subject to: total budget, each channel 5-40% of budget, each segment 10-45% of budget, and every channel x segment cell &gt;= 0.5%. The caps prevent unrealistic all-in solutions.</w:t>
      </w:r>
    </w:p>
    <w:p>
      <w:pPr>
        <w:pStyle w:val="ListBullet"/>
      </w:pPr>
      <w:r>
        <w:rPr>
          <w:b/>
        </w:rPr>
        <w:t>Out-of-sample evaluation.</w:t>
      </w:r>
      <w:r>
        <w:t xml:space="preserve"> Optimisation uses the deterministic model; the optimised plans are then evaluated on the stochastic simulation, which is the number reported.</w:t>
      </w:r>
    </w:p>
    <w:p>
      <w:pPr>
        <w:pStyle w:val="ListBullet"/>
      </w:pPr>
      <w:r>
        <w:rPr>
          <w:b/>
        </w:rPr>
        <w:t>Sensitivity and stress tests.</w:t>
      </w:r>
      <w:r>
        <w:t xml:space="preserve"> One-at-a-time +/-20% changes of key parameters, plus stress cases where the assumptions are wrong, test whether conclusions survive error in the inputs.</w:t>
      </w:r>
    </w:p>
    <w:p>
      <w:pPr>
        <w:pStyle w:val="ListBullet"/>
      </w:pPr>
      <w:r>
        <w:rPr>
          <w:b/>
        </w:rPr>
        <w:t>Budget sweep.</w:t>
      </w:r>
      <w:r>
        <w:t xml:space="preserve"> The equal split and a freshly re-optimised mix are evaluated from $30k to $200k to trace response curves and marginal returns.</w:t>
      </w:r>
    </w:p>
    <w:p>
      <w:pPr>
        <w:pStyle w:val="Heading1"/>
      </w:pPr>
      <w:r>
        <w:t>5. Scenarios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shd w:fill="1F3A5F"/>
          </w:tcPr>
          <w:p>
            <w:r>
              <w:rPr>
                <w:b/>
                <w:color w:val="FFFFFF"/>
              </w:rPr>
              <w:t>Scenario</w:t>
            </w:r>
          </w:p>
        </w:tc>
        <w:tc>
          <w:tcPr>
            <w:tcW w:type="dxa" w:w="929"/>
            <w:shd w:fill="1F3A5F"/>
          </w:tcPr>
          <w:p>
            <w:r>
              <w:rPr>
                <w:b/>
                <w:color w:val="FFFFFF"/>
              </w:rPr>
              <w:t>Search</w:t>
            </w:r>
          </w:p>
        </w:tc>
        <w:tc>
          <w:tcPr>
            <w:tcW w:type="dxa" w:w="929"/>
            <w:shd w:fill="1F3A5F"/>
          </w:tcPr>
          <w:p>
            <w:r>
              <w:rPr>
                <w:b/>
                <w:color w:val="FFFFFF"/>
              </w:rPr>
              <w:t>Social</w:t>
            </w:r>
          </w:p>
        </w:tc>
        <w:tc>
          <w:tcPr>
            <w:tcW w:type="dxa" w:w="929"/>
            <w:shd w:fill="1F3A5F"/>
          </w:tcPr>
          <w:p>
            <w:r>
              <w:rPr>
                <w:b/>
                <w:color w:val="FFFFFF"/>
              </w:rPr>
              <w:t>Email</w:t>
            </w:r>
          </w:p>
        </w:tc>
        <w:tc>
          <w:tcPr>
            <w:tcW w:type="dxa" w:w="929"/>
            <w:shd w:fill="1F3A5F"/>
          </w:tcPr>
          <w:p>
            <w:r>
              <w:rPr>
                <w:b/>
                <w:color w:val="FFFFFF"/>
              </w:rPr>
              <w:t>Display</w:t>
            </w:r>
          </w:p>
        </w:tc>
        <w:tc>
          <w:tcPr>
            <w:tcW w:type="dxa" w:w="929"/>
            <w:shd w:fill="1F3A5F"/>
          </w:tcPr>
          <w:p>
            <w:r>
              <w:rPr>
                <w:b/>
                <w:color w:val="FFFFFF"/>
              </w:rPr>
              <w:t>Video</w:t>
            </w:r>
          </w:p>
        </w:tc>
        <w:tc>
          <w:tcPr>
            <w:tcW w:type="dxa" w:w="929"/>
            <w:shd w:fill="1F3A5F"/>
          </w:tcPr>
          <w:p>
            <w:r>
              <w:rPr>
                <w:b/>
                <w:color w:val="FFFFFF"/>
              </w:rPr>
              <w:t>18-24</w:t>
            </w:r>
          </w:p>
        </w:tc>
        <w:tc>
          <w:tcPr>
            <w:tcW w:type="dxa" w:w="929"/>
            <w:shd w:fill="1F3A5F"/>
          </w:tcPr>
          <w:p>
            <w:r>
              <w:rPr>
                <w:b/>
                <w:color w:val="FFFFFF"/>
              </w:rPr>
              <w:t>25-34</w:t>
            </w:r>
          </w:p>
        </w:tc>
        <w:tc>
          <w:tcPr>
            <w:tcW w:type="dxa" w:w="929"/>
            <w:shd w:fill="1F3A5F"/>
          </w:tcPr>
          <w:p>
            <w:r>
              <w:rPr>
                <w:b/>
                <w:color w:val="FFFFFF"/>
              </w:rPr>
              <w:t>35-49</w:t>
            </w:r>
          </w:p>
        </w:tc>
        <w:tc>
          <w:tcPr>
            <w:tcW w:type="dxa" w:w="929"/>
            <w:shd w:fill="1F3A5F"/>
          </w:tcPr>
          <w:p>
            <w:r>
              <w:rPr>
                <w:b/>
                <w:color w:val="FFFFFF"/>
              </w:rPr>
              <w:t>50+</w:t>
            </w:r>
          </w:p>
        </w:tc>
        <w:tc>
          <w:tcPr>
            <w:tcW w:type="dxa" w:w="929"/>
            <w:shd w:fill="1F3A5F"/>
          </w:tcPr>
          <w:p>
            <w:r>
              <w:rPr>
                <w:b/>
                <w:color w:val="FFFFFF"/>
              </w:rPr>
              <w:t>Budget</w:t>
            </w:r>
          </w:p>
        </w:tc>
      </w:tr>
      <w:tr>
        <w:tc>
          <w:tcPr>
            <w:tcW w:type="dxa" w:w="929"/>
          </w:tcPr>
          <w:p>
            <w:r>
              <w:t>S0 Baseline</w:t>
            </w:r>
          </w:p>
        </w:tc>
        <w:tc>
          <w:tcPr>
            <w:tcW w:type="dxa" w:w="929"/>
          </w:tcPr>
          <w:p>
            <w:r>
              <w:t>20%</w:t>
            </w:r>
          </w:p>
        </w:tc>
        <w:tc>
          <w:tcPr>
            <w:tcW w:type="dxa" w:w="929"/>
          </w:tcPr>
          <w:p>
            <w:r>
              <w:t>20%</w:t>
            </w:r>
          </w:p>
        </w:tc>
        <w:tc>
          <w:tcPr>
            <w:tcW w:type="dxa" w:w="929"/>
          </w:tcPr>
          <w:p>
            <w:r>
              <w:t>20%</w:t>
            </w:r>
          </w:p>
        </w:tc>
        <w:tc>
          <w:tcPr>
            <w:tcW w:type="dxa" w:w="929"/>
          </w:tcPr>
          <w:p>
            <w:r>
              <w:t>20%</w:t>
            </w:r>
          </w:p>
        </w:tc>
        <w:tc>
          <w:tcPr>
            <w:tcW w:type="dxa" w:w="929"/>
          </w:tcPr>
          <w:p>
            <w:r>
              <w:t>20%</w:t>
            </w:r>
          </w:p>
        </w:tc>
        <w:tc>
          <w:tcPr>
            <w:tcW w:type="dxa" w:w="929"/>
          </w:tcPr>
          <w:p>
            <w:r>
              <w:t>25%</w:t>
            </w:r>
          </w:p>
        </w:tc>
        <w:tc>
          <w:tcPr>
            <w:tcW w:type="dxa" w:w="929"/>
          </w:tcPr>
          <w:p>
            <w:r>
              <w:t>25%</w:t>
            </w:r>
          </w:p>
        </w:tc>
        <w:tc>
          <w:tcPr>
            <w:tcW w:type="dxa" w:w="929"/>
          </w:tcPr>
          <w:p>
            <w:r>
              <w:t>25%</w:t>
            </w:r>
          </w:p>
        </w:tc>
        <w:tc>
          <w:tcPr>
            <w:tcW w:type="dxa" w:w="929"/>
          </w:tcPr>
          <w:p>
            <w:r>
              <w:t>25%</w:t>
            </w:r>
          </w:p>
        </w:tc>
        <w:tc>
          <w:tcPr>
            <w:tcW w:type="dxa" w:w="929"/>
          </w:tcPr>
          <w:p>
            <w:r>
              <w:t>$100,000</w:t>
            </w:r>
          </w:p>
        </w:tc>
      </w:tr>
      <w:tr>
        <w:tc>
          <w:tcPr>
            <w:tcW w:type="dxa" w:w="929"/>
          </w:tcPr>
          <w:p>
            <w:r>
              <w:t>S1 Budget +25%</w:t>
            </w:r>
          </w:p>
        </w:tc>
        <w:tc>
          <w:tcPr>
            <w:tcW w:type="dxa" w:w="929"/>
          </w:tcPr>
          <w:p>
            <w:r>
              <w:t>20%</w:t>
            </w:r>
          </w:p>
        </w:tc>
        <w:tc>
          <w:tcPr>
            <w:tcW w:type="dxa" w:w="929"/>
          </w:tcPr>
          <w:p>
            <w:r>
              <w:t>20%</w:t>
            </w:r>
          </w:p>
        </w:tc>
        <w:tc>
          <w:tcPr>
            <w:tcW w:type="dxa" w:w="929"/>
          </w:tcPr>
          <w:p>
            <w:r>
              <w:t>20%</w:t>
            </w:r>
          </w:p>
        </w:tc>
        <w:tc>
          <w:tcPr>
            <w:tcW w:type="dxa" w:w="929"/>
          </w:tcPr>
          <w:p>
            <w:r>
              <w:t>20%</w:t>
            </w:r>
          </w:p>
        </w:tc>
        <w:tc>
          <w:tcPr>
            <w:tcW w:type="dxa" w:w="929"/>
          </w:tcPr>
          <w:p>
            <w:r>
              <w:t>20%</w:t>
            </w:r>
          </w:p>
        </w:tc>
        <w:tc>
          <w:tcPr>
            <w:tcW w:type="dxa" w:w="929"/>
          </w:tcPr>
          <w:p>
            <w:r>
              <w:t>25%</w:t>
            </w:r>
          </w:p>
        </w:tc>
        <w:tc>
          <w:tcPr>
            <w:tcW w:type="dxa" w:w="929"/>
          </w:tcPr>
          <w:p>
            <w:r>
              <w:t>25%</w:t>
            </w:r>
          </w:p>
        </w:tc>
        <w:tc>
          <w:tcPr>
            <w:tcW w:type="dxa" w:w="929"/>
          </w:tcPr>
          <w:p>
            <w:r>
              <w:t>25%</w:t>
            </w:r>
          </w:p>
        </w:tc>
        <w:tc>
          <w:tcPr>
            <w:tcW w:type="dxa" w:w="929"/>
          </w:tcPr>
          <w:p>
            <w:r>
              <w:t>25%</w:t>
            </w:r>
          </w:p>
        </w:tc>
        <w:tc>
          <w:tcPr>
            <w:tcW w:type="dxa" w:w="929"/>
          </w:tcPr>
          <w:p>
            <w:r>
              <w:t>$125,000</w:t>
            </w:r>
          </w:p>
        </w:tc>
      </w:tr>
      <w:tr>
        <w:tc>
          <w:tcPr>
            <w:tcW w:type="dxa" w:w="929"/>
          </w:tcPr>
          <w:p>
            <w:r>
              <w:t>S2 Budget -25%</w:t>
            </w:r>
          </w:p>
        </w:tc>
        <w:tc>
          <w:tcPr>
            <w:tcW w:type="dxa" w:w="929"/>
          </w:tcPr>
          <w:p>
            <w:r>
              <w:t>20%</w:t>
            </w:r>
          </w:p>
        </w:tc>
        <w:tc>
          <w:tcPr>
            <w:tcW w:type="dxa" w:w="929"/>
          </w:tcPr>
          <w:p>
            <w:r>
              <w:t>20%</w:t>
            </w:r>
          </w:p>
        </w:tc>
        <w:tc>
          <w:tcPr>
            <w:tcW w:type="dxa" w:w="929"/>
          </w:tcPr>
          <w:p>
            <w:r>
              <w:t>20%</w:t>
            </w:r>
          </w:p>
        </w:tc>
        <w:tc>
          <w:tcPr>
            <w:tcW w:type="dxa" w:w="929"/>
          </w:tcPr>
          <w:p>
            <w:r>
              <w:t>20%</w:t>
            </w:r>
          </w:p>
        </w:tc>
        <w:tc>
          <w:tcPr>
            <w:tcW w:type="dxa" w:w="929"/>
          </w:tcPr>
          <w:p>
            <w:r>
              <w:t>20%</w:t>
            </w:r>
          </w:p>
        </w:tc>
        <w:tc>
          <w:tcPr>
            <w:tcW w:type="dxa" w:w="929"/>
          </w:tcPr>
          <w:p>
            <w:r>
              <w:t>25%</w:t>
            </w:r>
          </w:p>
        </w:tc>
        <w:tc>
          <w:tcPr>
            <w:tcW w:type="dxa" w:w="929"/>
          </w:tcPr>
          <w:p>
            <w:r>
              <w:t>25%</w:t>
            </w:r>
          </w:p>
        </w:tc>
        <w:tc>
          <w:tcPr>
            <w:tcW w:type="dxa" w:w="929"/>
          </w:tcPr>
          <w:p>
            <w:r>
              <w:t>25%</w:t>
            </w:r>
          </w:p>
        </w:tc>
        <w:tc>
          <w:tcPr>
            <w:tcW w:type="dxa" w:w="929"/>
          </w:tcPr>
          <w:p>
            <w:r>
              <w:t>25%</w:t>
            </w:r>
          </w:p>
        </w:tc>
        <w:tc>
          <w:tcPr>
            <w:tcW w:type="dxa" w:w="929"/>
          </w:tcPr>
          <w:p>
            <w:r>
              <w:t>$75,000</w:t>
            </w:r>
          </w:p>
        </w:tc>
      </w:tr>
      <w:tr>
        <w:tc>
          <w:tcPr>
            <w:tcW w:type="dxa" w:w="929"/>
          </w:tcPr>
          <w:p>
            <w:r>
              <w:t>S3 Performance-heavy mix</w:t>
            </w:r>
          </w:p>
        </w:tc>
        <w:tc>
          <w:tcPr>
            <w:tcW w:type="dxa" w:w="929"/>
          </w:tcPr>
          <w:p>
            <w:r>
              <w:t>35%</w:t>
            </w:r>
          </w:p>
        </w:tc>
        <w:tc>
          <w:tcPr>
            <w:tcW w:type="dxa" w:w="929"/>
          </w:tcPr>
          <w:p>
            <w:r>
              <w:t>30%</w:t>
            </w:r>
          </w:p>
        </w:tc>
        <w:tc>
          <w:tcPr>
            <w:tcW w:type="dxa" w:w="929"/>
          </w:tcPr>
          <w:p>
            <w:r>
              <w:t>10%</w:t>
            </w:r>
          </w:p>
        </w:tc>
        <w:tc>
          <w:tcPr>
            <w:tcW w:type="dxa" w:w="929"/>
          </w:tcPr>
          <w:p>
            <w:r>
              <w:t>10%</w:t>
            </w:r>
          </w:p>
        </w:tc>
        <w:tc>
          <w:tcPr>
            <w:tcW w:type="dxa" w:w="929"/>
          </w:tcPr>
          <w:p>
            <w:r>
              <w:t>15%</w:t>
            </w:r>
          </w:p>
        </w:tc>
        <w:tc>
          <w:tcPr>
            <w:tcW w:type="dxa" w:w="929"/>
          </w:tcPr>
          <w:p>
            <w:r>
              <w:t>25%</w:t>
            </w:r>
          </w:p>
        </w:tc>
        <w:tc>
          <w:tcPr>
            <w:tcW w:type="dxa" w:w="929"/>
          </w:tcPr>
          <w:p>
            <w:r>
              <w:t>25%</w:t>
            </w:r>
          </w:p>
        </w:tc>
        <w:tc>
          <w:tcPr>
            <w:tcW w:type="dxa" w:w="929"/>
          </w:tcPr>
          <w:p>
            <w:r>
              <w:t>25%</w:t>
            </w:r>
          </w:p>
        </w:tc>
        <w:tc>
          <w:tcPr>
            <w:tcW w:type="dxa" w:w="929"/>
          </w:tcPr>
          <w:p>
            <w:r>
              <w:t>25%</w:t>
            </w:r>
          </w:p>
        </w:tc>
        <w:tc>
          <w:tcPr>
            <w:tcW w:type="dxa" w:w="929"/>
          </w:tcPr>
          <w:p>
            <w:r>
              <w:t>$100,000</w:t>
            </w:r>
          </w:p>
        </w:tc>
      </w:tr>
      <w:tr>
        <w:tc>
          <w:tcPr>
            <w:tcW w:type="dxa" w:w="929"/>
          </w:tcPr>
          <w:p>
            <w:r>
              <w:t>S4 Awareness-heavy mix</w:t>
            </w:r>
          </w:p>
        </w:tc>
        <w:tc>
          <w:tcPr>
            <w:tcW w:type="dxa" w:w="929"/>
          </w:tcPr>
          <w:p>
            <w:r>
              <w:t>15%</w:t>
            </w:r>
          </w:p>
        </w:tc>
        <w:tc>
          <w:tcPr>
            <w:tcW w:type="dxa" w:w="929"/>
          </w:tcPr>
          <w:p>
            <w:r>
              <w:t>25%</w:t>
            </w:r>
          </w:p>
        </w:tc>
        <w:tc>
          <w:tcPr>
            <w:tcW w:type="dxa" w:w="929"/>
          </w:tcPr>
          <w:p>
            <w:r>
              <w:t>5%</w:t>
            </w:r>
          </w:p>
        </w:tc>
        <w:tc>
          <w:tcPr>
            <w:tcW w:type="dxa" w:w="929"/>
          </w:tcPr>
          <w:p>
            <w:r>
              <w:t>25%</w:t>
            </w:r>
          </w:p>
        </w:tc>
        <w:tc>
          <w:tcPr>
            <w:tcW w:type="dxa" w:w="929"/>
          </w:tcPr>
          <w:p>
            <w:r>
              <w:t>30%</w:t>
            </w:r>
          </w:p>
        </w:tc>
        <w:tc>
          <w:tcPr>
            <w:tcW w:type="dxa" w:w="929"/>
          </w:tcPr>
          <w:p>
            <w:r>
              <w:t>25%</w:t>
            </w:r>
          </w:p>
        </w:tc>
        <w:tc>
          <w:tcPr>
            <w:tcW w:type="dxa" w:w="929"/>
          </w:tcPr>
          <w:p>
            <w:r>
              <w:t>25%</w:t>
            </w:r>
          </w:p>
        </w:tc>
        <w:tc>
          <w:tcPr>
            <w:tcW w:type="dxa" w:w="929"/>
          </w:tcPr>
          <w:p>
            <w:r>
              <w:t>25%</w:t>
            </w:r>
          </w:p>
        </w:tc>
        <w:tc>
          <w:tcPr>
            <w:tcW w:type="dxa" w:w="929"/>
          </w:tcPr>
          <w:p>
            <w:r>
              <w:t>25%</w:t>
            </w:r>
          </w:p>
        </w:tc>
        <w:tc>
          <w:tcPr>
            <w:tcW w:type="dxa" w:w="929"/>
          </w:tcPr>
          <w:p>
            <w:r>
              <w:t>$100,000</w:t>
            </w:r>
          </w:p>
        </w:tc>
      </w:tr>
      <w:tr>
        <w:tc>
          <w:tcPr>
            <w:tcW w:type="dxa" w:w="929"/>
          </w:tcPr>
          <w:p>
            <w:r>
              <w:t>S5 Channel-optimised</w:t>
            </w:r>
          </w:p>
        </w:tc>
        <w:tc>
          <w:tcPr>
            <w:tcW w:type="dxa" w:w="929"/>
          </w:tcPr>
          <w:p>
            <w:r>
              <w:t>28%</w:t>
            </w:r>
          </w:p>
        </w:tc>
        <w:tc>
          <w:tcPr>
            <w:tcW w:type="dxa" w:w="929"/>
          </w:tcPr>
          <w:p>
            <w:r>
              <w:t>33%</w:t>
            </w:r>
          </w:p>
        </w:tc>
        <w:tc>
          <w:tcPr>
            <w:tcW w:type="dxa" w:w="929"/>
          </w:tcPr>
          <w:p>
            <w:r>
              <w:t>10%</w:t>
            </w:r>
          </w:p>
        </w:tc>
        <w:tc>
          <w:tcPr>
            <w:tcW w:type="dxa" w:w="929"/>
          </w:tcPr>
          <w:p>
            <w:r>
              <w:t>24%</w:t>
            </w:r>
          </w:p>
        </w:tc>
        <w:tc>
          <w:tcPr>
            <w:tcW w:type="dxa" w:w="929"/>
          </w:tcPr>
          <w:p>
            <w:r>
              <w:t>6%</w:t>
            </w:r>
          </w:p>
        </w:tc>
        <w:tc>
          <w:tcPr>
            <w:tcW w:type="dxa" w:w="929"/>
          </w:tcPr>
          <w:p>
            <w:r>
              <w:t>25%</w:t>
            </w:r>
          </w:p>
        </w:tc>
        <w:tc>
          <w:tcPr>
            <w:tcW w:type="dxa" w:w="929"/>
          </w:tcPr>
          <w:p>
            <w:r>
              <w:t>25%</w:t>
            </w:r>
          </w:p>
        </w:tc>
        <w:tc>
          <w:tcPr>
            <w:tcW w:type="dxa" w:w="929"/>
          </w:tcPr>
          <w:p>
            <w:r>
              <w:t>25%</w:t>
            </w:r>
          </w:p>
        </w:tc>
        <w:tc>
          <w:tcPr>
            <w:tcW w:type="dxa" w:w="929"/>
          </w:tcPr>
          <w:p>
            <w:r>
              <w:t>25%</w:t>
            </w:r>
          </w:p>
        </w:tc>
        <w:tc>
          <w:tcPr>
            <w:tcW w:type="dxa" w:w="929"/>
          </w:tcPr>
          <w:p>
            <w:r>
              <w:t>$100,000</w:t>
            </w:r>
          </w:p>
        </w:tc>
      </w:tr>
      <w:tr>
        <w:tc>
          <w:tcPr>
            <w:tcW w:type="dxa" w:w="929"/>
          </w:tcPr>
          <w:p>
            <w:r>
              <w:t>S6 Segment-targeted</w:t>
            </w:r>
          </w:p>
        </w:tc>
        <w:tc>
          <w:tcPr>
            <w:tcW w:type="dxa" w:w="929"/>
          </w:tcPr>
          <w:p>
            <w:r>
              <w:t>20%</w:t>
            </w:r>
          </w:p>
        </w:tc>
        <w:tc>
          <w:tcPr>
            <w:tcW w:type="dxa" w:w="929"/>
          </w:tcPr>
          <w:p>
            <w:r>
              <w:t>20%</w:t>
            </w:r>
          </w:p>
        </w:tc>
        <w:tc>
          <w:tcPr>
            <w:tcW w:type="dxa" w:w="929"/>
          </w:tcPr>
          <w:p>
            <w:r>
              <w:t>20%</w:t>
            </w:r>
          </w:p>
        </w:tc>
        <w:tc>
          <w:tcPr>
            <w:tcW w:type="dxa" w:w="929"/>
          </w:tcPr>
          <w:p>
            <w:r>
              <w:t>20%</w:t>
            </w:r>
          </w:p>
        </w:tc>
        <w:tc>
          <w:tcPr>
            <w:tcW w:type="dxa" w:w="929"/>
          </w:tcPr>
          <w:p>
            <w:r>
              <w:t>20%</w:t>
            </w:r>
          </w:p>
        </w:tc>
        <w:tc>
          <w:tcPr>
            <w:tcW w:type="dxa" w:w="929"/>
          </w:tcPr>
          <w:p>
            <w:r>
              <w:t>10%</w:t>
            </w:r>
          </w:p>
        </w:tc>
        <w:tc>
          <w:tcPr>
            <w:tcW w:type="dxa" w:w="929"/>
          </w:tcPr>
          <w:p>
            <w:r>
              <w:t>20%</w:t>
            </w:r>
          </w:p>
        </w:tc>
        <w:tc>
          <w:tcPr>
            <w:tcW w:type="dxa" w:w="929"/>
          </w:tcPr>
          <w:p>
            <w:r>
              <w:t>45%</w:t>
            </w:r>
          </w:p>
        </w:tc>
        <w:tc>
          <w:tcPr>
            <w:tcW w:type="dxa" w:w="929"/>
          </w:tcPr>
          <w:p>
            <w:r>
              <w:t>25%</w:t>
            </w:r>
          </w:p>
        </w:tc>
        <w:tc>
          <w:tcPr>
            <w:tcW w:type="dxa" w:w="929"/>
          </w:tcPr>
          <w:p>
            <w:r>
              <w:t>$100,000</w:t>
            </w:r>
          </w:p>
        </w:tc>
      </w:tr>
      <w:tr>
        <w:tc>
          <w:tcPr>
            <w:tcW w:type="dxa" w:w="929"/>
          </w:tcPr>
          <w:p>
            <w:r>
              <w:t>S7 Jointly optimised</w:t>
            </w:r>
          </w:p>
        </w:tc>
        <w:tc>
          <w:tcPr>
            <w:tcW w:type="dxa" w:w="929"/>
          </w:tcPr>
          <w:p>
            <w:r>
              <w:t>28%</w:t>
            </w:r>
          </w:p>
        </w:tc>
        <w:tc>
          <w:tcPr>
            <w:tcW w:type="dxa" w:w="929"/>
          </w:tcPr>
          <w:p>
            <w:r>
              <w:t>33%</w:t>
            </w:r>
          </w:p>
        </w:tc>
        <w:tc>
          <w:tcPr>
            <w:tcW w:type="dxa" w:w="929"/>
          </w:tcPr>
          <w:p>
            <w:r>
              <w:t>9%</w:t>
            </w:r>
          </w:p>
        </w:tc>
        <w:tc>
          <w:tcPr>
            <w:tcW w:type="dxa" w:w="929"/>
          </w:tcPr>
          <w:p>
            <w:r>
              <w:t>25%</w:t>
            </w:r>
          </w:p>
        </w:tc>
        <w:tc>
          <w:tcPr>
            <w:tcW w:type="dxa" w:w="929"/>
          </w:tcPr>
          <w:p>
            <w:r>
              <w:t>5%</w:t>
            </w:r>
          </w:p>
        </w:tc>
        <w:tc>
          <w:tcPr>
            <w:tcW w:type="dxa" w:w="929"/>
          </w:tcPr>
          <w:p>
            <w:r>
              <w:t>10%</w:t>
            </w:r>
          </w:p>
        </w:tc>
        <w:tc>
          <w:tcPr>
            <w:tcW w:type="dxa" w:w="929"/>
          </w:tcPr>
          <w:p>
            <w:r>
              <w:t>21%</w:t>
            </w:r>
          </w:p>
        </w:tc>
        <w:tc>
          <w:tcPr>
            <w:tcW w:type="dxa" w:w="929"/>
          </w:tcPr>
          <w:p>
            <w:r>
              <w:t>45%</w:t>
            </w:r>
          </w:p>
        </w:tc>
        <w:tc>
          <w:tcPr>
            <w:tcW w:type="dxa" w:w="929"/>
          </w:tcPr>
          <w:p>
            <w:r>
              <w:t>24%</w:t>
            </w:r>
          </w:p>
        </w:tc>
        <w:tc>
          <w:tcPr>
            <w:tcW w:type="dxa" w:w="929"/>
          </w:tcPr>
          <w:p>
            <w:r>
              <w:t>$100,000</w:t>
            </w:r>
          </w:p>
        </w:tc>
      </w:tr>
      <w:tr>
        <w:tc>
          <w:tcPr>
            <w:tcW w:type="dxa" w:w="929"/>
          </w:tcPr>
          <w:p>
            <w:r>
              <w:t>S8 Joint + CRO</w:t>
            </w:r>
          </w:p>
        </w:tc>
        <w:tc>
          <w:tcPr>
            <w:tcW w:type="dxa" w:w="929"/>
          </w:tcPr>
          <w:p>
            <w:r>
              <w:t>28%</w:t>
            </w:r>
          </w:p>
        </w:tc>
        <w:tc>
          <w:tcPr>
            <w:tcW w:type="dxa" w:w="929"/>
          </w:tcPr>
          <w:p>
            <w:r>
              <w:t>33%</w:t>
            </w:r>
          </w:p>
        </w:tc>
        <w:tc>
          <w:tcPr>
            <w:tcW w:type="dxa" w:w="929"/>
          </w:tcPr>
          <w:p>
            <w:r>
              <w:t>9%</w:t>
            </w:r>
          </w:p>
        </w:tc>
        <w:tc>
          <w:tcPr>
            <w:tcW w:type="dxa" w:w="929"/>
          </w:tcPr>
          <w:p>
            <w:r>
              <w:t>25%</w:t>
            </w:r>
          </w:p>
        </w:tc>
        <w:tc>
          <w:tcPr>
            <w:tcW w:type="dxa" w:w="929"/>
          </w:tcPr>
          <w:p>
            <w:r>
              <w:t>5%</w:t>
            </w:r>
          </w:p>
        </w:tc>
        <w:tc>
          <w:tcPr>
            <w:tcW w:type="dxa" w:w="929"/>
          </w:tcPr>
          <w:p>
            <w:r>
              <w:t>10%</w:t>
            </w:r>
          </w:p>
        </w:tc>
        <w:tc>
          <w:tcPr>
            <w:tcW w:type="dxa" w:w="929"/>
          </w:tcPr>
          <w:p>
            <w:r>
              <w:t>21%</w:t>
            </w:r>
          </w:p>
        </w:tc>
        <w:tc>
          <w:tcPr>
            <w:tcW w:type="dxa" w:w="929"/>
          </w:tcPr>
          <w:p>
            <w:r>
              <w:t>45%</w:t>
            </w:r>
          </w:p>
        </w:tc>
        <w:tc>
          <w:tcPr>
            <w:tcW w:type="dxa" w:w="929"/>
          </w:tcPr>
          <w:p>
            <w:r>
              <w:t>24%</w:t>
            </w:r>
          </w:p>
        </w:tc>
        <w:tc>
          <w:tcPr>
            <w:tcW w:type="dxa" w:w="929"/>
          </w:tcPr>
          <w:p>
            <w:r>
              <w:t>$100,000</w:t>
            </w:r>
          </w:p>
        </w:tc>
      </w:tr>
    </w:tbl>
    <w:p/>
    <w:p>
      <w:r>
        <w:t>Percentages are shares of media budget (S8 media = $96,000 plus $4,000 CRO cost = $100,000 total). S0 is the baseline. S1/S2 change only the budget level. S3/S4 are manager-style heuristic mixes (performance-heavy, awareness-heavy). S5 optimises channels only; S6 optimises segments only; S7 optimises both; S8 adds a CRO programme (+12% conversion rate on all channels, $4,000 fixed cost) to the jointly optimised plan.</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1_channel_mix.png"/>
                    <pic:cNvPicPr/>
                  </pic:nvPicPr>
                  <pic:blipFill>
                    <a:blip r:embed="rId9"/>
                    <a:stretch>
                      <a:fillRect/>
                    </a:stretch>
                  </pic:blipFill>
                  <pic:spPr>
                    <a:xfrm>
                      <a:off x="0" y="0"/>
                      <a:ext cx="5669280" cy="2834640"/>
                    </a:xfrm>
                    <a:prstGeom prst="rect"/>
                  </pic:spPr>
                </pic:pic>
              </a:graphicData>
            </a:graphic>
          </wp:inline>
        </w:drawing>
      </w:r>
    </w:p>
    <w:p>
      <w:pPr>
        <w:jc w:val="center"/>
      </w:pPr>
      <w:r>
        <w:rPr>
          <w:i/>
        </w:rPr>
        <w:t>Figure 1. Channel mix by scenario</w:t>
      </w:r>
    </w:p>
    <w:p>
      <w:r>
        <w:t>*Figure 1. Channel mix by scenario*</w:t>
      </w:r>
    </w:p>
    <w:p>
      <w:r>
        <w:drawing>
          <wp:inline xmlns:a="http://schemas.openxmlformats.org/drawingml/2006/main" xmlns:pic="http://schemas.openxmlformats.org/drawingml/2006/picture">
            <wp:extent cx="5669280" cy="3710801"/>
            <wp:docPr id="2" name="Picture 2"/>
            <wp:cNvGraphicFramePr>
              <a:graphicFrameLocks noChangeAspect="1"/>
            </wp:cNvGraphicFramePr>
            <a:graphic>
              <a:graphicData uri="http://schemas.openxmlformats.org/drawingml/2006/picture">
                <pic:pic>
                  <pic:nvPicPr>
                    <pic:cNvPr id="0" name="fig2_joint_allocation_heatmap.png"/>
                    <pic:cNvPicPr/>
                  </pic:nvPicPr>
                  <pic:blipFill>
                    <a:blip r:embed="rId10"/>
                    <a:stretch>
                      <a:fillRect/>
                    </a:stretch>
                  </pic:blipFill>
                  <pic:spPr>
                    <a:xfrm>
                      <a:off x="0" y="0"/>
                      <a:ext cx="5669280" cy="3710801"/>
                    </a:xfrm>
                    <a:prstGeom prst="rect"/>
                  </pic:spPr>
                </pic:pic>
              </a:graphicData>
            </a:graphic>
          </wp:inline>
        </w:drawing>
      </w:r>
    </w:p>
    <w:p>
      <w:pPr>
        <w:jc w:val="center"/>
      </w:pPr>
      <w:r>
        <w:rPr>
          <w:i/>
        </w:rPr>
        <w:t>Figure 2. Jointly optimised (S7) spend by channel and segment</w:t>
      </w:r>
    </w:p>
    <w:p>
      <w:r>
        <w:t>*Figure 2. Jointly optimised (S7) spend by channel and segment*</w:t>
      </w:r>
    </w:p>
    <w:p>
      <w:pPr>
        <w:pStyle w:val="Heading1"/>
      </w:pPr>
      <w:r>
        <w:t>6. Results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1F3A5F"/>
          </w:tcPr>
          <w:p>
            <w:r>
              <w:rPr>
                <w:b/>
                <w:color w:val="FFFFFF"/>
              </w:rPr>
              <w:t>Scenario</w:t>
            </w:r>
          </w:p>
        </w:tc>
        <w:tc>
          <w:tcPr>
            <w:tcW w:type="dxa" w:w="1278"/>
            <w:shd w:fill="1F3A5F"/>
          </w:tcPr>
          <w:p>
            <w:r>
              <w:rPr>
                <w:b/>
                <w:color w:val="FFFFFF"/>
              </w:rPr>
              <w:t>Cost</w:t>
            </w:r>
          </w:p>
        </w:tc>
        <w:tc>
          <w:tcPr>
            <w:tcW w:type="dxa" w:w="1278"/>
            <w:shd w:fill="1F3A5F"/>
          </w:tcPr>
          <w:p>
            <w:r>
              <w:rPr>
                <w:b/>
                <w:color w:val="FFFFFF"/>
              </w:rPr>
              <w:t>Revenue</w:t>
            </w:r>
          </w:p>
        </w:tc>
        <w:tc>
          <w:tcPr>
            <w:tcW w:type="dxa" w:w="1278"/>
            <w:shd w:fill="1F3A5F"/>
          </w:tcPr>
          <w:p>
            <w:r>
              <w:rPr>
                <w:b/>
                <w:color w:val="FFFFFF"/>
              </w:rPr>
              <w:t>Net profit</w:t>
            </w:r>
          </w:p>
        </w:tc>
        <w:tc>
          <w:tcPr>
            <w:tcW w:type="dxa" w:w="1278"/>
            <w:shd w:fill="1F3A5F"/>
          </w:tcPr>
          <w:p>
            <w:r>
              <w:rPr>
                <w:b/>
                <w:color w:val="FFFFFF"/>
              </w:rPr>
              <w:t>ROAS</w:t>
            </w:r>
          </w:p>
        </w:tc>
        <w:tc>
          <w:tcPr>
            <w:tcW w:type="dxa" w:w="1278"/>
            <w:shd w:fill="1F3A5F"/>
          </w:tcPr>
          <w:p>
            <w:r>
              <w:rPr>
                <w:b/>
                <w:color w:val="FFFFFF"/>
              </w:rPr>
              <w:t>CPA</w:t>
            </w:r>
          </w:p>
        </w:tc>
        <w:tc>
          <w:tcPr>
            <w:tcW w:type="dxa" w:w="1278"/>
            <w:shd w:fill="1F3A5F"/>
          </w:tcPr>
          <w:p>
            <w:r>
              <w:rPr>
                <w:b/>
                <w:color w:val="FFFFFF"/>
              </w:rPr>
              <w:t>Conv.</w:t>
            </w:r>
          </w:p>
        </w:tc>
        <w:tc>
          <w:tcPr>
            <w:tcW w:type="dxa" w:w="1278"/>
            <w:shd w:fill="1F3A5F"/>
          </w:tcPr>
          <w:p>
            <w:r>
              <w:rPr>
                <w:b/>
                <w:color w:val="FFFFFF"/>
              </w:rPr>
              <w:t>P(loss)</w:t>
            </w:r>
          </w:p>
        </w:tc>
      </w:tr>
      <w:tr>
        <w:tc>
          <w:tcPr>
            <w:tcW w:type="dxa" w:w="1278"/>
          </w:tcPr>
          <w:p>
            <w:r>
              <w:t>S0 Baseline</w:t>
            </w:r>
          </w:p>
        </w:tc>
        <w:tc>
          <w:tcPr>
            <w:tcW w:type="dxa" w:w="1278"/>
          </w:tcPr>
          <w:p>
            <w:r>
              <w:t>$100,000</w:t>
            </w:r>
          </w:p>
        </w:tc>
        <w:tc>
          <w:tcPr>
            <w:tcW w:type="dxa" w:w="1278"/>
          </w:tcPr>
          <w:p>
            <w:r>
              <w:t>$180,048</w:t>
            </w:r>
          </w:p>
        </w:tc>
        <w:tc>
          <w:tcPr>
            <w:tcW w:type="dxa" w:w="1278"/>
          </w:tcPr>
          <w:p>
            <w:r>
              <w:t>$-973</w:t>
            </w:r>
          </w:p>
        </w:tc>
        <w:tc>
          <w:tcPr>
            <w:tcW w:type="dxa" w:w="1278"/>
          </w:tcPr>
          <w:p>
            <w:r>
              <w:t>1.80</w:t>
            </w:r>
          </w:p>
        </w:tc>
        <w:tc>
          <w:tcPr>
            <w:tcW w:type="dxa" w:w="1278"/>
          </w:tcPr>
          <w:p>
            <w:r>
              <w:t>$76</w:t>
            </w:r>
          </w:p>
        </w:tc>
        <w:tc>
          <w:tcPr>
            <w:tcW w:type="dxa" w:w="1278"/>
          </w:tcPr>
          <w:p>
            <w:r>
              <w:t>1,342</w:t>
            </w:r>
          </w:p>
        </w:tc>
        <w:tc>
          <w:tcPr>
            <w:tcW w:type="dxa" w:w="1278"/>
          </w:tcPr>
          <w:p>
            <w:r>
              <w:t>55%</w:t>
            </w:r>
          </w:p>
        </w:tc>
      </w:tr>
      <w:tr>
        <w:tc>
          <w:tcPr>
            <w:tcW w:type="dxa" w:w="1278"/>
          </w:tcPr>
          <w:p>
            <w:r>
              <w:t>S1 Budget +25%</w:t>
            </w:r>
          </w:p>
        </w:tc>
        <w:tc>
          <w:tcPr>
            <w:tcW w:type="dxa" w:w="1278"/>
          </w:tcPr>
          <w:p>
            <w:r>
              <w:t>$125,000</w:t>
            </w:r>
          </w:p>
        </w:tc>
        <w:tc>
          <w:tcPr>
            <w:tcW w:type="dxa" w:w="1278"/>
          </w:tcPr>
          <w:p>
            <w:r>
              <w:t>$209,200</w:t>
            </w:r>
          </w:p>
        </w:tc>
        <w:tc>
          <w:tcPr>
            <w:tcW w:type="dxa" w:w="1278"/>
          </w:tcPr>
          <w:p>
            <w:r>
              <w:t>$-9,940</w:t>
            </w:r>
          </w:p>
        </w:tc>
        <w:tc>
          <w:tcPr>
            <w:tcW w:type="dxa" w:w="1278"/>
          </w:tcPr>
          <w:p>
            <w:r>
              <w:t>1.67</w:t>
            </w:r>
          </w:p>
        </w:tc>
        <w:tc>
          <w:tcPr>
            <w:tcW w:type="dxa" w:w="1278"/>
          </w:tcPr>
          <w:p>
            <w:r>
              <w:t>$81</w:t>
            </w:r>
          </w:p>
        </w:tc>
        <w:tc>
          <w:tcPr>
            <w:tcW w:type="dxa" w:w="1278"/>
          </w:tcPr>
          <w:p>
            <w:r>
              <w:t>1,560</w:t>
            </w:r>
          </w:p>
        </w:tc>
        <w:tc>
          <w:tcPr>
            <w:tcW w:type="dxa" w:w="1278"/>
          </w:tcPr>
          <w:p>
            <w:r>
              <w:t>78%</w:t>
            </w:r>
          </w:p>
        </w:tc>
      </w:tr>
      <w:tr>
        <w:tc>
          <w:tcPr>
            <w:tcW w:type="dxa" w:w="1278"/>
          </w:tcPr>
          <w:p>
            <w:r>
              <w:t>S2 Budget -25%</w:t>
            </w:r>
          </w:p>
        </w:tc>
        <w:tc>
          <w:tcPr>
            <w:tcW w:type="dxa" w:w="1278"/>
          </w:tcPr>
          <w:p>
            <w:r>
              <w:t>$75,000</w:t>
            </w:r>
          </w:p>
        </w:tc>
        <w:tc>
          <w:tcPr>
            <w:tcW w:type="dxa" w:w="1278"/>
          </w:tcPr>
          <w:p>
            <w:r>
              <w:t>$148,693</w:t>
            </w:r>
          </w:p>
        </w:tc>
        <w:tc>
          <w:tcPr>
            <w:tcW w:type="dxa" w:w="1278"/>
          </w:tcPr>
          <w:p>
            <w:r>
              <w:t>$6,781</w:t>
            </w:r>
          </w:p>
        </w:tc>
        <w:tc>
          <w:tcPr>
            <w:tcW w:type="dxa" w:w="1278"/>
          </w:tcPr>
          <w:p>
            <w:r>
              <w:t>1.98</w:t>
            </w:r>
          </w:p>
        </w:tc>
        <w:tc>
          <w:tcPr>
            <w:tcW w:type="dxa" w:w="1278"/>
          </w:tcPr>
          <w:p>
            <w:r>
              <w:t>$69</w:t>
            </w:r>
          </w:p>
        </w:tc>
        <w:tc>
          <w:tcPr>
            <w:tcW w:type="dxa" w:w="1278"/>
          </w:tcPr>
          <w:p>
            <w:r>
              <w:t>1,107</w:t>
            </w:r>
          </w:p>
        </w:tc>
        <w:tc>
          <w:tcPr>
            <w:tcW w:type="dxa" w:w="1278"/>
          </w:tcPr>
          <w:p>
            <w:r>
              <w:t>24%</w:t>
            </w:r>
          </w:p>
        </w:tc>
      </w:tr>
      <w:tr>
        <w:tc>
          <w:tcPr>
            <w:tcW w:type="dxa" w:w="1278"/>
          </w:tcPr>
          <w:p>
            <w:r>
              <w:t>S3 Performance-heavy mix</w:t>
            </w:r>
          </w:p>
        </w:tc>
        <w:tc>
          <w:tcPr>
            <w:tcW w:type="dxa" w:w="1278"/>
          </w:tcPr>
          <w:p>
            <w:r>
              <w:t>$100,000</w:t>
            </w:r>
          </w:p>
        </w:tc>
        <w:tc>
          <w:tcPr>
            <w:tcW w:type="dxa" w:w="1278"/>
          </w:tcPr>
          <w:p>
            <w:r>
              <w:t>$185,639</w:t>
            </w:r>
          </w:p>
        </w:tc>
        <w:tc>
          <w:tcPr>
            <w:tcW w:type="dxa" w:w="1278"/>
          </w:tcPr>
          <w:p>
            <w:r>
              <w:t>$2,102</w:t>
            </w:r>
          </w:p>
        </w:tc>
        <w:tc>
          <w:tcPr>
            <w:tcW w:type="dxa" w:w="1278"/>
          </w:tcPr>
          <w:p>
            <w:r>
              <w:t>1.86</w:t>
            </w:r>
          </w:p>
        </w:tc>
        <w:tc>
          <w:tcPr>
            <w:tcW w:type="dxa" w:w="1278"/>
          </w:tcPr>
          <w:p>
            <w:r>
              <w:t>$73</w:t>
            </w:r>
          </w:p>
        </w:tc>
        <w:tc>
          <w:tcPr>
            <w:tcW w:type="dxa" w:w="1278"/>
          </w:tcPr>
          <w:p>
            <w:r>
              <w:t>1,385</w:t>
            </w:r>
          </w:p>
        </w:tc>
        <w:tc>
          <w:tcPr>
            <w:tcW w:type="dxa" w:w="1278"/>
          </w:tcPr>
          <w:p>
            <w:r>
              <w:t>46%</w:t>
            </w:r>
          </w:p>
        </w:tc>
      </w:tr>
      <w:tr>
        <w:tc>
          <w:tcPr>
            <w:tcW w:type="dxa" w:w="1278"/>
          </w:tcPr>
          <w:p>
            <w:r>
              <w:t>S4 Awareness-heavy mix</w:t>
            </w:r>
          </w:p>
        </w:tc>
        <w:tc>
          <w:tcPr>
            <w:tcW w:type="dxa" w:w="1278"/>
          </w:tcPr>
          <w:p>
            <w:r>
              <w:t>$100,000</w:t>
            </w:r>
          </w:p>
        </w:tc>
        <w:tc>
          <w:tcPr>
            <w:tcW w:type="dxa" w:w="1278"/>
          </w:tcPr>
          <w:p>
            <w:r>
              <w:t>$174,805</w:t>
            </w:r>
          </w:p>
        </w:tc>
        <w:tc>
          <w:tcPr>
            <w:tcW w:type="dxa" w:w="1278"/>
          </w:tcPr>
          <w:p>
            <w:r>
              <w:t>$-3,857</w:t>
            </w:r>
          </w:p>
        </w:tc>
        <w:tc>
          <w:tcPr>
            <w:tcW w:type="dxa" w:w="1278"/>
          </w:tcPr>
          <w:p>
            <w:r>
              <w:t>1.75</w:t>
            </w:r>
          </w:p>
        </w:tc>
        <w:tc>
          <w:tcPr>
            <w:tcW w:type="dxa" w:w="1278"/>
          </w:tcPr>
          <w:p>
            <w:r>
              <w:t>$77</w:t>
            </w:r>
          </w:p>
        </w:tc>
        <w:tc>
          <w:tcPr>
            <w:tcW w:type="dxa" w:w="1278"/>
          </w:tcPr>
          <w:p>
            <w:r>
              <w:t>1,310</w:t>
            </w:r>
          </w:p>
        </w:tc>
        <w:tc>
          <w:tcPr>
            <w:tcW w:type="dxa" w:w="1278"/>
          </w:tcPr>
          <w:p>
            <w:r>
              <w:t>65%</w:t>
            </w:r>
          </w:p>
        </w:tc>
      </w:tr>
      <w:tr>
        <w:tc>
          <w:tcPr>
            <w:tcW w:type="dxa" w:w="1278"/>
          </w:tcPr>
          <w:p>
            <w:r>
              <w:t>S5 Channel-optimised</w:t>
            </w:r>
          </w:p>
        </w:tc>
        <w:tc>
          <w:tcPr>
            <w:tcW w:type="dxa" w:w="1278"/>
          </w:tcPr>
          <w:p>
            <w:r>
              <w:t>$100,000</w:t>
            </w:r>
          </w:p>
        </w:tc>
        <w:tc>
          <w:tcPr>
            <w:tcW w:type="dxa" w:w="1278"/>
          </w:tcPr>
          <w:p>
            <w:r>
              <w:t>$189,020</w:t>
            </w:r>
          </w:p>
        </w:tc>
        <w:tc>
          <w:tcPr>
            <w:tcW w:type="dxa" w:w="1278"/>
          </w:tcPr>
          <w:p>
            <w:r>
              <w:t>$3,961</w:t>
            </w:r>
          </w:p>
        </w:tc>
        <w:tc>
          <w:tcPr>
            <w:tcW w:type="dxa" w:w="1278"/>
          </w:tcPr>
          <w:p>
            <w:r>
              <w:t>1.89</w:t>
            </w:r>
          </w:p>
        </w:tc>
        <w:tc>
          <w:tcPr>
            <w:tcW w:type="dxa" w:w="1278"/>
          </w:tcPr>
          <w:p>
            <w:r>
              <w:t>$72</w:t>
            </w:r>
          </w:p>
        </w:tc>
        <w:tc>
          <w:tcPr>
            <w:tcW w:type="dxa" w:w="1278"/>
          </w:tcPr>
          <w:p>
            <w:r>
              <w:t>1,411</w:t>
            </w:r>
          </w:p>
        </w:tc>
        <w:tc>
          <w:tcPr>
            <w:tcW w:type="dxa" w:w="1278"/>
          </w:tcPr>
          <w:p>
            <w:r>
              <w:t>40%</w:t>
            </w:r>
          </w:p>
        </w:tc>
      </w:tr>
      <w:tr>
        <w:tc>
          <w:tcPr>
            <w:tcW w:type="dxa" w:w="1278"/>
          </w:tcPr>
          <w:p>
            <w:r>
              <w:t>S6 Segment-targeted</w:t>
            </w:r>
          </w:p>
        </w:tc>
        <w:tc>
          <w:tcPr>
            <w:tcW w:type="dxa" w:w="1278"/>
          </w:tcPr>
          <w:p>
            <w:r>
              <w:t>$100,000</w:t>
            </w:r>
          </w:p>
        </w:tc>
        <w:tc>
          <w:tcPr>
            <w:tcW w:type="dxa" w:w="1278"/>
          </w:tcPr>
          <w:p>
            <w:r>
              <w:t>$190,367</w:t>
            </w:r>
          </w:p>
        </w:tc>
        <w:tc>
          <w:tcPr>
            <w:tcW w:type="dxa" w:w="1278"/>
          </w:tcPr>
          <w:p>
            <w:r>
              <w:t>$4,702</w:t>
            </w:r>
          </w:p>
        </w:tc>
        <w:tc>
          <w:tcPr>
            <w:tcW w:type="dxa" w:w="1278"/>
          </w:tcPr>
          <w:p>
            <w:r>
              <w:t>1.90</w:t>
            </w:r>
          </w:p>
        </w:tc>
        <w:tc>
          <w:tcPr>
            <w:tcW w:type="dxa" w:w="1278"/>
          </w:tcPr>
          <w:p>
            <w:r>
              <w:t>$75</w:t>
            </w:r>
          </w:p>
        </w:tc>
        <w:tc>
          <w:tcPr>
            <w:tcW w:type="dxa" w:w="1278"/>
          </w:tcPr>
          <w:p>
            <w:r>
              <w:t>1,352</w:t>
            </w:r>
          </w:p>
        </w:tc>
        <w:tc>
          <w:tcPr>
            <w:tcW w:type="dxa" w:w="1278"/>
          </w:tcPr>
          <w:p>
            <w:r>
              <w:t>36%</w:t>
            </w:r>
          </w:p>
        </w:tc>
      </w:tr>
      <w:tr>
        <w:tc>
          <w:tcPr>
            <w:tcW w:type="dxa" w:w="1278"/>
          </w:tcPr>
          <w:p>
            <w:r>
              <w:t>S7 Jointly optimised</w:t>
            </w:r>
          </w:p>
        </w:tc>
        <w:tc>
          <w:tcPr>
            <w:tcW w:type="dxa" w:w="1278"/>
          </w:tcPr>
          <w:p>
            <w:r>
              <w:t>$100,000</w:t>
            </w:r>
          </w:p>
        </w:tc>
        <w:tc>
          <w:tcPr>
            <w:tcW w:type="dxa" w:w="1278"/>
          </w:tcPr>
          <w:p>
            <w:r>
              <w:t>$203,348</w:t>
            </w:r>
          </w:p>
        </w:tc>
        <w:tc>
          <w:tcPr>
            <w:tcW w:type="dxa" w:w="1278"/>
          </w:tcPr>
          <w:p>
            <w:r>
              <w:t>$11,842</w:t>
            </w:r>
          </w:p>
        </w:tc>
        <w:tc>
          <w:tcPr>
            <w:tcW w:type="dxa" w:w="1278"/>
          </w:tcPr>
          <w:p>
            <w:r>
              <w:t>2.03</w:t>
            </w:r>
          </w:p>
        </w:tc>
        <w:tc>
          <w:tcPr>
            <w:tcW w:type="dxa" w:w="1278"/>
          </w:tcPr>
          <w:p>
            <w:r>
              <w:t>$70</w:t>
            </w:r>
          </w:p>
        </w:tc>
        <w:tc>
          <w:tcPr>
            <w:tcW w:type="dxa" w:w="1278"/>
          </w:tcPr>
          <w:p>
            <w:r>
              <w:t>1,447</w:t>
            </w:r>
          </w:p>
        </w:tc>
        <w:tc>
          <w:tcPr>
            <w:tcW w:type="dxa" w:w="1278"/>
          </w:tcPr>
          <w:p>
            <w:r>
              <w:t>20%</w:t>
            </w:r>
          </w:p>
        </w:tc>
      </w:tr>
      <w:tr>
        <w:tc>
          <w:tcPr>
            <w:tcW w:type="dxa" w:w="1278"/>
          </w:tcPr>
          <w:p>
            <w:r>
              <w:t>S8 Joint + CRO</w:t>
            </w:r>
          </w:p>
        </w:tc>
        <w:tc>
          <w:tcPr>
            <w:tcW w:type="dxa" w:w="1278"/>
          </w:tcPr>
          <w:p>
            <w:r>
              <w:t>$100,000</w:t>
            </w:r>
          </w:p>
        </w:tc>
        <w:tc>
          <w:tcPr>
            <w:tcW w:type="dxa" w:w="1278"/>
          </w:tcPr>
          <w:p>
            <w:r>
              <w:t>$221,392</w:t>
            </w:r>
          </w:p>
        </w:tc>
        <w:tc>
          <w:tcPr>
            <w:tcW w:type="dxa" w:w="1278"/>
          </w:tcPr>
          <w:p>
            <w:r>
              <w:t>$21,766</w:t>
            </w:r>
          </w:p>
        </w:tc>
        <w:tc>
          <w:tcPr>
            <w:tcW w:type="dxa" w:w="1278"/>
          </w:tcPr>
          <w:p>
            <w:r>
              <w:t>2.21</w:t>
            </w:r>
          </w:p>
        </w:tc>
        <w:tc>
          <w:tcPr>
            <w:tcW w:type="dxa" w:w="1278"/>
          </w:tcPr>
          <w:p>
            <w:r>
              <w:t>$64</w:t>
            </w:r>
          </w:p>
        </w:tc>
        <w:tc>
          <w:tcPr>
            <w:tcW w:type="dxa" w:w="1278"/>
          </w:tcPr>
          <w:p>
            <w:r>
              <w:t>1,575</w:t>
            </w:r>
          </w:p>
        </w:tc>
        <w:tc>
          <w:tcPr>
            <w:tcW w:type="dxa" w:w="1278"/>
          </w:tcPr>
          <w:p>
            <w:r>
              <w:t>6%</w:t>
            </w:r>
          </w:p>
        </w:tc>
      </w:tr>
    </w:tbl>
    <w:p/>
    <w:p>
      <w:r>
        <w:t>Means over 5,000 simulations. Profit = gross profit - total cost (media + fixed). P(loss) = share of simulations with negative net profit.</w:t>
      </w:r>
    </w:p>
    <w:p>
      <w:r>
        <w:drawing>
          <wp:inline xmlns:a="http://schemas.openxmlformats.org/drawingml/2006/main" xmlns:pic="http://schemas.openxmlformats.org/drawingml/2006/picture">
            <wp:extent cx="5669280" cy="2692908"/>
            <wp:docPr id="3" name="Picture 3"/>
            <wp:cNvGraphicFramePr>
              <a:graphicFrameLocks noChangeAspect="1"/>
            </wp:cNvGraphicFramePr>
            <a:graphic>
              <a:graphicData uri="http://schemas.openxmlformats.org/drawingml/2006/picture">
                <pic:pic>
                  <pic:nvPicPr>
                    <pic:cNvPr id="0" name="fig3_roas_by_scenario.png"/>
                    <pic:cNvPicPr/>
                  </pic:nvPicPr>
                  <pic:blipFill>
                    <a:blip r:embed="rId11"/>
                    <a:stretch>
                      <a:fillRect/>
                    </a:stretch>
                  </pic:blipFill>
                  <pic:spPr>
                    <a:xfrm>
                      <a:off x="0" y="0"/>
                      <a:ext cx="5669280" cy="2692908"/>
                    </a:xfrm>
                    <a:prstGeom prst="rect"/>
                  </pic:spPr>
                </pic:pic>
              </a:graphicData>
            </a:graphic>
          </wp:inline>
        </w:drawing>
      </w:r>
    </w:p>
    <w:p>
      <w:pPr>
        <w:jc w:val="center"/>
      </w:pPr>
      <w:r>
        <w:rPr>
          <w:i/>
        </w:rPr>
        <w:t>Figure 3. Expected ROAS with 5th-95th percentile range; red line = break-even ROAS</w:t>
      </w:r>
    </w:p>
    <w:p>
      <w:r>
        <w:t>*Figure 3. Expected ROAS with 5th-95th percentile range; red line = break-even ROAS*</w:t>
      </w:r>
    </w:p>
    <w:p>
      <w:r>
        <w:rPr>
          <w:b/>
        </w:rPr>
        <w:t>Paired comparison against the baseline (net profit)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F3A5F"/>
          </w:tcPr>
          <w:p>
            <w:r>
              <w:rPr>
                <w:b/>
                <w:color w:val="FFFFFF"/>
              </w:rPr>
              <w:t>Scenario</w:t>
            </w:r>
          </w:p>
        </w:tc>
        <w:tc>
          <w:tcPr>
            <w:tcW w:type="dxa" w:w="2045"/>
            <w:shd w:fill="1F3A5F"/>
          </w:tcPr>
          <w:p>
            <w:r>
              <w:rPr>
                <w:b/>
                <w:color w:val="FFFFFF"/>
              </w:rPr>
              <w:t>Mean difference</w:t>
            </w:r>
          </w:p>
        </w:tc>
        <w:tc>
          <w:tcPr>
            <w:tcW w:type="dxa" w:w="2045"/>
            <w:shd w:fill="1F3A5F"/>
          </w:tcPr>
          <w:p>
            <w:r>
              <w:rPr>
                <w:b/>
                <w:color w:val="FFFFFF"/>
              </w:rPr>
              <w:t>95% CI</w:t>
            </w:r>
          </w:p>
        </w:tc>
        <w:tc>
          <w:tcPr>
            <w:tcW w:type="dxa" w:w="2045"/>
            <w:shd w:fill="1F3A5F"/>
          </w:tcPr>
          <w:p>
            <w:r>
              <w:rPr>
                <w:b/>
                <w:color w:val="FFFFFF"/>
              </w:rPr>
              <w:t>P(beats baseline)</w:t>
            </w:r>
          </w:p>
        </w:tc>
        <w:tc>
          <w:tcPr>
            <w:tcW w:type="dxa" w:w="2045"/>
            <w:shd w:fill="1F3A5F"/>
          </w:tcPr>
          <w:p>
            <w:r>
              <w:rPr>
                <w:b/>
                <w:color w:val="FFFFFF"/>
              </w:rPr>
              <w:t>Incremental ROAS</w:t>
            </w:r>
          </w:p>
        </w:tc>
      </w:tr>
      <w:tr>
        <w:tc>
          <w:tcPr>
            <w:tcW w:type="dxa" w:w="2045"/>
          </w:tcPr>
          <w:p>
            <w:r>
              <w:t>S1 Budget +25%</w:t>
            </w:r>
          </w:p>
        </w:tc>
        <w:tc>
          <w:tcPr>
            <w:tcW w:type="dxa" w:w="2045"/>
          </w:tcPr>
          <w:p>
            <w:r>
              <w:t>-$8,967</w:t>
            </w:r>
          </w:p>
        </w:tc>
        <w:tc>
          <w:tcPr>
            <w:tcW w:type="dxa" w:w="2045"/>
          </w:tcPr>
          <w:p>
            <w:r>
              <w:t>-$9,017 to -$8,916</w:t>
            </w:r>
          </w:p>
        </w:tc>
        <w:tc>
          <w:tcPr>
            <w:tcW w:type="dxa" w:w="2045"/>
          </w:tcPr>
          <w:p>
            <w:r>
              <w:t>0%</w:t>
            </w:r>
          </w:p>
        </w:tc>
        <w:tc>
          <w:tcPr>
            <w:tcW w:type="dxa" w:w="2045"/>
          </w:tcPr>
          <w:p>
            <w:r>
              <w:t>1.17</w:t>
            </w:r>
          </w:p>
        </w:tc>
      </w:tr>
      <w:tr>
        <w:tc>
          <w:tcPr>
            <w:tcW w:type="dxa" w:w="2045"/>
          </w:tcPr>
          <w:p>
            <w:r>
              <w:t>S2 Budget -25%</w:t>
            </w:r>
          </w:p>
        </w:tc>
        <w:tc>
          <w:tcPr>
            <w:tcW w:type="dxa" w:w="2045"/>
          </w:tcPr>
          <w:p>
            <w:r>
              <w:t>+$7,754</w:t>
            </w:r>
          </w:p>
        </w:tc>
        <w:tc>
          <w:tcPr>
            <w:tcW w:type="dxa" w:w="2045"/>
          </w:tcPr>
          <w:p>
            <w:r>
              <w:t>+$7,700 to +$7,809</w:t>
            </w:r>
          </w:p>
        </w:tc>
        <w:tc>
          <w:tcPr>
            <w:tcW w:type="dxa" w:w="2045"/>
          </w:tcPr>
          <w:p>
            <w:r>
              <w:t>100%</w:t>
            </w:r>
          </w:p>
        </w:tc>
        <w:tc>
          <w:tcPr>
            <w:tcW w:type="dxa" w:w="2045"/>
          </w:tcPr>
          <w:p>
            <w:r>
              <w:t>1.25</w:t>
            </w:r>
          </w:p>
        </w:tc>
      </w:tr>
      <w:tr>
        <w:tc>
          <w:tcPr>
            <w:tcW w:type="dxa" w:w="2045"/>
          </w:tcPr>
          <w:p>
            <w:r>
              <w:t>S3 Performance-heavy mix</w:t>
            </w:r>
          </w:p>
        </w:tc>
        <w:tc>
          <w:tcPr>
            <w:tcW w:type="dxa" w:w="2045"/>
          </w:tcPr>
          <w:p>
            <w:r>
              <w:t>+$3,075</w:t>
            </w:r>
          </w:p>
        </w:tc>
        <w:tc>
          <w:tcPr>
            <w:tcW w:type="dxa" w:w="2045"/>
          </w:tcPr>
          <w:p>
            <w:r>
              <w:t>+$2,977 to +$3,173</w:t>
            </w:r>
          </w:p>
        </w:tc>
        <w:tc>
          <w:tcPr>
            <w:tcW w:type="dxa" w:w="2045"/>
          </w:tcPr>
          <w:p>
            <w:r>
              <w:t>81%</w:t>
            </w:r>
          </w:p>
        </w:tc>
        <w:tc>
          <w:tcPr>
            <w:tcW w:type="dxa" w:w="2045"/>
          </w:tcPr>
          <w:p>
            <w:r>
              <w:t>-</w:t>
            </w:r>
          </w:p>
        </w:tc>
      </w:tr>
      <w:tr>
        <w:tc>
          <w:tcPr>
            <w:tcW w:type="dxa" w:w="2045"/>
          </w:tcPr>
          <w:p>
            <w:r>
              <w:t>S4 Awareness-heavy mix</w:t>
            </w:r>
          </w:p>
        </w:tc>
        <w:tc>
          <w:tcPr>
            <w:tcW w:type="dxa" w:w="2045"/>
          </w:tcPr>
          <w:p>
            <w:r>
              <w:t>-$2,884</w:t>
            </w:r>
          </w:p>
        </w:tc>
        <w:tc>
          <w:tcPr>
            <w:tcW w:type="dxa" w:w="2045"/>
          </w:tcPr>
          <w:p>
            <w:r>
              <w:t>-$2,965 to -$2,803</w:t>
            </w:r>
          </w:p>
        </w:tc>
        <w:tc>
          <w:tcPr>
            <w:tcW w:type="dxa" w:w="2045"/>
          </w:tcPr>
          <w:p>
            <w:r>
              <w:t>15%</w:t>
            </w:r>
          </w:p>
        </w:tc>
        <w:tc>
          <w:tcPr>
            <w:tcW w:type="dxa" w:w="2045"/>
          </w:tcPr>
          <w:p>
            <w:r>
              <w:t>-</w:t>
            </w:r>
          </w:p>
        </w:tc>
      </w:tr>
      <w:tr>
        <w:tc>
          <w:tcPr>
            <w:tcW w:type="dxa" w:w="2045"/>
          </w:tcPr>
          <w:p>
            <w:r>
              <w:t>S5 Channel-optimised</w:t>
            </w:r>
          </w:p>
        </w:tc>
        <w:tc>
          <w:tcPr>
            <w:tcW w:type="dxa" w:w="2045"/>
          </w:tcPr>
          <w:p>
            <w:r>
              <w:t>+$4,934</w:t>
            </w:r>
          </w:p>
        </w:tc>
        <w:tc>
          <w:tcPr>
            <w:tcW w:type="dxa" w:w="2045"/>
          </w:tcPr>
          <w:p>
            <w:r>
              <w:t>+$4,838 to +$5,031</w:t>
            </w:r>
          </w:p>
        </w:tc>
        <w:tc>
          <w:tcPr>
            <w:tcW w:type="dxa" w:w="2045"/>
          </w:tcPr>
          <w:p>
            <w:r>
              <w:t>93%</w:t>
            </w:r>
          </w:p>
        </w:tc>
        <w:tc>
          <w:tcPr>
            <w:tcW w:type="dxa" w:w="2045"/>
          </w:tcPr>
          <w:p>
            <w:r>
              <w:t>-</w:t>
            </w:r>
          </w:p>
        </w:tc>
      </w:tr>
      <w:tr>
        <w:tc>
          <w:tcPr>
            <w:tcW w:type="dxa" w:w="2045"/>
          </w:tcPr>
          <w:p>
            <w:r>
              <w:t>S6 Segment-targeted</w:t>
            </w:r>
          </w:p>
        </w:tc>
        <w:tc>
          <w:tcPr>
            <w:tcW w:type="dxa" w:w="2045"/>
          </w:tcPr>
          <w:p>
            <w:r>
              <w:t>+$5,675</w:t>
            </w:r>
          </w:p>
        </w:tc>
        <w:tc>
          <w:tcPr>
            <w:tcW w:type="dxa" w:w="2045"/>
          </w:tcPr>
          <w:p>
            <w:r>
              <w:t>+$5,656 to +$5,694</w:t>
            </w:r>
          </w:p>
        </w:tc>
        <w:tc>
          <w:tcPr>
            <w:tcW w:type="dxa" w:w="2045"/>
          </w:tcPr>
          <w:p>
            <w:r>
              <w:t>100%</w:t>
            </w:r>
          </w:p>
        </w:tc>
        <w:tc>
          <w:tcPr>
            <w:tcW w:type="dxa" w:w="2045"/>
          </w:tcPr>
          <w:p>
            <w:r>
              <w:t>-</w:t>
            </w:r>
          </w:p>
        </w:tc>
      </w:tr>
      <w:tr>
        <w:tc>
          <w:tcPr>
            <w:tcW w:type="dxa" w:w="2045"/>
          </w:tcPr>
          <w:p>
            <w:r>
              <w:t>S7 Jointly optimised</w:t>
            </w:r>
          </w:p>
        </w:tc>
        <w:tc>
          <w:tcPr>
            <w:tcW w:type="dxa" w:w="2045"/>
          </w:tcPr>
          <w:p>
            <w:r>
              <w:t>+$12,815</w:t>
            </w:r>
          </w:p>
        </w:tc>
        <w:tc>
          <w:tcPr>
            <w:tcW w:type="dxa" w:w="2045"/>
          </w:tcPr>
          <w:p>
            <w:r>
              <w:t>+$12,698 to +$12,932</w:t>
            </w:r>
          </w:p>
        </w:tc>
        <w:tc>
          <w:tcPr>
            <w:tcW w:type="dxa" w:w="2045"/>
          </w:tcPr>
          <w:p>
            <w:r>
              <w:t>100%</w:t>
            </w:r>
          </w:p>
        </w:tc>
        <w:tc>
          <w:tcPr>
            <w:tcW w:type="dxa" w:w="2045"/>
          </w:tcPr>
          <w:p>
            <w:r>
              <w:t>-</w:t>
            </w:r>
          </w:p>
        </w:tc>
      </w:tr>
      <w:tr>
        <w:tc>
          <w:tcPr>
            <w:tcW w:type="dxa" w:w="2045"/>
          </w:tcPr>
          <w:p>
            <w:r>
              <w:t>S8 Joint + CRO</w:t>
            </w:r>
          </w:p>
        </w:tc>
        <w:tc>
          <w:tcPr>
            <w:tcW w:type="dxa" w:w="2045"/>
          </w:tcPr>
          <w:p>
            <w:r>
              <w:t>+$22,739</w:t>
            </w:r>
          </w:p>
        </w:tc>
        <w:tc>
          <w:tcPr>
            <w:tcW w:type="dxa" w:w="2045"/>
          </w:tcPr>
          <w:p>
            <w:r>
              <w:t>+$22,600 to +$22,878</w:t>
            </w:r>
          </w:p>
        </w:tc>
        <w:tc>
          <w:tcPr>
            <w:tcW w:type="dxa" w:w="2045"/>
          </w:tcPr>
          <w:p>
            <w:r>
              <w:t>100%</w:t>
            </w:r>
          </w:p>
        </w:tc>
        <w:tc>
          <w:tcPr>
            <w:tcW w:type="dxa" w:w="2045"/>
          </w:tcPr>
          <w:p>
            <w:r>
              <w:t>-</w:t>
            </w:r>
          </w:p>
        </w:tc>
      </w:tr>
    </w:tbl>
    <w:p/>
    <w:p>
      <w:r>
        <w:t xml:space="preserve">Incremental ROAS (budget scenarios only) = extra revenue per extra dollar of cost relative to baseline. </w:t>
      </w:r>
      <w:r>
        <w:rPr>
          <w:b/>
        </w:rPr>
        <w:t>Interpretation note:</w:t>
      </w:r>
      <w:r>
        <w:t xml:space="preserve"> the confidence intervals are narrow because all scenarios share the same random draws (paired comparison); they measure simulation precision *given the assumed inputs*. Uncertainty about whether the inputs themselves are right is addressed separately by the stress tests in Section 9.</w:t>
      </w:r>
    </w:p>
    <w:p>
      <w:r>
        <w:drawing>
          <wp:inline xmlns:a="http://schemas.openxmlformats.org/drawingml/2006/main" xmlns:pic="http://schemas.openxmlformats.org/drawingml/2006/picture">
            <wp:extent cx="5669280" cy="3077609"/>
            <wp:docPr id="4" name="Picture 4"/>
            <wp:cNvGraphicFramePr>
              <a:graphicFrameLocks noChangeAspect="1"/>
            </wp:cNvGraphicFramePr>
            <a:graphic>
              <a:graphicData uri="http://schemas.openxmlformats.org/drawingml/2006/picture">
                <pic:pic>
                  <pic:nvPicPr>
                    <pic:cNvPr id="0" name="fig4_profit_distribution.png"/>
                    <pic:cNvPicPr/>
                  </pic:nvPicPr>
                  <pic:blipFill>
                    <a:blip r:embed="rId12"/>
                    <a:stretch>
                      <a:fillRect/>
                    </a:stretch>
                  </pic:blipFill>
                  <pic:spPr>
                    <a:xfrm>
                      <a:off x="0" y="0"/>
                      <a:ext cx="5669280" cy="3077609"/>
                    </a:xfrm>
                    <a:prstGeom prst="rect"/>
                  </pic:spPr>
                </pic:pic>
              </a:graphicData>
            </a:graphic>
          </wp:inline>
        </w:drawing>
      </w:r>
    </w:p>
    <w:p>
      <w:pPr>
        <w:jc w:val="center"/>
      </w:pPr>
      <w:r>
        <w:rPr>
          <w:i/>
        </w:rPr>
        <w:t>Figure 4. Simulated net-profit distributions: baseline vs S7 vs S8</w:t>
      </w:r>
    </w:p>
    <w:p>
      <w:r>
        <w:t>*Figure 4. Simulated net-profit distributions: baseline vs S7 vs S8*</w:t>
      </w:r>
    </w:p>
    <w:p>
      <w:pPr>
        <w:pStyle w:val="Heading1"/>
      </w:pPr>
      <w:r>
        <w:t>7. Statistical analysis and decision evidence</w:t>
      </w:r>
    </w:p>
    <w:p>
      <w:r>
        <w:t>Because the same random draws are used across scenarios, the primary comparison is paired: each scenario is evaluated against the baseline under the same simulated market conditions. This makes the confidence intervals substantially more precise than treating scenarios as unrelated samples, but it does not remove uncertainty in the assumed inputs.</w:t>
      </w:r>
    </w:p>
    <w:p>
      <w:r>
        <w:rPr>
          <w:b/>
        </w:rPr>
        <w:t>Global distribution checks.</w:t>
      </w:r>
      <w:r>
        <w:t xml:space="preserve"> A one-way ANOVA and a paired Friedman test are reported across scenario ROAS distributions. These tests answer whether the simulated scenario distributions differ; they do not establish causality in a real campaign.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F3A5F"/>
          </w:tcPr>
          <w:p>
            <w:r>
              <w:rPr>
                <w:b/>
                <w:color w:val="FFFFFF"/>
              </w:rPr>
              <w:t>Test</w:t>
            </w:r>
          </w:p>
        </w:tc>
        <w:tc>
          <w:tcPr>
            <w:tcW w:type="dxa" w:w="2045"/>
            <w:shd w:fill="1F3A5F"/>
          </w:tcPr>
          <w:p>
            <w:r>
              <w:rPr>
                <w:b/>
                <w:color w:val="FFFFFF"/>
              </w:rPr>
              <w:t>Comparison</w:t>
            </w:r>
          </w:p>
        </w:tc>
        <w:tc>
          <w:tcPr>
            <w:tcW w:type="dxa" w:w="2045"/>
            <w:shd w:fill="1F3A5F"/>
          </w:tcPr>
          <w:p>
            <w:r>
              <w:rPr>
                <w:b/>
                <w:color w:val="FFFFFF"/>
              </w:rPr>
              <w:t>Statistic</w:t>
            </w:r>
          </w:p>
        </w:tc>
        <w:tc>
          <w:tcPr>
            <w:tcW w:type="dxa" w:w="2045"/>
            <w:shd w:fill="1F3A5F"/>
          </w:tcPr>
          <w:p>
            <w:r>
              <w:rPr>
                <w:b/>
                <w:color w:val="FFFFFF"/>
              </w:rPr>
              <w:t>p-value</w:t>
            </w:r>
          </w:p>
        </w:tc>
        <w:tc>
          <w:tcPr>
            <w:tcW w:type="dxa" w:w="2045"/>
            <w:shd w:fill="1F3A5F"/>
          </w:tcPr>
          <w:p>
            <w:r>
              <w:rPr>
                <w:b/>
                <w:color w:val="FFFFFF"/>
              </w:rPr>
              <w:t>Interpretation</w:t>
            </w:r>
          </w:p>
        </w:tc>
      </w:tr>
      <w:tr>
        <w:tc>
          <w:tcPr>
            <w:tcW w:type="dxa" w:w="2045"/>
          </w:tcPr>
          <w:p>
            <w:r>
              <w:t>One-way ANOVA (ROAS)</w:t>
            </w:r>
          </w:p>
        </w:tc>
        <w:tc>
          <w:tcPr>
            <w:tcW w:type="dxa" w:w="2045"/>
          </w:tcPr>
          <w:p>
            <w:r>
              <w:t>All scenarios</w:t>
            </w:r>
          </w:p>
        </w:tc>
        <w:tc>
          <w:tcPr>
            <w:tcW w:type="dxa" w:w="2045"/>
          </w:tcPr>
          <w:p>
            <w:r>
              <w:t>2580.77</w:t>
            </w:r>
          </w:p>
        </w:tc>
        <w:tc>
          <w:tcPr>
            <w:tcW w:type="dxa" w:w="2045"/>
          </w:tcPr>
          <w:p>
            <w:r>
              <w:t>&lt;0.001</w:t>
            </w:r>
          </w:p>
        </w:tc>
        <w:tc>
          <w:tcPr>
            <w:tcW w:type="dxa" w:w="2045"/>
          </w:tcPr>
          <w:p>
            <w:r>
              <w:t>Tests equality of scenario mean ROAS; simulation distributions are independent across scenarios only conceptually, so this is descriptive.</w:t>
            </w:r>
          </w:p>
        </w:tc>
      </w:tr>
      <w:tr>
        <w:tc>
          <w:tcPr>
            <w:tcW w:type="dxa" w:w="2045"/>
          </w:tcPr>
          <w:p>
            <w:r>
              <w:t>Friedman test (ROAS, paired)</w:t>
            </w:r>
          </w:p>
        </w:tc>
        <w:tc>
          <w:tcPr>
            <w:tcW w:type="dxa" w:w="2045"/>
          </w:tcPr>
          <w:p>
            <w:r>
              <w:t>All scenarios</w:t>
            </w:r>
          </w:p>
        </w:tc>
        <w:tc>
          <w:tcPr>
            <w:tcW w:type="dxa" w:w="2045"/>
          </w:tcPr>
          <w:p>
            <w:r>
              <w:t>37148.09</w:t>
            </w:r>
          </w:p>
        </w:tc>
        <w:tc>
          <w:tcPr>
            <w:tcW w:type="dxa" w:w="2045"/>
          </w:tcPr>
          <w:p>
            <w:r>
              <w:t>&lt;0.001</w:t>
            </w:r>
          </w:p>
        </w:tc>
        <w:tc>
          <w:tcPr>
            <w:tcW w:type="dxa" w:w="2045"/>
          </w:tcPr>
          <w:p>
            <w:r>
              <w:t>Non-parametric global check that paired scenario ROAS distributions differ.</w:t>
            </w:r>
          </w:p>
        </w:tc>
      </w:tr>
    </w:tbl>
    <w:p/>
    <w:p>
      <w:r>
        <w:rPr>
          <w:b/>
        </w:rPr>
        <w:t>Paired inference against baseline.</w:t>
      </w:r>
      <w:r>
        <w:t xml:space="preserve"> Paired t-tests are used for net-profit differences, with 95% confidence intervals and Cohen's d_z effect sizes. Because eight pairwise comparisons are made, Holm-adjusted p-values are reported to control family-wise error at the 5% level.</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1F3A5F"/>
          </w:tcPr>
          <w:p>
            <w:r>
              <w:rPr>
                <w:b/>
                <w:color w:val="FFFFFF"/>
              </w:rPr>
              <w:t>Scenario</w:t>
            </w:r>
          </w:p>
        </w:tc>
        <w:tc>
          <w:tcPr>
            <w:tcW w:type="dxa" w:w="1704"/>
            <w:shd w:fill="1F3A5F"/>
          </w:tcPr>
          <w:p>
            <w:r>
              <w:rPr>
                <w:b/>
                <w:color w:val="FFFFFF"/>
              </w:rPr>
              <w:t>Mean Δ profit</w:t>
            </w:r>
          </w:p>
        </w:tc>
        <w:tc>
          <w:tcPr>
            <w:tcW w:type="dxa" w:w="1704"/>
            <w:shd w:fill="1F3A5F"/>
          </w:tcPr>
          <w:p>
            <w:r>
              <w:rPr>
                <w:b/>
                <w:color w:val="FFFFFF"/>
              </w:rPr>
              <w:t>95% CI</w:t>
            </w:r>
          </w:p>
        </w:tc>
        <w:tc>
          <w:tcPr>
            <w:tcW w:type="dxa" w:w="1704"/>
            <w:shd w:fill="1F3A5F"/>
          </w:tcPr>
          <w:p>
            <w:r>
              <w:rPr>
                <w:b/>
                <w:color w:val="FFFFFF"/>
              </w:rPr>
              <w:t>t</w:t>
            </w:r>
          </w:p>
        </w:tc>
        <w:tc>
          <w:tcPr>
            <w:tcW w:type="dxa" w:w="1704"/>
            <w:shd w:fill="1F3A5F"/>
          </w:tcPr>
          <w:p>
            <w:r>
              <w:rPr>
                <w:b/>
                <w:color w:val="FFFFFF"/>
              </w:rPr>
              <w:t>Cohen d_z</w:t>
            </w:r>
          </w:p>
        </w:tc>
        <w:tc>
          <w:tcPr>
            <w:tcW w:type="dxa" w:w="1704"/>
            <w:shd w:fill="1F3A5F"/>
          </w:tcPr>
          <w:p>
            <w:r>
              <w:rPr>
                <w:b/>
                <w:color w:val="FFFFFF"/>
              </w:rPr>
              <w:t>Holm p</w:t>
            </w:r>
          </w:p>
        </w:tc>
      </w:tr>
      <w:tr>
        <w:tc>
          <w:tcPr>
            <w:tcW w:type="dxa" w:w="1704"/>
          </w:tcPr>
          <w:p>
            <w:r>
              <w:t>S1 Budget +25%</w:t>
            </w:r>
          </w:p>
        </w:tc>
        <w:tc>
          <w:tcPr>
            <w:tcW w:type="dxa" w:w="1704"/>
          </w:tcPr>
          <w:p>
            <w:r>
              <w:t>-$8,967</w:t>
            </w:r>
          </w:p>
        </w:tc>
        <w:tc>
          <w:tcPr>
            <w:tcW w:type="dxa" w:w="1704"/>
          </w:tcPr>
          <w:p>
            <w:r>
              <w:t>-$9,017 to -$8,916</w:t>
            </w:r>
          </w:p>
        </w:tc>
        <w:tc>
          <w:tcPr>
            <w:tcW w:type="dxa" w:w="1704"/>
          </w:tcPr>
          <w:p>
            <w:r>
              <w:t>-346.6</w:t>
            </w:r>
          </w:p>
        </w:tc>
        <w:tc>
          <w:tcPr>
            <w:tcW w:type="dxa" w:w="1704"/>
          </w:tcPr>
          <w:p>
            <w:r>
              <w:t>-4.90</w:t>
            </w:r>
          </w:p>
        </w:tc>
        <w:tc>
          <w:tcPr>
            <w:tcW w:type="dxa" w:w="1704"/>
          </w:tcPr>
          <w:p>
            <w:r>
              <w:t>&lt;0.001</w:t>
            </w:r>
          </w:p>
        </w:tc>
      </w:tr>
      <w:tr>
        <w:tc>
          <w:tcPr>
            <w:tcW w:type="dxa" w:w="1704"/>
          </w:tcPr>
          <w:p>
            <w:r>
              <w:t>S2 Budget -25%</w:t>
            </w:r>
          </w:p>
        </w:tc>
        <w:tc>
          <w:tcPr>
            <w:tcW w:type="dxa" w:w="1704"/>
          </w:tcPr>
          <w:p>
            <w:r>
              <w:t>+$7,754</w:t>
            </w:r>
          </w:p>
        </w:tc>
        <w:tc>
          <w:tcPr>
            <w:tcW w:type="dxa" w:w="1704"/>
          </w:tcPr>
          <w:p>
            <w:r>
              <w:t>+$7,700 to +$7,809</w:t>
            </w:r>
          </w:p>
        </w:tc>
        <w:tc>
          <w:tcPr>
            <w:tcW w:type="dxa" w:w="1704"/>
          </w:tcPr>
          <w:p>
            <w:r>
              <w:t>279.2</w:t>
            </w:r>
          </w:p>
        </w:tc>
        <w:tc>
          <w:tcPr>
            <w:tcW w:type="dxa" w:w="1704"/>
          </w:tcPr>
          <w:p>
            <w:r>
              <w:t>3.95</w:t>
            </w:r>
          </w:p>
        </w:tc>
        <w:tc>
          <w:tcPr>
            <w:tcW w:type="dxa" w:w="1704"/>
          </w:tcPr>
          <w:p>
            <w:r>
              <w:t>&lt;0.001</w:t>
            </w:r>
          </w:p>
        </w:tc>
      </w:tr>
      <w:tr>
        <w:tc>
          <w:tcPr>
            <w:tcW w:type="dxa" w:w="1704"/>
          </w:tcPr>
          <w:p>
            <w:r>
              <w:t>S3 Performance-heavy mix</w:t>
            </w:r>
          </w:p>
        </w:tc>
        <w:tc>
          <w:tcPr>
            <w:tcW w:type="dxa" w:w="1704"/>
          </w:tcPr>
          <w:p>
            <w:r>
              <w:t>+$3,075</w:t>
            </w:r>
          </w:p>
        </w:tc>
        <w:tc>
          <w:tcPr>
            <w:tcW w:type="dxa" w:w="1704"/>
          </w:tcPr>
          <w:p>
            <w:r>
              <w:t>+$2,977 to +$3,173</w:t>
            </w:r>
          </w:p>
        </w:tc>
        <w:tc>
          <w:tcPr>
            <w:tcW w:type="dxa" w:w="1704"/>
          </w:tcPr>
          <w:p>
            <w:r>
              <w:t>61.6</w:t>
            </w:r>
          </w:p>
        </w:tc>
        <w:tc>
          <w:tcPr>
            <w:tcW w:type="dxa" w:w="1704"/>
          </w:tcPr>
          <w:p>
            <w:r>
              <w:t>0.87</w:t>
            </w:r>
          </w:p>
        </w:tc>
        <w:tc>
          <w:tcPr>
            <w:tcW w:type="dxa" w:w="1704"/>
          </w:tcPr>
          <w:p>
            <w:r>
              <w:t>&lt;0.001</w:t>
            </w:r>
          </w:p>
        </w:tc>
      </w:tr>
      <w:tr>
        <w:tc>
          <w:tcPr>
            <w:tcW w:type="dxa" w:w="1704"/>
          </w:tcPr>
          <w:p>
            <w:r>
              <w:t>S4 Awareness-heavy mix</w:t>
            </w:r>
          </w:p>
        </w:tc>
        <w:tc>
          <w:tcPr>
            <w:tcW w:type="dxa" w:w="1704"/>
          </w:tcPr>
          <w:p>
            <w:r>
              <w:t>-$2,884</w:t>
            </w:r>
          </w:p>
        </w:tc>
        <w:tc>
          <w:tcPr>
            <w:tcW w:type="dxa" w:w="1704"/>
          </w:tcPr>
          <w:p>
            <w:r>
              <w:t>-$2,965 to -$2,803</w:t>
            </w:r>
          </w:p>
        </w:tc>
        <w:tc>
          <w:tcPr>
            <w:tcW w:type="dxa" w:w="1704"/>
          </w:tcPr>
          <w:p>
            <w:r>
              <w:t>-70.0</w:t>
            </w:r>
          </w:p>
        </w:tc>
        <w:tc>
          <w:tcPr>
            <w:tcW w:type="dxa" w:w="1704"/>
          </w:tcPr>
          <w:p>
            <w:r>
              <w:t>-0.99</w:t>
            </w:r>
          </w:p>
        </w:tc>
        <w:tc>
          <w:tcPr>
            <w:tcW w:type="dxa" w:w="1704"/>
          </w:tcPr>
          <w:p>
            <w:r>
              <w:t>&lt;0.001</w:t>
            </w:r>
          </w:p>
        </w:tc>
      </w:tr>
      <w:tr>
        <w:tc>
          <w:tcPr>
            <w:tcW w:type="dxa" w:w="1704"/>
          </w:tcPr>
          <w:p>
            <w:r>
              <w:t>S5 Channel-optimised</w:t>
            </w:r>
          </w:p>
        </w:tc>
        <w:tc>
          <w:tcPr>
            <w:tcW w:type="dxa" w:w="1704"/>
          </w:tcPr>
          <w:p>
            <w:r>
              <w:t>+$4,934</w:t>
            </w:r>
          </w:p>
        </w:tc>
        <w:tc>
          <w:tcPr>
            <w:tcW w:type="dxa" w:w="1704"/>
          </w:tcPr>
          <w:p>
            <w:r>
              <w:t>+$4,838 to +$5,031</w:t>
            </w:r>
          </w:p>
        </w:tc>
        <w:tc>
          <w:tcPr>
            <w:tcW w:type="dxa" w:w="1704"/>
          </w:tcPr>
          <w:p>
            <w:r>
              <w:t>100.7</w:t>
            </w:r>
          </w:p>
        </w:tc>
        <w:tc>
          <w:tcPr>
            <w:tcW w:type="dxa" w:w="1704"/>
          </w:tcPr>
          <w:p>
            <w:r>
              <w:t>1.42</w:t>
            </w:r>
          </w:p>
        </w:tc>
        <w:tc>
          <w:tcPr>
            <w:tcW w:type="dxa" w:w="1704"/>
          </w:tcPr>
          <w:p>
            <w:r>
              <w:t>&lt;0.001</w:t>
            </w:r>
          </w:p>
        </w:tc>
      </w:tr>
      <w:tr>
        <w:tc>
          <w:tcPr>
            <w:tcW w:type="dxa" w:w="1704"/>
          </w:tcPr>
          <w:p>
            <w:r>
              <w:t>S6 Segment-targeted</w:t>
            </w:r>
          </w:p>
        </w:tc>
        <w:tc>
          <w:tcPr>
            <w:tcW w:type="dxa" w:w="1704"/>
          </w:tcPr>
          <w:p>
            <w:r>
              <w:t>+$5,675</w:t>
            </w:r>
          </w:p>
        </w:tc>
        <w:tc>
          <w:tcPr>
            <w:tcW w:type="dxa" w:w="1704"/>
          </w:tcPr>
          <w:p>
            <w:r>
              <w:t>+$5,656 to +$5,694</w:t>
            </w:r>
          </w:p>
        </w:tc>
        <w:tc>
          <w:tcPr>
            <w:tcW w:type="dxa" w:w="1704"/>
          </w:tcPr>
          <w:p>
            <w:r>
              <w:t>593.4</w:t>
            </w:r>
          </w:p>
        </w:tc>
        <w:tc>
          <w:tcPr>
            <w:tcW w:type="dxa" w:w="1704"/>
          </w:tcPr>
          <w:p>
            <w:r>
              <w:t>8.39</w:t>
            </w:r>
          </w:p>
        </w:tc>
        <w:tc>
          <w:tcPr>
            <w:tcW w:type="dxa" w:w="1704"/>
          </w:tcPr>
          <w:p>
            <w:r>
              <w:t>&lt;0.001</w:t>
            </w:r>
          </w:p>
        </w:tc>
      </w:tr>
      <w:tr>
        <w:tc>
          <w:tcPr>
            <w:tcW w:type="dxa" w:w="1704"/>
          </w:tcPr>
          <w:p>
            <w:r>
              <w:t>S7 Jointly optimised</w:t>
            </w:r>
          </w:p>
        </w:tc>
        <w:tc>
          <w:tcPr>
            <w:tcW w:type="dxa" w:w="1704"/>
          </w:tcPr>
          <w:p>
            <w:r>
              <w:t>+$12,815</w:t>
            </w:r>
          </w:p>
        </w:tc>
        <w:tc>
          <w:tcPr>
            <w:tcW w:type="dxa" w:w="1704"/>
          </w:tcPr>
          <w:p>
            <w:r>
              <w:t>+$12,698 to +$12,932</w:t>
            </w:r>
          </w:p>
        </w:tc>
        <w:tc>
          <w:tcPr>
            <w:tcW w:type="dxa" w:w="1704"/>
          </w:tcPr>
          <w:p>
            <w:r>
              <w:t>215.1</w:t>
            </w:r>
          </w:p>
        </w:tc>
        <w:tc>
          <w:tcPr>
            <w:tcW w:type="dxa" w:w="1704"/>
          </w:tcPr>
          <w:p>
            <w:r>
              <w:t>3.04</w:t>
            </w:r>
          </w:p>
        </w:tc>
        <w:tc>
          <w:tcPr>
            <w:tcW w:type="dxa" w:w="1704"/>
          </w:tcPr>
          <w:p>
            <w:r>
              <w:t>&lt;0.001</w:t>
            </w:r>
          </w:p>
        </w:tc>
      </w:tr>
      <w:tr>
        <w:tc>
          <w:tcPr>
            <w:tcW w:type="dxa" w:w="1704"/>
          </w:tcPr>
          <w:p>
            <w:r>
              <w:t>S8 Joint + CRO</w:t>
            </w:r>
          </w:p>
        </w:tc>
        <w:tc>
          <w:tcPr>
            <w:tcW w:type="dxa" w:w="1704"/>
          </w:tcPr>
          <w:p>
            <w:r>
              <w:t>+$22,739</w:t>
            </w:r>
          </w:p>
        </w:tc>
        <w:tc>
          <w:tcPr>
            <w:tcW w:type="dxa" w:w="1704"/>
          </w:tcPr>
          <w:p>
            <w:r>
              <w:t>+$22,600 to +$22,878</w:t>
            </w:r>
          </w:p>
        </w:tc>
        <w:tc>
          <w:tcPr>
            <w:tcW w:type="dxa" w:w="1704"/>
          </w:tcPr>
          <w:p>
            <w:r>
              <w:t>320.5</w:t>
            </w:r>
          </w:p>
        </w:tc>
        <w:tc>
          <w:tcPr>
            <w:tcW w:type="dxa" w:w="1704"/>
          </w:tcPr>
          <w:p>
            <w:r>
              <w:t>4.53</w:t>
            </w:r>
          </w:p>
        </w:tc>
        <w:tc>
          <w:tcPr>
            <w:tcW w:type="dxa" w:w="1704"/>
          </w:tcPr>
          <w:p>
            <w:r>
              <w:t>&lt;0.001</w:t>
            </w:r>
          </w:p>
        </w:tc>
      </w:tr>
    </w:tbl>
    <w:p/>
    <w:p>
      <w:r>
        <w:t>The practical implication is stronger than statistical significance alone: S7 improves expected profit by about $12.8k versus baseline and wins in 99.88% of paired simulations; S8 improves profit by about $22.7k and wins in 100% of paired simulations. These probabilities are model-based scenario probabilities, not observed campaign win rates.</w:t>
      </w:r>
    </w:p>
    <w:p>
      <w:pPr>
        <w:pStyle w:val="Heading1"/>
      </w:pPr>
      <w:r>
        <w:t>8. Hypothesis evaluation</w:t>
      </w:r>
    </w:p>
    <w:tbl>
      <w:tblPr>
        <w:tblStyle w:val="TableGrid"/>
        <w:tblW w:type="auto" w:w="0"/>
        <w:tblLook w:firstColumn="1" w:firstRow="1" w:lastColumn="0" w:lastRow="0" w:noHBand="0" w:noVBand="1" w:val="04A0"/>
      </w:tblPr>
      <w:tblGrid>
        <w:gridCol w:w="3408"/>
        <w:gridCol w:w="3408"/>
        <w:gridCol w:w="3408"/>
      </w:tblGrid>
      <w:tr>
        <w:tc>
          <w:tcPr>
            <w:tcW w:type="dxa" w:w="3408"/>
            <w:shd w:fill="1F3A5F"/>
          </w:tcPr>
          <w:p>
            <w:r>
              <w:rPr>
                <w:b/>
                <w:color w:val="FFFFFF"/>
              </w:rPr>
              <w:t>#</w:t>
            </w:r>
          </w:p>
        </w:tc>
        <w:tc>
          <w:tcPr>
            <w:tcW w:type="dxa" w:w="3408"/>
            <w:shd w:fill="1F3A5F"/>
          </w:tcPr>
          <w:p>
            <w:r>
              <w:rPr>
                <w:b/>
                <w:color w:val="FFFFFF"/>
              </w:rPr>
              <w:t>Evidence</w:t>
            </w:r>
          </w:p>
        </w:tc>
        <w:tc>
          <w:tcPr>
            <w:tcW w:type="dxa" w:w="3408"/>
            <w:shd w:fill="1F3A5F"/>
          </w:tcPr>
          <w:p>
            <w:r>
              <w:rPr>
                <w:b/>
                <w:color w:val="FFFFFF"/>
              </w:rPr>
              <w:t>Verdict</w:t>
            </w:r>
          </w:p>
        </w:tc>
      </w:tr>
      <w:tr>
        <w:tc>
          <w:tcPr>
            <w:tcW w:type="dxa" w:w="3408"/>
          </w:tcPr>
          <w:p>
            <w:r>
              <w:t>H1</w:t>
            </w:r>
          </w:p>
        </w:tc>
        <w:tc>
          <w:tcPr>
            <w:tcW w:type="dxa" w:w="3408"/>
          </w:tcPr>
          <w:p>
            <w:r>
              <w:t>S5 (channels only) raises ROAS 1.80 to 1.89; profit +$4,934, beats baseline in 93% of runs. Money moves to Social (33%), Search (28%) and Display; Email and Video are cut.</w:t>
            </w:r>
          </w:p>
        </w:tc>
        <w:tc>
          <w:tcPr>
            <w:tcW w:type="dxa" w:w="3408"/>
          </w:tcPr>
          <w:p>
            <w:r>
              <w:t>Supported</w:t>
            </w:r>
          </w:p>
        </w:tc>
      </w:tr>
      <w:tr>
        <w:tc>
          <w:tcPr>
            <w:tcW w:type="dxa" w:w="3408"/>
          </w:tcPr>
          <w:p>
            <w:r>
              <w:t>H2</w:t>
            </w:r>
          </w:p>
        </w:tc>
        <w:tc>
          <w:tcPr>
            <w:tcW w:type="dxa" w:w="3408"/>
          </w:tcPr>
          <w:p>
            <w:r>
              <w:t>S6 (segments only) +$5,675; 35-49 receives 45% and 18-24 only 10%, beats baseline in 100% of runs.</w:t>
            </w:r>
          </w:p>
        </w:tc>
        <w:tc>
          <w:tcPr>
            <w:tcW w:type="dxa" w:w="3408"/>
          </w:tcPr>
          <w:p>
            <w:r>
              <w:t>Supported</w:t>
            </w:r>
          </w:p>
        </w:tc>
      </w:tr>
      <w:tr>
        <w:tc>
          <w:tcPr>
            <w:tcW w:type="dxa" w:w="3408"/>
          </w:tcPr>
          <w:p>
            <w:r>
              <w:t>H3</w:t>
            </w:r>
          </w:p>
        </w:tc>
        <w:tc>
          <w:tcPr>
            <w:tcW w:type="dxa" w:w="3408"/>
          </w:tcPr>
          <w:p>
            <w:r>
              <w:t>S7 = +$12,815 vs S5 + S6 = +$10,610. Interaction effect +$2,205 (social/video suit younger users, so the best channel mix depends on who is targeted).</w:t>
            </w:r>
          </w:p>
        </w:tc>
        <w:tc>
          <w:tcPr>
            <w:tcW w:type="dxa" w:w="3408"/>
          </w:tcPr>
          <w:p>
            <w:r>
              <w:t>Supported (modest synergy)</w:t>
            </w:r>
          </w:p>
        </w:tc>
      </w:tr>
      <w:tr>
        <w:tc>
          <w:tcPr>
            <w:tcW w:type="dxa" w:w="3408"/>
          </w:tcPr>
          <w:p>
            <w:r>
              <w:t>H4</w:t>
            </w:r>
          </w:p>
        </w:tc>
        <w:tc>
          <w:tcPr>
            <w:tcW w:type="dxa" w:w="3408"/>
          </w:tcPr>
          <w:p>
            <w:r>
              <w:t>Marginal ROAS at $100k is $1.43 vs average ROAS 2.03; S1 (+25% budget) has incremental ROAS 1.17 and lowers profit -$8,967.</w:t>
            </w:r>
          </w:p>
        </w:tc>
        <w:tc>
          <w:tcPr>
            <w:tcW w:type="dxa" w:w="3408"/>
          </w:tcPr>
          <w:p>
            <w:r>
              <w:t>Supported</w:t>
            </w:r>
          </w:p>
        </w:tc>
      </w:tr>
      <w:tr>
        <w:tc>
          <w:tcPr>
            <w:tcW w:type="dxa" w:w="3408"/>
          </w:tcPr>
          <w:p>
            <w:r>
              <w:t>H5</w:t>
            </w:r>
          </w:p>
        </w:tc>
        <w:tc>
          <w:tcPr>
            <w:tcW w:type="dxa" w:w="3408"/>
          </w:tcPr>
          <w:p>
            <w:r>
              <w:t>Awareness-heavy S4 (55% Display+Video) underperforms baseline (-$2,884), yet the optimiser still puts 30% in Display+Video, exactly at the halo saturation point (30%).</w:t>
            </w:r>
          </w:p>
        </w:tc>
        <w:tc>
          <w:tcPr>
            <w:tcW w:type="dxa" w:w="3408"/>
          </w:tcPr>
          <w:p>
            <w:r>
              <w:t>Partly supported: some awareness, mostly cheap Display</w:t>
            </w:r>
          </w:p>
        </w:tc>
      </w:tr>
    </w:tbl>
    <w:p/>
    <w:p>
      <w:r>
        <w:drawing>
          <wp:inline xmlns:a="http://schemas.openxmlformats.org/drawingml/2006/main" xmlns:pic="http://schemas.openxmlformats.org/drawingml/2006/picture">
            <wp:extent cx="5669280" cy="2267712"/>
            <wp:docPr id="5" name="Picture 5"/>
            <wp:cNvGraphicFramePr>
              <a:graphicFrameLocks noChangeAspect="1"/>
            </wp:cNvGraphicFramePr>
            <a:graphic>
              <a:graphicData uri="http://schemas.openxmlformats.org/drawingml/2006/picture">
                <pic:pic>
                  <pic:nvPicPr>
                    <pic:cNvPr id="0" name="fig5_budget_response.png"/>
                    <pic:cNvPicPr/>
                  </pic:nvPicPr>
                  <pic:blipFill>
                    <a:blip r:embed="rId13"/>
                    <a:stretch>
                      <a:fillRect/>
                    </a:stretch>
                  </pic:blipFill>
                  <pic:spPr>
                    <a:xfrm>
                      <a:off x="0" y="0"/>
                      <a:ext cx="5669280" cy="2267712"/>
                    </a:xfrm>
                    <a:prstGeom prst="rect"/>
                  </pic:spPr>
                </pic:pic>
              </a:graphicData>
            </a:graphic>
          </wp:inline>
        </w:drawing>
      </w:r>
    </w:p>
    <w:p>
      <w:pPr>
        <w:jc w:val="center"/>
      </w:pPr>
      <w:r>
        <w:rPr>
          <w:i/>
        </w:rPr>
        <w:t>Figure 5. Budget response curve and marginal ROAS (red = break-even marginal ROAS)</w:t>
      </w:r>
    </w:p>
    <w:p>
      <w:r>
        <w:t>*Figure 5. Budget response curve and marginal ROAS (red = break-even marginal ROAS)*</w:t>
      </w:r>
    </w:p>
    <w:p>
      <w:r>
        <w:t xml:space="preserve">At the optimised mix, expected net profit peaks at a media budget of about </w:t>
      </w:r>
      <w:r>
        <w:rPr>
          <w:b/>
        </w:rPr>
        <w:t>$40,000</w:t>
      </w:r>
      <w:r>
        <w:t xml:space="preserve"> ($20,409) and is within a few thousand dollars of that peak between $30,000 and $60,000. Beyond this point each extra dollar earns less gross profit than it costs. Treat the exact peak with caution: it relies on extrapolating the power-law response below the benchmark budget and ignores repeat purchases (Section 11).</w:t>
      </w:r>
    </w:p>
    <w:p>
      <w:pPr>
        <w:pStyle w:val="Heading1"/>
      </w:pPr>
      <w:r>
        <w:t>9. Sensitivity and robustness</w:t>
      </w:r>
    </w:p>
    <w:p>
      <w:r>
        <w:drawing>
          <wp:inline xmlns:a="http://schemas.openxmlformats.org/drawingml/2006/main" xmlns:pic="http://schemas.openxmlformats.org/drawingml/2006/picture">
            <wp:extent cx="5669280" cy="2915630"/>
            <wp:docPr id="6" name="Picture 6"/>
            <wp:cNvGraphicFramePr>
              <a:graphicFrameLocks noChangeAspect="1"/>
            </wp:cNvGraphicFramePr>
            <a:graphic>
              <a:graphicData uri="http://schemas.openxmlformats.org/drawingml/2006/picture">
                <pic:pic>
                  <pic:nvPicPr>
                    <pic:cNvPr id="0" name="fig6_sensitivity_tornado.png"/>
                    <pic:cNvPicPr/>
                  </pic:nvPicPr>
                  <pic:blipFill>
                    <a:blip r:embed="rId14"/>
                    <a:stretch>
                      <a:fillRect/>
                    </a:stretch>
                  </pic:blipFill>
                  <pic:spPr>
                    <a:xfrm>
                      <a:off x="0" y="0"/>
                      <a:ext cx="5669280" cy="2915630"/>
                    </a:xfrm>
                    <a:prstGeom prst="rect"/>
                  </pic:spPr>
                </pic:pic>
              </a:graphicData>
            </a:graphic>
          </wp:inline>
        </w:drawing>
      </w:r>
    </w:p>
    <w:p>
      <w:pPr>
        <w:jc w:val="center"/>
      </w:pPr>
      <w:r>
        <w:rPr>
          <w:i/>
        </w:rPr>
        <w:t>Figure 6. +/-20% sensitivity of S7 net profit</w:t>
      </w:r>
    </w:p>
    <w:p>
      <w:r>
        <w:t>*Figure 6. +/-20% sensitivity of S7 net profit*</w:t>
      </w:r>
    </w:p>
    <w:tbl>
      <w:tblPr>
        <w:tblStyle w:val="TableGrid"/>
        <w:tblW w:type="auto" w:w="0"/>
        <w:tblLook w:firstColumn="1" w:firstRow="1" w:lastColumn="0" w:lastRow="0" w:noHBand="0" w:noVBand="1" w:val="04A0"/>
      </w:tblPr>
      <w:tblGrid>
        <w:gridCol w:w="3408"/>
        <w:gridCol w:w="3408"/>
        <w:gridCol w:w="3408"/>
      </w:tblGrid>
      <w:tr>
        <w:tc>
          <w:tcPr>
            <w:tcW w:type="dxa" w:w="3408"/>
            <w:shd w:fill="1F3A5F"/>
          </w:tcPr>
          <w:p>
            <w:r>
              <w:rPr>
                <w:b/>
                <w:color w:val="FFFFFF"/>
              </w:rPr>
              <w:t>Parameter</w:t>
            </w:r>
          </w:p>
        </w:tc>
        <w:tc>
          <w:tcPr>
            <w:tcW w:type="dxa" w:w="3408"/>
            <w:shd w:fill="1F3A5F"/>
          </w:tcPr>
          <w:p>
            <w:r>
              <w:rPr>
                <w:b/>
                <w:color w:val="FFFFFF"/>
              </w:rPr>
              <w:t>Profit change at -20%</w:t>
            </w:r>
          </w:p>
        </w:tc>
        <w:tc>
          <w:tcPr>
            <w:tcW w:type="dxa" w:w="3408"/>
            <w:shd w:fill="1F3A5F"/>
          </w:tcPr>
          <w:p>
            <w:r>
              <w:rPr>
                <w:b/>
                <w:color w:val="FFFFFF"/>
              </w:rPr>
              <w:t>Profit change at +20%</w:t>
            </w:r>
          </w:p>
        </w:tc>
      </w:tr>
      <w:tr>
        <w:tc>
          <w:tcPr>
            <w:tcW w:type="dxa" w:w="3408"/>
          </w:tcPr>
          <w:p>
            <w:r>
              <w:t>CPM (all channels)</w:t>
            </w:r>
          </w:p>
        </w:tc>
        <w:tc>
          <w:tcPr>
            <w:tcW w:type="dxa" w:w="3408"/>
          </w:tcPr>
          <w:p>
            <w:r>
              <w:t>+$27,755</w:t>
            </w:r>
          </w:p>
        </w:tc>
        <w:tc>
          <w:tcPr>
            <w:tcW w:type="dxa" w:w="3408"/>
          </w:tcPr>
          <w:p>
            <w:r>
              <w:t>-$18,504</w:t>
            </w:r>
          </w:p>
        </w:tc>
      </w:tr>
      <w:tr>
        <w:tc>
          <w:tcPr>
            <w:tcW w:type="dxa" w:w="3408"/>
          </w:tcPr>
          <w:p>
            <w:r>
              <w:t>CVR (all channels)</w:t>
            </w:r>
          </w:p>
        </w:tc>
        <w:tc>
          <w:tcPr>
            <w:tcW w:type="dxa" w:w="3408"/>
          </w:tcPr>
          <w:p>
            <w:r>
              <w:t>-$22,204</w:t>
            </w:r>
          </w:p>
        </w:tc>
        <w:tc>
          <w:tcPr>
            <w:tcW w:type="dxa" w:w="3408"/>
          </w:tcPr>
          <w:p>
            <w:r>
              <w:t>+$22,204</w:t>
            </w:r>
          </w:p>
        </w:tc>
      </w:tr>
      <w:tr>
        <w:tc>
          <w:tcPr>
            <w:tcW w:type="dxa" w:w="3408"/>
          </w:tcPr>
          <w:p>
            <w:r>
              <w:t>Average order value</w:t>
            </w:r>
          </w:p>
        </w:tc>
        <w:tc>
          <w:tcPr>
            <w:tcW w:type="dxa" w:w="3408"/>
          </w:tcPr>
          <w:p>
            <w:r>
              <w:t>-$22,204</w:t>
            </w:r>
          </w:p>
        </w:tc>
        <w:tc>
          <w:tcPr>
            <w:tcW w:type="dxa" w:w="3408"/>
          </w:tcPr>
          <w:p>
            <w:r>
              <w:t>+$22,204</w:t>
            </w:r>
          </w:p>
        </w:tc>
      </w:tr>
      <w:tr>
        <w:tc>
          <w:tcPr>
            <w:tcW w:type="dxa" w:w="3408"/>
          </w:tcPr>
          <w:p>
            <w:r>
              <w:t>Gross margin</w:t>
            </w:r>
          </w:p>
        </w:tc>
        <w:tc>
          <w:tcPr>
            <w:tcW w:type="dxa" w:w="3408"/>
          </w:tcPr>
          <w:p>
            <w:r>
              <w:t>-$22,204</w:t>
            </w:r>
          </w:p>
        </w:tc>
        <w:tc>
          <w:tcPr>
            <w:tcW w:type="dxa" w:w="3408"/>
          </w:tcPr>
          <w:p>
            <w:r>
              <w:t>+$22,204</w:t>
            </w:r>
          </w:p>
        </w:tc>
      </w:tr>
      <w:tr>
        <w:tc>
          <w:tcPr>
            <w:tcW w:type="dxa" w:w="3408"/>
          </w:tcPr>
          <w:p>
            <w:r>
              <w:t>CTR (all channels)</w:t>
            </w:r>
          </w:p>
        </w:tc>
        <w:tc>
          <w:tcPr>
            <w:tcW w:type="dxa" w:w="3408"/>
          </w:tcPr>
          <w:p>
            <w:r>
              <w:t>-$22,204</w:t>
            </w:r>
          </w:p>
        </w:tc>
        <w:tc>
          <w:tcPr>
            <w:tcW w:type="dxa" w:w="3408"/>
          </w:tcPr>
          <w:p>
            <w:r>
              <w:t>+$22,204</w:t>
            </w:r>
          </w:p>
        </w:tc>
      </w:tr>
      <w:tr>
        <w:tc>
          <w:tcPr>
            <w:tcW w:type="dxa" w:w="3408"/>
          </w:tcPr>
          <w:p>
            <w:r>
              <w:t>Diminishing-returns exponent (alpha)</w:t>
            </w:r>
          </w:p>
        </w:tc>
        <w:tc>
          <w:tcPr>
            <w:tcW w:type="dxa" w:w="3408"/>
          </w:tcPr>
          <w:p>
            <w:r>
              <w:t>-$5,732</w:t>
            </w:r>
          </w:p>
        </w:tc>
        <w:tc>
          <w:tcPr>
            <w:tcW w:type="dxa" w:w="3408"/>
          </w:tcPr>
          <w:p>
            <w:r>
              <w:t>+$7,131</w:t>
            </w:r>
          </w:p>
        </w:tc>
      </w:tr>
      <w:tr>
        <w:tc>
          <w:tcPr>
            <w:tcW w:type="dxa" w:w="3408"/>
          </w:tcPr>
          <w:p>
            <w:r>
              <w:t>Brand-halo strength</w:t>
            </w:r>
          </w:p>
        </w:tc>
        <w:tc>
          <w:tcPr>
            <w:tcW w:type="dxa" w:w="3408"/>
          </w:tcPr>
          <w:p>
            <w:r>
              <w:t>-$1,164</w:t>
            </w:r>
          </w:p>
        </w:tc>
        <w:tc>
          <w:tcPr>
            <w:tcW w:type="dxa" w:w="3408"/>
          </w:tcPr>
          <w:p>
            <w:r>
              <w:t>+$1,164</w:t>
            </w:r>
          </w:p>
        </w:tc>
      </w:tr>
    </w:tbl>
    <w:p/>
    <w:p>
      <w:r>
        <w:t>CTR, CVR, AOV and margin all scale revenue linearly, so they have identical effects; cost-per-impression (CPM) is marginally more important. The model is relatively insensitive to the brand-halo size and moderately sensitive to the saturation exponent. Profit, being a thin difference between gross profit and cost, is far more sensitive than ROAS.</w:t>
      </w:r>
    </w:p>
    <w:p>
      <w:r>
        <w:rPr>
          <w:b/>
        </w:rPr>
        <w:t>Stress tests</w:t>
      </w:r>
      <w:r>
        <w:t>: does S7 still beat the baseline if the benchmark inputs are wrong? (Both plans evaluated under the stressed parameters.)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F3A5F"/>
          </w:tcPr>
          <w:p>
            <w:r>
              <w:rPr>
                <w:b/>
                <w:color w:val="FFFFFF"/>
              </w:rPr>
              <w:t>Stress case</w:t>
            </w:r>
          </w:p>
        </w:tc>
        <w:tc>
          <w:tcPr>
            <w:tcW w:type="dxa" w:w="2045"/>
            <w:shd w:fill="1F3A5F"/>
          </w:tcPr>
          <w:p>
            <w:r>
              <w:rPr>
                <w:b/>
                <w:color w:val="FFFFFF"/>
              </w:rPr>
              <w:t>Baseline profit</w:t>
            </w:r>
          </w:p>
        </w:tc>
        <w:tc>
          <w:tcPr>
            <w:tcW w:type="dxa" w:w="2045"/>
            <w:shd w:fill="1F3A5F"/>
          </w:tcPr>
          <w:p>
            <w:r>
              <w:rPr>
                <w:b/>
                <w:color w:val="FFFFFF"/>
              </w:rPr>
              <w:t>S7 profit</w:t>
            </w:r>
          </w:p>
        </w:tc>
        <w:tc>
          <w:tcPr>
            <w:tcW w:type="dxa" w:w="2045"/>
            <w:shd w:fill="1F3A5F"/>
          </w:tcPr>
          <w:p>
            <w:r>
              <w:rPr>
                <w:b/>
                <w:color w:val="FFFFFF"/>
              </w:rPr>
              <w:t>S7 advantage</w:t>
            </w:r>
          </w:p>
        </w:tc>
        <w:tc>
          <w:tcPr>
            <w:tcW w:type="dxa" w:w="2045"/>
            <w:shd w:fill="1F3A5F"/>
          </w:tcPr>
          <w:p>
            <w:r>
              <w:rPr>
                <w:b/>
                <w:color w:val="FFFFFF"/>
              </w:rPr>
              <w:t>P(S7 wins)</w:t>
            </w:r>
          </w:p>
        </w:tc>
      </w:tr>
      <w:tr>
        <w:tc>
          <w:tcPr>
            <w:tcW w:type="dxa" w:w="2045"/>
          </w:tcPr>
          <w:p>
            <w:r>
              <w:t>No stress (reference)</w:t>
            </w:r>
          </w:p>
        </w:tc>
        <w:tc>
          <w:tcPr>
            <w:tcW w:type="dxa" w:w="2045"/>
          </w:tcPr>
          <w:p>
            <w:r>
              <w:t>$-973</w:t>
            </w:r>
          </w:p>
        </w:tc>
        <w:tc>
          <w:tcPr>
            <w:tcW w:type="dxa" w:w="2045"/>
          </w:tcPr>
          <w:p>
            <w:r>
              <w:t>$11,842</w:t>
            </w:r>
          </w:p>
        </w:tc>
        <w:tc>
          <w:tcPr>
            <w:tcW w:type="dxa" w:w="2045"/>
          </w:tcPr>
          <w:p>
            <w:r>
              <w:t>+$12,815</w:t>
            </w:r>
          </w:p>
        </w:tc>
        <w:tc>
          <w:tcPr>
            <w:tcW w:type="dxa" w:w="2045"/>
          </w:tcPr>
          <w:p>
            <w:r>
              <w:t>100%</w:t>
            </w:r>
          </w:p>
        </w:tc>
      </w:tr>
      <w:tr>
        <w:tc>
          <w:tcPr>
            <w:tcW w:type="dxa" w:w="2045"/>
          </w:tcPr>
          <w:p>
            <w:r>
              <w:t>CTR 20% lower than assumed</w:t>
            </w:r>
          </w:p>
        </w:tc>
        <w:tc>
          <w:tcPr>
            <w:tcW w:type="dxa" w:w="2045"/>
          </w:tcPr>
          <w:p>
            <w:r>
              <w:t>$-20,779</w:t>
            </w:r>
          </w:p>
        </w:tc>
        <w:tc>
          <w:tcPr>
            <w:tcW w:type="dxa" w:w="2045"/>
          </w:tcPr>
          <w:p>
            <w:r>
              <w:t>$-10,527</w:t>
            </w:r>
          </w:p>
        </w:tc>
        <w:tc>
          <w:tcPr>
            <w:tcW w:type="dxa" w:w="2045"/>
          </w:tcPr>
          <w:p>
            <w:r>
              <w:t>+$10,252</w:t>
            </w:r>
          </w:p>
        </w:tc>
        <w:tc>
          <w:tcPr>
            <w:tcW w:type="dxa" w:w="2045"/>
          </w:tcPr>
          <w:p>
            <w:r>
              <w:t>100%</w:t>
            </w:r>
          </w:p>
        </w:tc>
      </w:tr>
      <w:tr>
        <w:tc>
          <w:tcPr>
            <w:tcW w:type="dxa" w:w="2045"/>
          </w:tcPr>
          <w:p>
            <w:r>
              <w:t>CVR 20% lower than assumed</w:t>
            </w:r>
          </w:p>
        </w:tc>
        <w:tc>
          <w:tcPr>
            <w:tcW w:type="dxa" w:w="2045"/>
          </w:tcPr>
          <w:p>
            <w:r>
              <w:t>$-20,779</w:t>
            </w:r>
          </w:p>
        </w:tc>
        <w:tc>
          <w:tcPr>
            <w:tcW w:type="dxa" w:w="2045"/>
          </w:tcPr>
          <w:p>
            <w:r>
              <w:t>$-10,527</w:t>
            </w:r>
          </w:p>
        </w:tc>
        <w:tc>
          <w:tcPr>
            <w:tcW w:type="dxa" w:w="2045"/>
          </w:tcPr>
          <w:p>
            <w:r>
              <w:t>+$10,252</w:t>
            </w:r>
          </w:p>
        </w:tc>
        <w:tc>
          <w:tcPr>
            <w:tcW w:type="dxa" w:w="2045"/>
          </w:tcPr>
          <w:p>
            <w:r>
              <w:t>100%</w:t>
            </w:r>
          </w:p>
        </w:tc>
      </w:tr>
      <w:tr>
        <w:tc>
          <w:tcPr>
            <w:tcW w:type="dxa" w:w="2045"/>
          </w:tcPr>
          <w:p>
            <w:r>
              <w:t>CPM 20% higher than assumed</w:t>
            </w:r>
          </w:p>
        </w:tc>
        <w:tc>
          <w:tcPr>
            <w:tcW w:type="dxa" w:w="2045"/>
          </w:tcPr>
          <w:p>
            <w:r>
              <w:t>$-17,478</w:t>
            </w:r>
          </w:p>
        </w:tc>
        <w:tc>
          <w:tcPr>
            <w:tcW w:type="dxa" w:w="2045"/>
          </w:tcPr>
          <w:p>
            <w:r>
              <w:t>$-6,799</w:t>
            </w:r>
          </w:p>
        </w:tc>
        <w:tc>
          <w:tcPr>
            <w:tcW w:type="dxa" w:w="2045"/>
          </w:tcPr>
          <w:p>
            <w:r>
              <w:t>+$10,679</w:t>
            </w:r>
          </w:p>
        </w:tc>
        <w:tc>
          <w:tcPr>
            <w:tcW w:type="dxa" w:w="2045"/>
          </w:tcPr>
          <w:p>
            <w:r>
              <w:t>100%</w:t>
            </w:r>
          </w:p>
        </w:tc>
      </w:tr>
      <w:tr>
        <w:tc>
          <w:tcPr>
            <w:tcW w:type="dxa" w:w="2045"/>
          </w:tcPr>
          <w:p>
            <w:r>
              <w:t>Harsher saturation (alpha - 0.15)</w:t>
            </w:r>
          </w:p>
        </w:tc>
        <w:tc>
          <w:tcPr>
            <w:tcW w:type="dxa" w:w="2045"/>
          </w:tcPr>
          <w:p>
            <w:r>
              <w:t>$-973</w:t>
            </w:r>
          </w:p>
        </w:tc>
        <w:tc>
          <w:tcPr>
            <w:tcW w:type="dxa" w:w="2045"/>
          </w:tcPr>
          <w:p>
            <w:r>
              <w:t>$6,956</w:t>
            </w:r>
          </w:p>
        </w:tc>
        <w:tc>
          <w:tcPr>
            <w:tcW w:type="dxa" w:w="2045"/>
          </w:tcPr>
          <w:p>
            <w:r>
              <w:t>+$7,930</w:t>
            </w:r>
          </w:p>
        </w:tc>
        <w:tc>
          <w:tcPr>
            <w:tcW w:type="dxa" w:w="2045"/>
          </w:tcPr>
          <w:p>
            <w:r>
              <w:t>100%</w:t>
            </w:r>
          </w:p>
        </w:tc>
      </w:tr>
      <w:tr>
        <w:tc>
          <w:tcPr>
            <w:tcW w:type="dxa" w:w="2045"/>
          </w:tcPr>
          <w:p>
            <w:r>
              <w:t>No brand halo</w:t>
            </w:r>
          </w:p>
        </w:tc>
        <w:tc>
          <w:tcPr>
            <w:tcW w:type="dxa" w:w="2045"/>
          </w:tcPr>
          <w:p>
            <w:r>
              <w:t>$-5,309</w:t>
            </w:r>
          </w:p>
        </w:tc>
        <w:tc>
          <w:tcPr>
            <w:tcW w:type="dxa" w:w="2045"/>
          </w:tcPr>
          <w:p>
            <w:r>
              <w:t>$5,992</w:t>
            </w:r>
          </w:p>
        </w:tc>
        <w:tc>
          <w:tcPr>
            <w:tcW w:type="dxa" w:w="2045"/>
          </w:tcPr>
          <w:p>
            <w:r>
              <w:t>+$11,302</w:t>
            </w:r>
          </w:p>
        </w:tc>
        <w:tc>
          <w:tcPr>
            <w:tcW w:type="dxa" w:w="2045"/>
          </w:tcPr>
          <w:p>
            <w:r>
              <w:t>100%</w:t>
            </w:r>
          </w:p>
        </w:tc>
      </w:tr>
      <w:tr>
        <w:tc>
          <w:tcPr>
            <w:tcW w:type="dxa" w:w="2045"/>
          </w:tcPr>
          <w:p>
            <w:r>
              <w:t>Search &amp; Email 30% weaker</w:t>
            </w:r>
          </w:p>
        </w:tc>
        <w:tc>
          <w:tcPr>
            <w:tcW w:type="dxa" w:w="2045"/>
          </w:tcPr>
          <w:p>
            <w:r>
              <w:t>$-16,133</w:t>
            </w:r>
          </w:p>
        </w:tc>
        <w:tc>
          <w:tcPr>
            <w:tcW w:type="dxa" w:w="2045"/>
          </w:tcPr>
          <w:p>
            <w:r>
              <w:t>$-4,349</w:t>
            </w:r>
          </w:p>
        </w:tc>
        <w:tc>
          <w:tcPr>
            <w:tcW w:type="dxa" w:w="2045"/>
          </w:tcPr>
          <w:p>
            <w:r>
              <w:t>+$11,785</w:t>
            </w:r>
          </w:p>
        </w:tc>
        <w:tc>
          <w:tcPr>
            <w:tcW w:type="dxa" w:w="2045"/>
          </w:tcPr>
          <w:p>
            <w:r>
              <w:t>100%</w:t>
            </w:r>
          </w:p>
        </w:tc>
      </w:tr>
    </w:tbl>
    <w:p/>
    <w:p>
      <w:r>
        <w:t>The optimised plan wins in every case, but in the pessimistic cases both plans lose money. The ranking of strategies is robust; the absolute profitability depends on real conversion rates and costs.</w:t>
      </w:r>
    </w:p>
    <w:p>
      <w:pPr>
        <w:pStyle w:val="Heading1"/>
      </w:pPr>
      <w:r>
        <w:t>10. Strategic recommendations</w:t>
      </w:r>
    </w:p>
    <w:p>
      <w:pPr>
        <w:pStyle w:val="ListBullet"/>
      </w:pPr>
      <w:r>
        <w:rPr>
          <w:b/>
        </w:rPr>
        <w:t>Re-allocate to the S7 mix:</w:t>
      </w:r>
      <w:r>
        <w:t xml:space="preserve"> Search ~28%, Social ~33%, Display ~25%, Email ~9%, Video ~5%. Expected gain +$12,815 per campaign.</w:t>
      </w:r>
    </w:p>
    <w:p>
      <w:pPr>
        <w:pStyle w:val="ListBullet"/>
      </w:pPr>
      <w:r>
        <w:rPr>
          <w:b/>
        </w:rPr>
        <w:t>Target 35-49 and 25-34 first:</w:t>
      </w:r>
      <w:r>
        <w:t xml:space="preserve"> weight 35-49 at ~45% and 25-34 at ~21%; reduce 18-24 to the floor (10%) unless it is a deliberate brand or lifetime-value play.</w:t>
      </w:r>
    </w:p>
    <w:p>
      <w:pPr>
        <w:pStyle w:val="ListBullet"/>
      </w:pPr>
      <w:r>
        <w:rPr>
          <w:b/>
        </w:rPr>
        <w:t>Invest in conversion-rate optimisation first.</w:t>
      </w:r>
      <w:r>
        <w:t xml:space="preserve"> A $4,000 CRO programme returning +12% CVR adds about $9,924 of profit; it improves every channel at once and is cheaper than buying traffic.</w:t>
      </w:r>
    </w:p>
    <w:p>
      <w:pPr>
        <w:pStyle w:val="ListBullet"/>
      </w:pPr>
      <w:r>
        <w:rPr>
          <w:b/>
        </w:rPr>
        <w:t>Right-size the budget.</w:t>
      </w:r>
      <w:r>
        <w:t xml:space="preserve"> At $100k the marginal dollar returns $1.43 of revenue versus $1.82 needed to break even. Run the campaign at a smaller budget (between $40k and $70k in this model), or only scale up after CVR or margin improves. Validate with a geo or time hold-out test before cutting.</w:t>
      </w:r>
    </w:p>
    <w:p>
      <w:pPr>
        <w:pStyle w:val="ListBullet"/>
      </w:pPr>
      <w:r>
        <w:rPr>
          <w:b/>
        </w:rPr>
        <w:t>Keep a floor of awareness spend (~30% Display+Video), but favour cheap Display over Video</w:t>
      </w:r>
      <w:r>
        <w:t xml:space="preserve"> unless brand-search lift is measured.</w:t>
      </w:r>
    </w:p>
    <w:p>
      <w:pPr>
        <w:pStyle w:val="ListBullet"/>
      </w:pPr>
      <w:r>
        <w:rPr>
          <w:b/>
        </w:rPr>
        <w:t>Measure, then re-calibrate.</w:t>
      </w:r>
      <w:r>
        <w:t xml:space="preserve"> Run the plan as an A/B or incrementality test; feed actual CPM/CTR/CVR and saturation back into `data/*.csv` and re-run. Treat model recommendations as a prior, not as a guarantee.</w:t>
      </w:r>
    </w:p>
    <w:p>
      <w:pPr>
        <w:pStyle w:val="ListBullet"/>
      </w:pPr>
      <w:r>
        <w:rPr>
          <w:b/>
        </w:rPr>
        <w:t>Manage risk, not just the mean:</w:t>
      </w:r>
      <w:r>
        <w:t xml:space="preserve"> the optimised plan cuts the chance of a loss from 55% to 20% (and to 6% with CRO).</w:t>
      </w:r>
    </w:p>
    <w:p>
      <w:pPr>
        <w:pStyle w:val="Heading1"/>
      </w:pPr>
      <w:r>
        <w:t>11. Limitations</w:t>
      </w:r>
    </w:p>
    <w:p>
      <w:pPr>
        <w:pStyle w:val="ListBullet"/>
      </w:pPr>
      <w:r>
        <w:t>Benchmark inputs are rounded public ranges, not this campaign's own data; absolute profit and the 'optimal budget' depend heavily on them.</w:t>
      </w:r>
    </w:p>
    <w:p>
      <w:pPr>
        <w:pStyle w:val="ListBullet"/>
      </w:pPr>
      <w:r>
        <w:t>Diminishing returns use a simple power law, calibrated at the reference budget; extrapolation far from $100k (especially below) is uncertain.</w:t>
      </w:r>
    </w:p>
    <w:p>
      <w:pPr>
        <w:pStyle w:val="ListBullet"/>
      </w:pPr>
      <w:r>
        <w:t>Channels are independent except for a one-directional Display/Video-to-Search halo; cross-channel attribution, frequency capping, creative fatigue and auction dynamics are not modelled.</w:t>
      </w:r>
    </w:p>
    <w:p>
      <w:pPr>
        <w:pStyle w:val="ListBullet"/>
      </w:pPr>
      <w:r>
        <w:t>Revenue is first-order purchase value: no repeat purchases, customer lifetime value, returns or brand-equity effects. Including LTV would justify a larger budget.</w:t>
      </w:r>
    </w:p>
    <w:p>
      <w:pPr>
        <w:pStyle w:val="ListBullet"/>
      </w:pPr>
      <w:r>
        <w:t>Segments are static; seasonality, competitor reactions and time-varying effects (e.g. weekly pacing) are ignored.</w:t>
      </w:r>
    </w:p>
    <w:p>
      <w:pPr>
        <w:pStyle w:val="ListBullet"/>
      </w:pPr>
      <w:r>
        <w:t>The optimiser solves the expected-value problem; it does not optimise risk directly, and SLSQP finds local optima (mitigated with multiple starts).</w:t>
      </w:r>
    </w:p>
    <w:p>
      <w:pPr>
        <w:pStyle w:val="ListBullet"/>
      </w:pPr>
      <w:r>
        <w:t>Shock sizes (log-normal sigmas) are assumptions rather than estimates from data.</w:t>
      </w:r>
    </w:p>
    <w:p>
      <w:pPr>
        <w:pStyle w:val="Heading1"/>
      </w:pPr>
      <w:r>
        <w:t>12. Reproducibility and file guide</w:t>
      </w:r>
    </w:p>
    <w:tbl>
      <w:tblPr>
        <w:tblStyle w:val="TableGrid"/>
        <w:tblW w:type="auto" w:w="0"/>
        <w:tblLook w:firstColumn="1" w:firstRow="1" w:lastColumn="0" w:lastRow="0" w:noHBand="0" w:noVBand="1" w:val="04A0"/>
      </w:tblPr>
      <w:tblGrid>
        <w:gridCol w:w="5112"/>
        <w:gridCol w:w="5112"/>
      </w:tblGrid>
      <w:tr>
        <w:tc>
          <w:tcPr>
            <w:tcW w:type="dxa" w:w="5112"/>
            <w:shd w:fill="1F3A5F"/>
          </w:tcPr>
          <w:p>
            <w:r>
              <w:rPr>
                <w:b/>
                <w:color w:val="FFFFFF"/>
              </w:rPr>
              <w:t>File</w:t>
            </w:r>
          </w:p>
        </w:tc>
        <w:tc>
          <w:tcPr>
            <w:tcW w:type="dxa" w:w="5112"/>
            <w:shd w:fill="1F3A5F"/>
          </w:tcPr>
          <w:p>
            <w:r>
              <w:rPr>
                <w:b/>
                <w:color w:val="FFFFFF"/>
              </w:rPr>
              <w:t>Purpose</w:t>
            </w:r>
          </w:p>
        </w:tc>
      </w:tr>
      <w:tr>
        <w:tc>
          <w:tcPr>
            <w:tcW w:type="dxa" w:w="5112"/>
          </w:tcPr>
          <w:p>
            <w:r>
              <w:t>src/model.py</w:t>
            </w:r>
          </w:p>
        </w:tc>
        <w:tc>
          <w:tcPr>
            <w:tcW w:type="dxa" w:w="5112"/>
          </w:tcPr>
          <w:p>
            <w:r>
              <w:t>Simulation engine, optimiser and statistics</w:t>
            </w:r>
          </w:p>
        </w:tc>
      </w:tr>
      <w:tr>
        <w:tc>
          <w:tcPr>
            <w:tcW w:type="dxa" w:w="5112"/>
          </w:tcPr>
          <w:p>
            <w:r>
              <w:t>src/scenarios.py</w:t>
            </w:r>
          </w:p>
        </w:tc>
        <w:tc>
          <w:tcPr>
            <w:tcW w:type="dxa" w:w="5112"/>
          </w:tcPr>
          <w:p>
            <w:r>
              <w:t>Scenario definitions (S0-S8)</w:t>
            </w:r>
          </w:p>
        </w:tc>
      </w:tr>
      <w:tr>
        <w:tc>
          <w:tcPr>
            <w:tcW w:type="dxa" w:w="5112"/>
          </w:tcPr>
          <w:p>
            <w:r>
              <w:t>src/run_all.py</w:t>
            </w:r>
          </w:p>
        </w:tc>
        <w:tc>
          <w:tcPr>
            <w:tcW w:type="dxa" w:w="5112"/>
          </w:tcPr>
          <w:p>
            <w:r>
              <w:t>Runs everything; writes results/ and figures/</w:t>
            </w:r>
          </w:p>
        </w:tc>
      </w:tr>
      <w:tr>
        <w:tc>
          <w:tcPr>
            <w:tcW w:type="dxa" w:w="5112"/>
          </w:tcPr>
          <w:p>
            <w:r>
              <w:t>src/build_report.py</w:t>
            </w:r>
          </w:p>
        </w:tc>
        <w:tc>
          <w:tcPr>
            <w:tcW w:type="dxa" w:w="5112"/>
          </w:tcPr>
          <w:p>
            <w:r>
              <w:t>Builds this report from the results</w:t>
            </w:r>
          </w:p>
        </w:tc>
      </w:tr>
      <w:tr>
        <w:tc>
          <w:tcPr>
            <w:tcW w:type="dxa" w:w="5112"/>
          </w:tcPr>
          <w:p>
            <w:r>
              <w:t>data/*.csv</w:t>
            </w:r>
          </w:p>
        </w:tc>
        <w:tc>
          <w:tcPr>
            <w:tcW w:type="dxa" w:w="5112"/>
          </w:tcPr>
          <w:p>
            <w:r>
              <w:t>Editable benchmark and segment assumptions</w:t>
            </w:r>
          </w:p>
        </w:tc>
      </w:tr>
      <w:tr>
        <w:tc>
          <w:tcPr>
            <w:tcW w:type="dxa" w:w="5112"/>
          </w:tcPr>
          <w:p>
            <w:r>
              <w:t>results/campaign_simulation_results.xlsx</w:t>
            </w:r>
          </w:p>
        </w:tc>
        <w:tc>
          <w:tcPr>
            <w:tcW w:type="dxa" w:w="5112"/>
          </w:tcPr>
          <w:p>
            <w:r>
              <w:t>Excel workbook with assumptions, scenarios, results, sensitivity, stress tests</w:t>
            </w:r>
          </w:p>
        </w:tc>
      </w:tr>
      <w:tr>
        <w:tc>
          <w:tcPr>
            <w:tcW w:type="dxa" w:w="5112"/>
          </w:tcPr>
          <w:p>
            <w:r>
              <w:t>tests/test_model.py</w:t>
            </w:r>
          </w:p>
        </w:tc>
        <w:tc>
          <w:tcPr>
            <w:tcW w:type="dxa" w:w="5112"/>
          </w:tcPr>
          <w:p>
            <w:r>
              <w:t>Unit tests (pytest)</w:t>
            </w:r>
          </w:p>
        </w:tc>
      </w:tr>
    </w:tbl>
    <w:p/>
    <w:p>
      <w:r>
        <w:t>Reproduce: `pip install -r requirements.txt`, `python -m src.run_all`, `python -m src.build_report`. Results are deterministic given seed 42.</w:t>
      </w:r>
    </w:p>
    <w:p>
      <w:r>
        <w:rPr>
          <w:b/>
        </w:rPr>
        <w:t>Quality assurance.</w:t>
      </w:r>
      <w:r>
        <w:t xml:space="preserve"> The repository includes six automated unit tests covering budget conservation, zero-spend behaviour, diminishing returns, random-shock reproducibility/mean behaviour, optimiser constraints and Monte Carlo agreement with the deterministic model. The final run completed with </w:t>
      </w:r>
      <w:r>
        <w:rPr>
          <w:b/>
        </w:rPr>
        <w:t>6/6 tests passing</w:t>
      </w:r>
      <w:r>
        <w:t>. The Excel workbook includes an executive dashboard plus separate statistical-test, sensitivity, stress-test, benchmark-source, data-dictionary and QA sheets so the decision can be audited without reading the source code.</w:t>
      </w:r>
    </w:p>
    <w:sectPr w:rsidR="00FC693F" w:rsidRPr="0006063C" w:rsidSect="00034616">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Campaign Optimization Simulation Report | Gunjan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