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Task Roulette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SCRUM Diagram (Initial)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COP 4331, Spring, 2014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Team Name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MADNESS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943100" cx="59436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43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Figure 1: Sprint Timeline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----------------------------------------------------------------------------------------------------------------------------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4511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51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Figure 2: Tasks for Sprint 1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SCRUMDesign.docx</dc:title>
</cp:coreProperties>
</file>