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0"/>
      </w:pPr>
      <w:r>
        <w:rPr>
          <w:rFonts w:ascii="JetBrains Mono" w:hAnsi="JetBrains Mono" w:cs="JetBrains Mono"/>
          <w:sz w:val="96"/>
          <w:sz-cs w:val="96"/>
          <w:b/>
          <w:color w:val="000000"/>
        </w:rPr>
        <w:t xml:space="preserve">Gagan Purushotham</w:t>
      </w:r>
    </w:p>
    <w:p>
      <w:pPr>
        <w:jc w:val="center"/>
        <w:spacing w:after="4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>gaganutham.28@gmail.com | linkedin.com/in/gagan-purushotham | Victoria | Australia</w:t>
      </w:r>
    </w:p>
    <w:p>
      <w:pPr>
        <w:spacing w:before="100" w:after="40"/>
      </w:pPr>
      <w:r>
        <w:rPr>
          <w:rFonts w:ascii="JetBrains Mono" w:hAnsi="JetBrains Mono" w:cs="JetBrains Mono"/>
          <w:sz w:val="82"/>
          <w:sz-cs w:val="82"/>
          <w:b/>
          <w:color w:val="000000"/>
        </w:rPr>
        <w:t xml:space="preserve">PROFESSIONAL SUMMARY</w:t>
      </w:r>
    </w:p>
    <w:p>
      <w:pPr>
        <w:spacing w:after="4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>Computer Science postgraduate with experience across data science, software development, and cybersecurity consulting. Developed YOLO and TensorFlow-based human detection models using image, video, and webcam data, improving detection efficiency by 11% during industry projects. Skilled in Python, R, ML/AI, and data visualisation tools including Tableau and Power BI, with expertise in risk assessment and security frameworks. Seeking to apply technical and analytical skills to support data-driven decision-making and intelligent systems.</w:t>
      </w:r>
    </w:p>
    <w:p>
      <w:pPr>
        <w:spacing w:before="100" w:after="40"/>
      </w:pPr>
      <w:r>
        <w:rPr>
          <w:rFonts w:ascii="JetBrains Mono" w:hAnsi="JetBrains Mono" w:cs="JetBrains Mono"/>
          <w:sz w:val="82"/>
          <w:sz-cs w:val="82"/>
          <w:b/>
          <w:color w:val="000000"/>
        </w:rPr>
        <w:t xml:space="preserve">SKILLS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Operating Systems: </w:t>
      </w:r>
      <w:r>
        <w:rPr>
          <w:rFonts w:ascii="JetBrains Mono" w:hAnsi="JetBrains Mono" w:cs="JetBrains Mono"/>
          <w:sz w:val="80"/>
          <w:sz-cs w:val="80"/>
          <w:color w:val="000000"/>
        </w:rPr>
        <w:t xml:space="preserve">Windows, Linux Data Analysis &amp; Statistical Tools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Data Analysis &amp; Statistical Tools: </w:t>
      </w:r>
      <w:r>
        <w:rPr>
          <w:rFonts w:ascii="JetBrains Mono" w:hAnsi="JetBrains Mono" w:cs="JetBrains Mono"/>
          <w:sz w:val="80"/>
          <w:sz-cs w:val="80"/>
          <w:color w:val="000000"/>
        </w:rPr>
        <w:t xml:space="preserve">Python, R, Excel Analytics, SAS Miner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Statistical Analysis: </w:t>
      </w:r>
      <w:r>
        <w:rPr>
          <w:rFonts w:ascii="JetBrains Mono" w:hAnsi="JetBrains Mono" w:cs="JetBrains Mono"/>
          <w:sz w:val="80"/>
          <w:sz-cs w:val="80"/>
          <w:color w:val="000000"/>
        </w:rPr>
        <w:t xml:space="preserve">Hypothesis Testing, Sampling Methods, Spatial Analysis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Data Visualisation &amp; Business Intelligence: </w:t>
      </w:r>
      <w:r>
        <w:rPr>
          <w:rFonts w:ascii="JetBrains Mono" w:hAnsi="JetBrains Mono" w:cs="JetBrains Mono"/>
          <w:sz w:val="80"/>
          <w:sz-cs w:val="80"/>
          <w:color w:val="000000"/>
        </w:rPr>
        <w:t xml:space="preserve">Tableau, Power BI, SAS Viya, ggplot2, SPSS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Machine Learning &amp; Artificial Intelligence: </w:t>
      </w:r>
      <w:r>
        <w:rPr>
          <w:rFonts w:ascii="JetBrains Mono" w:hAnsi="JetBrains Mono" w:cs="JetBrains Mono"/>
          <w:sz w:val="80"/>
          <w:sz-cs w:val="80"/>
          <w:color w:val="000000"/>
        </w:rPr>
        <w:t xml:space="preserve">Deep Learning, Neural Networks, TensorFlow, Scikit-learn, Keras, Nave Bayes, Clustering, Computer Vision, Ensemble Learning, KNN, Supervised/Unsupervised Learning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Libraries: </w:t>
      </w:r>
      <w:r>
        <w:rPr>
          <w:rFonts w:ascii="JetBrains Mono" w:hAnsi="JetBrains Mono" w:cs="JetBrains Mono"/>
          <w:sz w:val="80"/>
          <w:sz-cs w:val="80"/>
          <w:color w:val="000000"/>
        </w:rPr>
        <w:t xml:space="preserve">Pandas, NumPy, Matplotlib, Seaborn, OpenCV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Testing &amp; Optimisation: </w:t>
      </w:r>
      <w:r>
        <w:rPr>
          <w:rFonts w:ascii="JetBrains Mono" w:hAnsi="JetBrains Mono" w:cs="JetBrains Mono"/>
          <w:sz w:val="80"/>
          <w:sz-cs w:val="80"/>
          <w:color w:val="000000"/>
        </w:rPr>
        <w:t xml:space="preserve">Test &amp; Learn Strategies, User Research &amp; Segmentation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Additional Skills: </w:t>
      </w:r>
      <w:r>
        <w:rPr>
          <w:rFonts w:ascii="JetBrains Mono" w:hAnsi="JetBrains Mono" w:cs="JetBrains Mono"/>
          <w:sz w:val="80"/>
          <w:sz-cs w:val="80"/>
          <w:color w:val="000000"/>
        </w:rPr>
        <w:t xml:space="preserve">Problem Solving, Reporting</w:t>
      </w:r>
    </w:p>
    <w:p>
      <w:pPr>
        <w:spacing w:before="100" w:after="40"/>
      </w:pPr>
      <w:r>
        <w:rPr>
          <w:rFonts w:ascii="JetBrains Mono" w:hAnsi="JetBrains Mono" w:cs="JetBrains Mono"/>
          <w:sz w:val="82"/>
          <w:sz-cs w:val="82"/>
          <w:b/>
          <w:color w:val="000000"/>
        </w:rPr>
        <w:t xml:space="preserve">EXPERIENCE</w:t>
      </w:r>
    </w:p>
    <w:p>
      <w:pPr>
        <w:spacing w:before="6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Data Science Intern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i/>
          <w:color w:val="000000"/>
        </w:rPr>
        <w:t xml:space="preserve">Turtle Down under</w:t>
      </w:r>
      <w:r>
        <w:rPr>
          <w:rFonts w:ascii="JetBrains Mono" w:hAnsi="JetBrains Mono" w:cs="JetBrains Mono"/>
          <w:sz w:val="80"/>
          <w:sz-cs w:val="80"/>
        </w:rPr>
        <w:t xml:space="preserve"/>
        <w:tab/>
        <w:t xml:space="preserve"/>
      </w:r>
      <w:r>
        <w:rPr>
          <w:rFonts w:ascii="JetBrains Mono" w:hAnsi="JetBrains Mono" w:cs="JetBrains Mono"/>
          <w:sz w:val="80"/>
          <w:sz-cs w:val="80"/>
          <w:i/>
          <w:color w:val="000000"/>
        </w:rPr>
        <w:t xml:space="preserve">South Melbourne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Automated a client servicing system using AI agents and 5+ APIs, streamlining data analysis and delivering pipelines, dashboards, and stakeholder reports that cut manual effort by ~35%.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Collaborated with external consultants to design system architectures, workflow diagrams, and project timelines, improving customer experience planning and reducing delivery bottlenecks by ~20%.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Improved service readiness and response time by ~25% by aligning data workflows, reporting outputs, and automation across multiple client-facing processes.</w:t>
      </w:r>
    </w:p>
    <w:p>
      <w:pPr>
        <w:spacing w:before="6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Cyber Security Consultant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i/>
          <w:color w:val="000000"/>
        </w:rPr>
        <w:t xml:space="preserve">Practera</w:t>
      </w:r>
      <w:r>
        <w:rPr>
          <w:rFonts w:ascii="JetBrains Mono" w:hAnsi="JetBrains Mono" w:cs="JetBrains Mono"/>
          <w:sz w:val="80"/>
          <w:sz-cs w:val="80"/>
        </w:rPr>
        <w:t xml:space="preserve"/>
        <w:tab/>
        <w:t xml:space="preserve"/>
      </w:r>
      <w:r>
        <w:rPr>
          <w:rFonts w:ascii="JetBrains Mono" w:hAnsi="JetBrains Mono" w:cs="JetBrains Mono"/>
          <w:sz w:val="80"/>
          <w:sz-cs w:val="80"/>
          <w:i/>
          <w:color w:val="000000"/>
        </w:rPr>
        <w:t xml:space="preserve">Perth, WA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Assessed client security controls against ISO 27001, Essential Eight, and SOC 2, uncovering 10+ control gaps and prioritising remediation actions to strengthen compliance readiness.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Executed vulnerability assessments and penetration testing across 8+ environments, identifying critical weaknesses and reducing high-risk exposure through prioritised remediation plans.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Collaborated with cross-functional teams to establish security measures, strengthening governance practices and improving incident preparedness across client-facing operations by ~30%.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Spearheaded AI-powered cybersecurity strategies that increased risk detection coverage by ~25% and improved the speed of identifying emerging threats across assessed systems.</w:t>
      </w:r>
    </w:p>
    <w:p>
      <w:pPr>
        <w:spacing w:before="6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Computer Vision Intern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i/>
          <w:color w:val="000000"/>
        </w:rPr>
        <w:t xml:space="preserve">COMVIVA Technologies</w:t>
      </w:r>
      <w:r>
        <w:rPr>
          <w:rFonts w:ascii="JetBrains Mono" w:hAnsi="JetBrains Mono" w:cs="JetBrains Mono"/>
          <w:sz w:val="80"/>
          <w:sz-cs w:val="80"/>
        </w:rPr>
        <w:t xml:space="preserve"/>
        <w:tab/>
        <w:t xml:space="preserve"/>
      </w:r>
      <w:r>
        <w:rPr>
          <w:rFonts w:ascii="JetBrains Mono" w:hAnsi="JetBrains Mono" w:cs="JetBrains Mono"/>
          <w:sz w:val="80"/>
          <w:sz-cs w:val="80"/>
          <w:i/>
          <w:color w:val="000000"/>
        </w:rPr>
        <w:t xml:space="preserve">Bengaluru, India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Improved detection performance by 11% through code and data-processing prioritisation, accelerating model inference and increasing the reliability of computer vision outputs.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Aligned 3 concurrent projects across the Consumer Value Solutions Unit, improving delivery coordination and reducing cross-team delays by ~18%.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Compiled research data and authored 10+ analytical reports to support model-development decisions, enabling faster experiment reviews and clearer technical direction.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Presented findings to senior leadership through 5+ technical briefings, informing strategic planning and guiding model prioritisation for upcoming development cycles.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Engineered an AI-powered semantic object detection system with CNNs and OpenCV, reaching 89% detection accuracy across test datasets and real-world image samples.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Authored technical reports on performance metrics, findings, and recommendations for 3 project reviews, supporting data-driven improvements to model quality and deployment readiness.</w:t>
      </w:r>
    </w:p>
    <w:p>
      <w:pPr>
        <w:spacing w:before="6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System Administrator</w:t>
      </w:r>
    </w:p>
    <w:p>
      <w:pPr>
        <w:spacing w:after="10"/>
      </w:pPr>
      <w:r>
        <w:rPr>
          <w:rFonts w:ascii="JetBrains Mono" w:hAnsi="JetBrains Mono" w:cs="JetBrains Mono"/>
          <w:sz w:val="80"/>
          <w:sz-cs w:val="80"/>
          <w:i/>
          <w:color w:val="000000"/>
        </w:rPr>
        <w:t xml:space="preserve">ICRIS PAREEKSHA</w:t>
      </w:r>
      <w:r>
        <w:rPr>
          <w:rFonts w:ascii="JetBrains Mono" w:hAnsi="JetBrains Mono" w:cs="JetBrains Mono"/>
          <w:sz w:val="80"/>
          <w:sz-cs w:val="80"/>
        </w:rPr>
        <w:t xml:space="preserve"/>
        <w:tab/>
        <w:t xml:space="preserve"/>
      </w:r>
      <w:r>
        <w:rPr>
          <w:rFonts w:ascii="JetBrains Mono" w:hAnsi="JetBrains Mono" w:cs="JetBrains Mono"/>
          <w:sz w:val="80"/>
          <w:sz-cs w:val="80"/>
          <w:i/>
          <w:color w:val="000000"/>
        </w:rPr>
        <w:t xml:space="preserve">Bengaluru, India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Upgraded and optimised system infrastructure across hardware, networks, and peripherals, improving operational reliability and supporting consistent performance for 100+ users.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Resolved technical issues across Windows, Linux, LAN, and WAN environments, increasing system uptime by ~20% and minimising recurring downtime incidents.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Identified and troubleshot computer system failures, streamlining support workflows and reducing average resolution time by ~30% across day-to-day service requests.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Integrated network peripherals to ensure seamless connectivity, optimising workflow efficiency by ~15% and reducing user-reported setup issues.</w:t>
      </w:r>
    </w:p>
    <w:p>
      <w:pPr/>
      <w:r>
        <w:rPr>
          <w:rFonts w:ascii="JetBrains Mono" w:hAnsi="JetBrains Mono" w:cs="JetBrains Mono"/>
          <w:sz w:val="84"/>
          <w:sz-cs w:val="84"/>
        </w:rPr>
        <w:t xml:space="preserve"/>
        <w:br w:type="page"/>
        <w:t xml:space="preserve"/>
      </w:r>
    </w:p>
    <w:p>
      <w:pPr>
        <w:spacing w:before="100" w:after="40"/>
      </w:pPr>
      <w:r>
        <w:rPr>
          <w:rFonts w:ascii="JetBrains Mono" w:hAnsi="JetBrains Mono" w:cs="JetBrains Mono"/>
          <w:sz w:val="82"/>
          <w:sz-cs w:val="82"/>
          <w:b/>
          <w:color w:val="000000"/>
        </w:rPr>
        <w:t xml:space="preserve">EDUCATION</w:t>
      </w:r>
    </w:p>
    <w:p>
      <w:pPr>
        <w:spacing w:before="4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La Trobe University</w:t>
      </w:r>
    </w:p>
    <w:p>
      <w:pPr>
        <w:spacing w:after="6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>Artificial Intelligence</w:t>
      </w:r>
      <w:r>
        <w:rPr>
          <w:rFonts w:ascii="JetBrains Mono" w:hAnsi="JetBrains Mono" w:cs="JetBrains Mono"/>
          <w:sz w:val="80"/>
          <w:sz-cs w:val="80"/>
        </w:rPr>
        <w:t xml:space="preserve"/>
        <w:tab/>
        <w:t xml:space="preserve"/>
      </w:r>
      <w:r>
        <w:rPr>
          <w:rFonts w:ascii="JetBrains Mono" w:hAnsi="JetBrains Mono" w:cs="JetBrains Mono"/>
          <w:sz w:val="80"/>
          <w:sz-cs w:val="80"/>
          <w:i/>
          <w:color w:val="000000"/>
        </w:rPr>
        <w:t xml:space="preserve">Master of Data Science</w:t>
      </w:r>
    </w:p>
    <w:p>
      <w:pPr/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Visvesvaraya Technological University</w:t>
      </w:r>
    </w:p>
    <w:p>
      <w:pPr>
        <w:spacing w:after="4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>Computer Science &amp; Engineering</w:t>
      </w:r>
      <w:r>
        <w:rPr>
          <w:rFonts w:ascii="JetBrains Mono" w:hAnsi="JetBrains Mono" w:cs="JetBrains Mono"/>
          <w:sz w:val="80"/>
          <w:sz-cs w:val="80"/>
        </w:rPr>
        <w:t xml:space="preserve"/>
        <w:tab/>
        <w:t xml:space="preserve"/>
      </w:r>
      <w:r>
        <w:rPr>
          <w:rFonts w:ascii="JetBrains Mono" w:hAnsi="JetBrains Mono" w:cs="JetBrains Mono"/>
          <w:sz w:val="80"/>
          <w:sz-cs w:val="80"/>
          <w:i/>
          <w:color w:val="000000"/>
        </w:rPr>
        <w:t xml:space="preserve">Bachelor of Engineering</w:t>
      </w:r>
    </w:p>
    <w:p>
      <w:pPr>
        <w:spacing w:before="100" w:after="40"/>
      </w:pPr>
      <w:r>
        <w:rPr>
          <w:rFonts w:ascii="JetBrains Mono" w:hAnsi="JetBrains Mono" w:cs="JetBrains Mono"/>
          <w:sz w:val="82"/>
          <w:sz-cs w:val="82"/>
          <w:b/>
          <w:color w:val="000000"/>
        </w:rPr>
        <w:t xml:space="preserve">PROJECTS</w:t>
      </w:r>
    </w:p>
    <w:p>
      <w:pPr>
        <w:spacing w:before="6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AI-Powered Pest Detection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Engineered an AI-powered pest detection system trained on 75,000 pest images, enabling scalable classification for agricultural monitoring and field-level decision support.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Achieved ~88% accuracy in identifying beneficial versus harmful species, improving classification reliability for targeted crop protection decisions.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Delivered AI-driven treatment recommendations that improved crop protection precision by ~25% and supported faster intervention planning for affected areas.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Applied computer vision, CNNs, and data processing to translate AI research into a practical solution, reducing manual pest assessment effort by ~40%.</w:t>
      </w:r>
    </w:p>
    <w:p>
      <w:pPr>
        <w:spacing w:before="6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Payroll Management System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Designed and deployed a secure web-based payroll platform that automated salary processing, reducing manual payroll effort by ~50% for routine HR operations.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Implemented role-based authentication and data encryption to safeguard sensitive payroll records, strengthening access control for 3 user roles.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Developed a centralised employee database enabling quick retrieval of historical payroll and attendance records, cutting lookup time by ~60%.</w:t>
      </w:r>
    </w:p>
    <w:p>
      <w:pPr>
        <w:ind w:left="72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/>
        <w:tab/>
        <w:t xml:space="preserve">•</w:t>
        <w:tab/>
        <w:t xml:space="preserve">Integrated reporting and analytics dashboards for HR managers to monitor salary trends, improving payroll visibility and monthly review efficiency by ~30%.</w:t>
      </w:r>
    </w:p>
    <w:p>
      <w:pPr>
        <w:spacing w:before="100" w:after="40"/>
      </w:pPr>
      <w:r>
        <w:rPr>
          <w:rFonts w:ascii="JetBrains Mono" w:hAnsi="JetBrains Mono" w:cs="JetBrains Mono"/>
          <w:sz w:val="82"/>
          <w:sz-cs w:val="82"/>
          <w:b/>
          <w:color w:val="000000"/>
        </w:rPr>
        <w:t xml:space="preserve">CERTIFICATION</w:t>
      </w:r>
    </w:p>
    <w:p>
      <w:pPr>
        <w:spacing w:before="40"/>
      </w:pPr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Google AI for Professionals</w:t>
      </w:r>
    </w:p>
    <w:p>
      <w:pPr>
        <w:spacing w:after="8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>Google</w:t>
      </w:r>
    </w:p>
    <w:p>
      <w:pPr/>
      <w:r>
        <w:rPr>
          <w:rFonts w:ascii="JetBrains Mono" w:hAnsi="JetBrains Mono" w:cs="JetBrains Mono"/>
          <w:sz w:val="80"/>
          <w:sz-cs w:val="80"/>
          <w:b/>
          <w:color w:val="000000"/>
        </w:rPr>
        <w:t xml:space="preserve">Dev-Pulse: Custom mac Hardware Monitor</w:t>
      </w:r>
    </w:p>
    <w:p>
      <w:pPr>
        <w:spacing w:after="40"/>
      </w:pPr>
      <w:r>
        <w:rPr>
          <w:rFonts w:ascii="JetBrains Mono" w:hAnsi="JetBrains Mono" w:cs="JetBrains Mono"/>
          <w:sz w:val="80"/>
          <w:sz-cs w:val="80"/>
          <w:color w:val="000000"/>
        </w:rPr>
        <w:t xml:space="preserve">A real-time telemetry dashboard engineered to monitor Apple Silicon (M2 Max) performance. This prototype features live CPU/GPU core tracking and process resource management, built using Python and Streamlit to bridge the gap between AI theory and system-level engineering.</w:t>
      </w:r>
    </w:p>
    <w:sectPr>
      <w:pgSz w:w="11900" w:h="16840"/>
      <w:pgMar w:top="504" w:right="720" w:bottom="504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CocoaOOXMLWriter/2685.6</generator>
</meta>
</file>