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0" w:line="274" w:lineRule="exact"/>
        <w:ind w:firstLine="720" w:firstLineChars="0"/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文件管理器说明书</w:t>
      </w:r>
    </w:p>
    <w:p>
      <w:pPr>
        <w:numPr>
          <w:ilvl w:val="0"/>
          <w:numId w:val="0"/>
        </w:numPr>
        <w:spacing w:after="0" w:line="274" w:lineRule="exact"/>
        <w:ind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在左视图中：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左键单击目录项：会在右边显示目录中的内容；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左键双击目录项：展开或合上目录项。</w:t>
      </w:r>
    </w:p>
    <w:p>
      <w:pPr>
        <w:numPr>
          <w:ilvl w:val="0"/>
          <w:numId w:val="0"/>
        </w:numPr>
        <w:spacing w:after="0" w:line="274" w:lineRule="exact"/>
        <w:ind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在右视图中：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左键单击文件或文件夹：选中文件或文件夹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左键双击文件或文件夹：打开文件或文件夹；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左键按住并拖拽框选文件：选中多个文件或文件夹；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右键单击被选中的文件或文件夹：弹出功能菜单，包括打开、剪切、复制、彻底删除、移入回收站、重命名的功能；</w:t>
      </w:r>
    </w:p>
    <w:p>
      <w:pPr>
        <w:numPr>
          <w:ilvl w:val="0"/>
          <w:numId w:val="0"/>
        </w:numPr>
        <w:spacing w:after="0" w:line="274" w:lineRule="exact"/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右键单击空白处：弹出功能菜单，包括刷新、回到上一级目录、粘贴、新建文件、新建文件夹、在当前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目录搜索的功能。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Mincho Pro W6">
    <w:panose1 w:val="02020600000000000000"/>
    <w:charset w:val="80"/>
    <w:family w:val="auto"/>
    <w:pitch w:val="default"/>
    <w:sig w:usb0="E00002FF" w:usb1="7AE7FFFF" w:usb2="00000012" w:usb3="00000000" w:csb0="0002000D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116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2017-08-27T16:17:34Z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